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SR-0091JG23.docx</w:t>
      </w:r>
    </w:p>
    <w:p>
      <w:pPr>
        <w:widowControl w:val="false"/>
        <w:spacing w:after="0"/>
        <w:jc w:val="left"/>
      </w:pPr>
    </w:p>
    <w:p>
      <w:pPr>
        <w:widowControl w:val="false"/>
        <w:spacing w:after="0"/>
        <w:jc w:val="left"/>
      </w:pPr>
      <w:r>
        <w:rPr>
          <w:rFonts w:ascii="Times New Roman"/>
          <w:sz w:val="22"/>
        </w:rPr>
        <w:t xml:space="preserve">Introduced in the Senate on April 25,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Property assessment for merchants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Senate</w:t>
      </w:r>
      <w:r>
        <w:tab/>
        <w:t xml:space="preserve">Introduced and read first time</w:t>
      </w:r>
      <w:r>
        <w:t xml:space="preserve"> (</w:t>
      </w:r>
      <w:hyperlink w:history="true" r:id="Ra30004011f5c4d9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Referred to Committee on</w:t>
      </w:r>
      <w:r>
        <w:rPr>
          <w:b/>
        </w:rPr>
        <w:t xml:space="preserve"> Finance</w:t>
      </w:r>
      <w:r>
        <w:t xml:space="preserve"> (</w:t>
      </w:r>
      <w:hyperlink w:history="true" r:id="Ref6707c71c984e1e">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e0168b1e0a46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25a3e3d17148fc">
        <w:r>
          <w:rPr>
            <w:rStyle w:val="Hyperlink"/>
            <w:u w:val="single"/>
          </w:rPr>
          <w:t>04/25/2023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E7215" w14:paraId="40FEFADA" w14:textId="0095FF0A">
          <w:pPr>
            <w:pStyle w:val="scbilltitle"/>
            <w:tabs>
              <w:tab w:val="left" w:pos="2104"/>
            </w:tabs>
          </w:pPr>
          <w:r>
            <w:t>TO AMEND THE SOUTH CAROLINA CODE OF LAWS BY AMENDING SECTION 12‑43‑335</w:t>
          </w:r>
          <w:r w:rsidR="005F5A04">
            <w:t>(A)</w:t>
          </w:r>
          <w:r>
            <w:t>, RELATING TO ASSESSING THE PROPERTY OF MERCHANTS AND OTHER RELATED BUSINESSES, SO AS TO REQUIRE THE DEPARTMENT OF REVENUE TO FOLLOW CERTAIN NORTH AMERICAN CLASSIFICATION SYSTEM MANUAL PROVISIONS; AND BY REPEALING SECTION 12‑39‑70 RELATING TO CLASSIFICATIONS FOR PURPOSES OF APPRAISING AND ASSESSING PERSONAL PROPERTY.</w:t>
          </w:r>
        </w:p>
      </w:sdtContent>
    </w:sdt>
    <w:bookmarkStart w:name="at_46cf5c1fa" w:displacedByCustomXml="prev" w:id="0"/>
    <w:bookmarkEnd w:id="0"/>
    <w:p w:rsidRPr="00DF3B44" w:rsidR="006C18F0" w:rsidP="006C18F0" w:rsidRDefault="006C18F0" w14:paraId="5BAAC1B7" w14:textId="77777777">
      <w:pPr>
        <w:pStyle w:val="scbillwhereasclause"/>
      </w:pPr>
    </w:p>
    <w:p w:rsidR="00E562F2" w:rsidP="00E562F2" w:rsidRDefault="00E562F2" w14:paraId="0CCFB700" w14:textId="77777777">
      <w:pPr>
        <w:pStyle w:val="scenactingwords"/>
      </w:pPr>
      <w:bookmarkStart w:name="ew_f0e39776e" w:id="1"/>
      <w:r>
        <w:t>B</w:t>
      </w:r>
      <w:bookmarkEnd w:id="1"/>
      <w:r>
        <w:t>e it enacted by the General Assembly of the State of South Carolina:</w:t>
      </w:r>
    </w:p>
    <w:p w:rsidR="00E562F2" w:rsidP="00D43B6A" w:rsidRDefault="00E562F2" w14:paraId="17AC3419" w14:textId="77777777">
      <w:pPr>
        <w:pStyle w:val="scemptyline"/>
      </w:pPr>
    </w:p>
    <w:p w:rsidR="00E562F2" w:rsidP="00D43B6A" w:rsidRDefault="00E562F2" w14:paraId="4457664B" w14:textId="6AA0F0CC">
      <w:pPr>
        <w:pStyle w:val="scdirectionallanguage"/>
      </w:pPr>
      <w:bookmarkStart w:name="bs_num_1_15b1f1e7e" w:id="2"/>
      <w:r>
        <w:t>S</w:t>
      </w:r>
      <w:bookmarkEnd w:id="2"/>
      <w:r>
        <w:t>ECTION 1.</w:t>
      </w:r>
      <w:r>
        <w:tab/>
      </w:r>
      <w:bookmarkStart w:name="dl_ad1c89c7c" w:id="3"/>
      <w:r>
        <w:t>S</w:t>
      </w:r>
      <w:bookmarkEnd w:id="3"/>
      <w:r>
        <w:t>ection 12</w:t>
      </w:r>
      <w:r>
        <w:noBreakHyphen/>
        <w:t>43</w:t>
      </w:r>
      <w:r>
        <w:noBreakHyphen/>
        <w:t xml:space="preserve">335(A) </w:t>
      </w:r>
      <w:r w:rsidR="00896696">
        <w:t>is amended</w:t>
      </w:r>
      <w:r>
        <w:t xml:space="preserve"> </w:t>
      </w:r>
      <w:r w:rsidR="00B44AA5">
        <w:t>by adding</w:t>
      </w:r>
      <w:r>
        <w:t>:</w:t>
      </w:r>
    </w:p>
    <w:p w:rsidR="00E562F2" w:rsidP="00D43B6A" w:rsidRDefault="00E562F2" w14:paraId="67FC2276" w14:textId="77777777">
      <w:pPr>
        <w:pStyle w:val="scemptyline"/>
      </w:pPr>
    </w:p>
    <w:p w:rsidR="00E562F2" w:rsidP="00E562F2" w:rsidRDefault="00E562F2" w14:paraId="4EC2F331" w14:textId="77777777">
      <w:pPr>
        <w:pStyle w:val="sccodifiedsection"/>
      </w:pPr>
      <w:bookmarkStart w:name="cs_T12C43N335_c90490c1c" w:id="4"/>
      <w:r>
        <w:tab/>
      </w:r>
      <w:bookmarkEnd w:id="4"/>
      <w:r>
        <w:tab/>
      </w:r>
      <w:bookmarkStart w:name="ss_T12C43N335S7_lv1_cba9ef648" w:id="5"/>
      <w:r>
        <w:t>(</w:t>
      </w:r>
      <w:bookmarkEnd w:id="5"/>
      <w:r>
        <w:t>7) Sector 11, subsectors 111, 112, 113, 114, and 115, unless exempt;</w:t>
      </w:r>
    </w:p>
    <w:p w:rsidR="00E562F2" w:rsidP="00E562F2" w:rsidRDefault="00E562F2" w14:paraId="27F86EFA" w14:textId="43381FFA">
      <w:pPr>
        <w:pStyle w:val="sccodifiedsection"/>
      </w:pPr>
      <w:r>
        <w:tab/>
      </w:r>
      <w:r>
        <w:tab/>
      </w:r>
      <w:bookmarkStart w:name="ss_T12C43N335S8_lv1_b2ef77060" w:id="6"/>
      <w:r>
        <w:t>(</w:t>
      </w:r>
      <w:bookmarkEnd w:id="6"/>
      <w:r>
        <w:t>8) Sector 52, subsectors 522, 523, 524, and 525; Sector 53, subsectors 531 and 533; and Sector 55, subsector 551, unless exempt</w:t>
      </w:r>
      <w:r w:rsidR="00032AF7">
        <w:t>;</w:t>
      </w:r>
    </w:p>
    <w:p w:rsidR="00E562F2" w:rsidP="00E562F2" w:rsidRDefault="00E562F2" w14:paraId="00C62DF0" w14:textId="77777777">
      <w:pPr>
        <w:pStyle w:val="sccodifiedsection"/>
      </w:pPr>
      <w:r>
        <w:tab/>
      </w:r>
      <w:r>
        <w:tab/>
      </w:r>
      <w:bookmarkStart w:name="ss_T12C43N335S9_lv1_8bed865bc" w:id="7"/>
      <w:r>
        <w:t>(</w:t>
      </w:r>
      <w:bookmarkEnd w:id="7"/>
      <w:r>
        <w:t>9) Sector 51, subsector 512; Sector 54, subsector 541; Sector 61, subsector 611; Sector 62, subsectors 621, 622, 623, and 624; Sector 71, subsector 712; Sector 72, subsector 721; and Sector 81, subsectors 813 and 814, unless exempt.</w:t>
      </w:r>
    </w:p>
    <w:p w:rsidR="008E1EBA" w:rsidP="00D43B6A" w:rsidRDefault="008E1EBA" w14:paraId="7CCAABC5" w14:textId="77777777">
      <w:pPr>
        <w:pStyle w:val="scemptyline"/>
      </w:pPr>
    </w:p>
    <w:p w:rsidR="008E1EBA" w:rsidP="008E1EBA" w:rsidRDefault="008E1EBA" w14:paraId="787DB989" w14:textId="3D9EC042">
      <w:pPr>
        <w:pStyle w:val="scnoncodifiedsection"/>
      </w:pPr>
      <w:bookmarkStart w:name="bs_num_2_82df5c8ee" w:id="8"/>
      <w:r>
        <w:t>S</w:t>
      </w:r>
      <w:bookmarkEnd w:id="8"/>
      <w:r>
        <w:t>ECTION 2.</w:t>
      </w:r>
      <w:r>
        <w:tab/>
        <w:t>Section 12‑39‑70 of the S.C. Code is repealed.</w:t>
      </w:r>
    </w:p>
    <w:p w:rsidR="00E562F2" w:rsidP="00D43B6A" w:rsidRDefault="00E562F2" w14:paraId="2A2C4D74" w14:textId="062C9C88">
      <w:pPr>
        <w:pStyle w:val="scemptyline"/>
      </w:pPr>
    </w:p>
    <w:p w:rsidR="00E562F2" w:rsidP="00E562F2" w:rsidRDefault="008E1EBA" w14:paraId="00A42A1F" w14:textId="283D8876">
      <w:pPr>
        <w:pStyle w:val="scnoncodifiedsection"/>
      </w:pPr>
      <w:bookmarkStart w:name="eff_date_section" w:id="9"/>
      <w:bookmarkStart w:name="bs_num_3_lastsection" w:id="10"/>
      <w:bookmarkEnd w:id="9"/>
      <w:r>
        <w:t>S</w:t>
      </w:r>
      <w:bookmarkEnd w:id="10"/>
      <w:r>
        <w:t>ECTION 3.</w:t>
      </w:r>
      <w:r w:rsidR="00E562F2">
        <w:tab/>
        <w:t>This act takes effect upon approval by the Governor and applies to property tax returns due after December 31, 20</w:t>
      </w:r>
      <w:r w:rsidR="00E2784C">
        <w:t>2</w:t>
      </w:r>
      <w:r w:rsidR="00480851">
        <w:t>6</w:t>
      </w:r>
      <w:r w:rsidR="00E562F2">
        <w:t>.</w:t>
      </w:r>
    </w:p>
    <w:p w:rsidRPr="00DF3B44" w:rsidR="005516F6" w:rsidP="009E4191" w:rsidRDefault="00E562F2" w14:paraId="7389F665" w14:textId="34D0657D">
      <w:pPr>
        <w:pStyle w:val="scbillendxx"/>
      </w:pPr>
      <w:r>
        <w:noBreakHyphen/>
      </w:r>
      <w:r>
        <w:noBreakHyphen/>
      </w:r>
      <w:r>
        <w:noBreakHyphen/>
      </w:r>
      <w:r>
        <w:noBreakHyphen/>
        <w:t>XX</w:t>
      </w:r>
      <w:r>
        <w:noBreakHyphen/>
      </w:r>
      <w:r>
        <w:noBreakHyphen/>
      </w:r>
      <w:r>
        <w:noBreakHyphen/>
      </w:r>
      <w:r>
        <w:noBreakHyphen/>
      </w:r>
    </w:p>
    <w:sectPr w:rsidRPr="00DF3B44" w:rsidR="005516F6" w:rsidSect="00E43FB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86EC34" w:rsidR="00685035" w:rsidRPr="007B4AF7" w:rsidRDefault="00E43F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62F2">
              <w:rPr>
                <w:noProof/>
              </w:rPr>
              <w:t>SR-0091JG23.docx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AF7"/>
    <w:rsid w:val="00037F04"/>
    <w:rsid w:val="000404BF"/>
    <w:rsid w:val="00044B84"/>
    <w:rsid w:val="000479D0"/>
    <w:rsid w:val="0006464F"/>
    <w:rsid w:val="00066B54"/>
    <w:rsid w:val="000675BE"/>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0093"/>
    <w:rsid w:val="0019025B"/>
    <w:rsid w:val="00192AF7"/>
    <w:rsid w:val="00197366"/>
    <w:rsid w:val="001A136C"/>
    <w:rsid w:val="001B2848"/>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24F"/>
    <w:rsid w:val="00446987"/>
    <w:rsid w:val="00446D28"/>
    <w:rsid w:val="00466CD0"/>
    <w:rsid w:val="00473583"/>
    <w:rsid w:val="00477F32"/>
    <w:rsid w:val="00480851"/>
    <w:rsid w:val="00481850"/>
    <w:rsid w:val="004851A0"/>
    <w:rsid w:val="0048627F"/>
    <w:rsid w:val="004932AB"/>
    <w:rsid w:val="00494BEF"/>
    <w:rsid w:val="004A5512"/>
    <w:rsid w:val="004A6BE5"/>
    <w:rsid w:val="004B0C18"/>
    <w:rsid w:val="004B75C1"/>
    <w:rsid w:val="004C1A04"/>
    <w:rsid w:val="004C20BC"/>
    <w:rsid w:val="004C5C9A"/>
    <w:rsid w:val="004D1442"/>
    <w:rsid w:val="004D3DCB"/>
    <w:rsid w:val="004E7DDE"/>
    <w:rsid w:val="004F0090"/>
    <w:rsid w:val="004F172C"/>
    <w:rsid w:val="005002ED"/>
    <w:rsid w:val="00500DBC"/>
    <w:rsid w:val="005102BE"/>
    <w:rsid w:val="00523F7F"/>
    <w:rsid w:val="00524D54"/>
    <w:rsid w:val="00541E3E"/>
    <w:rsid w:val="0054531B"/>
    <w:rsid w:val="00546C24"/>
    <w:rsid w:val="005476FF"/>
    <w:rsid w:val="005516F6"/>
    <w:rsid w:val="00552842"/>
    <w:rsid w:val="00554E89"/>
    <w:rsid w:val="00572281"/>
    <w:rsid w:val="005753B4"/>
    <w:rsid w:val="005801DD"/>
    <w:rsid w:val="005861F1"/>
    <w:rsid w:val="00592A40"/>
    <w:rsid w:val="005A28BC"/>
    <w:rsid w:val="005A5377"/>
    <w:rsid w:val="005B7817"/>
    <w:rsid w:val="005C06C8"/>
    <w:rsid w:val="005C23D7"/>
    <w:rsid w:val="005C40EB"/>
    <w:rsid w:val="005D02B4"/>
    <w:rsid w:val="005D3013"/>
    <w:rsid w:val="005E1E50"/>
    <w:rsid w:val="005E2B9C"/>
    <w:rsid w:val="005E3332"/>
    <w:rsid w:val="005F5A04"/>
    <w:rsid w:val="005F76B0"/>
    <w:rsid w:val="00604429"/>
    <w:rsid w:val="006067B0"/>
    <w:rsid w:val="00606A8B"/>
    <w:rsid w:val="00607EE8"/>
    <w:rsid w:val="00611EBA"/>
    <w:rsid w:val="006133A8"/>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666E"/>
    <w:rsid w:val="006C092D"/>
    <w:rsid w:val="006C099D"/>
    <w:rsid w:val="006C18F0"/>
    <w:rsid w:val="006C7E01"/>
    <w:rsid w:val="006D64A5"/>
    <w:rsid w:val="006E0935"/>
    <w:rsid w:val="006E353F"/>
    <w:rsid w:val="006E35AB"/>
    <w:rsid w:val="006F0067"/>
    <w:rsid w:val="00711AA9"/>
    <w:rsid w:val="00722155"/>
    <w:rsid w:val="00735834"/>
    <w:rsid w:val="00737F19"/>
    <w:rsid w:val="0076639B"/>
    <w:rsid w:val="00782BF8"/>
    <w:rsid w:val="00783C75"/>
    <w:rsid w:val="007849D9"/>
    <w:rsid w:val="00787433"/>
    <w:rsid w:val="007A10F1"/>
    <w:rsid w:val="007A3D50"/>
    <w:rsid w:val="007B2D29"/>
    <w:rsid w:val="007B412F"/>
    <w:rsid w:val="007B4AF7"/>
    <w:rsid w:val="007B4DBF"/>
    <w:rsid w:val="007C5458"/>
    <w:rsid w:val="007D2C67"/>
    <w:rsid w:val="007E06BB"/>
    <w:rsid w:val="007E7215"/>
    <w:rsid w:val="007F50D1"/>
    <w:rsid w:val="00816D52"/>
    <w:rsid w:val="00831048"/>
    <w:rsid w:val="00834272"/>
    <w:rsid w:val="00856C14"/>
    <w:rsid w:val="008625C1"/>
    <w:rsid w:val="008806F9"/>
    <w:rsid w:val="00896696"/>
    <w:rsid w:val="008A57E3"/>
    <w:rsid w:val="008B5BF4"/>
    <w:rsid w:val="008C0CEE"/>
    <w:rsid w:val="008C1B18"/>
    <w:rsid w:val="008D46EC"/>
    <w:rsid w:val="008E0E25"/>
    <w:rsid w:val="008E1EBA"/>
    <w:rsid w:val="008E61A1"/>
    <w:rsid w:val="00917EA3"/>
    <w:rsid w:val="00917EE0"/>
    <w:rsid w:val="00921C89"/>
    <w:rsid w:val="00926966"/>
    <w:rsid w:val="00926D03"/>
    <w:rsid w:val="00934036"/>
    <w:rsid w:val="00934889"/>
    <w:rsid w:val="00944BCC"/>
    <w:rsid w:val="0094541D"/>
    <w:rsid w:val="009473EA"/>
    <w:rsid w:val="009545DF"/>
    <w:rsid w:val="00954E7E"/>
    <w:rsid w:val="009554D9"/>
    <w:rsid w:val="009572F9"/>
    <w:rsid w:val="00960D0F"/>
    <w:rsid w:val="00966F1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41D"/>
    <w:rsid w:val="009F4FAF"/>
    <w:rsid w:val="009F63CE"/>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6423"/>
    <w:rsid w:val="00AD3BE2"/>
    <w:rsid w:val="00AD3E3D"/>
    <w:rsid w:val="00AE1EE4"/>
    <w:rsid w:val="00AE36EC"/>
    <w:rsid w:val="00AF1688"/>
    <w:rsid w:val="00AF46E6"/>
    <w:rsid w:val="00AF5139"/>
    <w:rsid w:val="00B03E0E"/>
    <w:rsid w:val="00B06EDA"/>
    <w:rsid w:val="00B1161F"/>
    <w:rsid w:val="00B11661"/>
    <w:rsid w:val="00B32B4D"/>
    <w:rsid w:val="00B4137E"/>
    <w:rsid w:val="00B44AA5"/>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FF1"/>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EBE"/>
    <w:rsid w:val="00CF68D6"/>
    <w:rsid w:val="00CF7B4A"/>
    <w:rsid w:val="00D009F8"/>
    <w:rsid w:val="00D078DA"/>
    <w:rsid w:val="00D14995"/>
    <w:rsid w:val="00D2455C"/>
    <w:rsid w:val="00D25023"/>
    <w:rsid w:val="00D27F8C"/>
    <w:rsid w:val="00D33843"/>
    <w:rsid w:val="00D43B6A"/>
    <w:rsid w:val="00D5232E"/>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84C"/>
    <w:rsid w:val="00E27A11"/>
    <w:rsid w:val="00E30497"/>
    <w:rsid w:val="00E358A2"/>
    <w:rsid w:val="00E35C9A"/>
    <w:rsid w:val="00E3771B"/>
    <w:rsid w:val="00E40979"/>
    <w:rsid w:val="00E43F26"/>
    <w:rsid w:val="00E43FB2"/>
    <w:rsid w:val="00E52A36"/>
    <w:rsid w:val="00E562F2"/>
    <w:rsid w:val="00E6378B"/>
    <w:rsid w:val="00E63EC3"/>
    <w:rsid w:val="00E653DA"/>
    <w:rsid w:val="00E65958"/>
    <w:rsid w:val="00E84FE5"/>
    <w:rsid w:val="00E879A5"/>
    <w:rsid w:val="00E879FC"/>
    <w:rsid w:val="00EA1C7B"/>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1F90"/>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0554"/>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966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8&amp;session=125&amp;summary=B" TargetMode="External" Id="Rb4e0168b1e0a462a" /><Relationship Type="http://schemas.openxmlformats.org/officeDocument/2006/relationships/hyperlink" Target="https://www.scstatehouse.gov/sess125_2023-2024/prever/748_20230425.docx" TargetMode="External" Id="R5925a3e3d17148fc" /><Relationship Type="http://schemas.openxmlformats.org/officeDocument/2006/relationships/hyperlink" Target="h:\sj\20230425.docx" TargetMode="External" Id="Ra30004011f5c4d9d" /><Relationship Type="http://schemas.openxmlformats.org/officeDocument/2006/relationships/hyperlink" Target="h:\sj\20230425.docx" TargetMode="External" Id="Ref6707c71c984e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a4b3dee8-937b-433c-ad12-03554570cc19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2023-04-25T00:00:00-04:00</T_BILL_DT_VERSION>
  <T_BILL_D_INTRODATE>2023-04-25</T_BILL_D_INTRODATE>
  <T_BILL_D_SENATEINTRODATE>2023-04-25</T_BILL_D_SENATEINTRODATE>
  <T_BILL_N_INTERNALVERSIONNUMBER>1</T_BILL_N_INTERNALVERSIONNUMBER>
  <T_BILL_N_SESSION>125</T_BILL_N_SESSION>
  <T_BILL_N_VERSIONNUMBER>1</T_BILL_N_VERSIONNUMBER>
  <T_BILL_N_YEAR>2023</T_BILL_N_YEAR>
  <T_BILL_REQUEST_REQUEST>e5cf4346-327d-4ac8-8dcd-35df0984bddd</T_BILL_REQUEST_REQUEST>
  <T_BILL_R_ORIGINALDRAFT>b6f9a381-6490-48f9-91ef-977a42224929</T_BILL_R_ORIGINALDRAFT>
  <T_BILL_SPONSOR_SPONSOR>d4b3af46-5b45-4913-a458-669b12bca660</T_BILL_SPONSOR_SPONSOR>
  <T_BILL_T_BILLNAME>[0748]</T_BILL_T_BILLNAME>
  <T_BILL_T_BILLNUMBER>748</T_BILL_T_BILLNUMBER>
  <T_BILL_T_BILLTITLE>TO AMEND THE SOUTH CAROLINA CODE OF LAWS BY AMENDING SECTION 12‑43‑335(A), RELATING TO ASSESSING THE PROPERTY OF MERCHANTS AND OTHER RELATED BUSINESSES, SO AS TO REQUIRE THE DEPARTMENT OF REVENUE TO FOLLOW CERTAIN NORTH AMERICAN CLASSIFICATION SYSTEM MANUAL PROVISIONS; AND BY REPEALING SECTION 12‑39‑70 RELATING TO CLASSIFICATIONS FOR PURPOSES OF APPRAISING AND ASSESSING PERSONAL PROPERTY.</T_BILL_T_BILLTITLE>
  <T_BILL_T_CHAMBER>senate</T_BILL_T_CHAMBER>
  <T_BILL_T_FILENAME> </T_BILL_T_FILENAME>
  <T_BILL_T_LEGTYPE>bill_statewide</T_BILL_T_LEGTYPE>
  <T_BILL_T_SECTIONS>[{"SectionUUID":"5ddf677f-c8a6-474b-91b3-b41b0b553f5d","SectionName":"code_section","SectionNumber":1,"SectionType":"code_section","CodeSections":[{"CodeSectionBookmarkName":"cs_T12C43N335_c90490c1c","IsConstitutionSection":false,"Identity":"12-43-335","IsNew":false,"SubSections":[{"Level":1,"Identity":"T12C43N335S7","SubSectionBookmarkName":"ss_T12C43N335S7_lv1_cba9ef648","IsNewSubSection":false,"SubSectionReplacement":""},{"Level":1,"Identity":"T12C43N335S8","SubSectionBookmarkName":"ss_T12C43N335S8_lv1_b2ef77060","IsNewSubSection":false,"SubSectionReplacement":""},{"Level":1,"Identity":"T12C43N335S9","SubSectionBookmarkName":"ss_T12C43N335S9_lv1_8bed865bc","IsNewSubSection":false,"SubSectionReplacement":""}],"TitleRelatedTo":"ASSESSING THE PROPERTY OF MERCHANTS AND OTHER RELATED BUSINESSES","TitleSoAsTo":"REQUIRE THE DEPARTMENT OF REVENUE TO FOLLOW CERTAIN NORTH AMERICAN CLASSIFICATION SYSTEM MANUAL PROVISIONS","Deleted":false}],"TitleText":"","DisableControls":false,"Deleted":false,"RepealItems":[],"SectionBookmarkName":"bs_num_1_15b1f1e7e"},{"SectionUUID":"ac2b4578-a708-4be4-9d06-78f681893b52","SectionName":"code_section","SectionNumber":2,"SectionType":"repeal_section","CodeSections":[],"TitleText":"","DisableControls":false,"Deleted":false,"RepealItems":[{"Type":"repeal_codesection","Identity":"12-39-70","RelatedTo":"Classifications for purposes of appraising and assessing personal property"}],"SectionBookmarkName":"bs_num_2_82df5c8ee"},{"SectionUUID":"9e8c5597-1b3d-4ccd-8ae4-dceaaa55d9a9","SectionName":"standard_eff_date_section","SectionNumber":3,"SectionType":"drafting_clause","CodeSections":[],"TitleText":"","DisableControls":false,"Deleted":false,"RepealItems":[],"SectionBookmarkName":"bs_num_3_lastsection"}]</T_BILL_T_SECTIONS>
  <T_BILL_T_SECTIONSHISTORY>[{"Id":6,"SectionsList":[{"SectionUUID":"5ddf677f-c8a6-474b-91b3-b41b0b553f5d","SectionName":"code_section","SectionNumber":1,"SectionType":"code_section","CodeSections":[{"CodeSectionBookmarkName":"cs_T12C43N335_c90490c1c","IsConstitutionSection":false,"Identity":"12-43-335","IsNew":false,"SubSections":[],"TitleRelatedTo":"ASSESSING THE PROPERTY OF MERCHANTS AND OTHER RELATED BUSINESSES","TitleSoAsTo":"REQUIRE THE DEPARTMENT OF REVENUE TO FOLLOW CERTAIN NORTH AMERICAN CLASSIFICATION SYSTEM MANUAL PROVISIONS","Deleted":false}],"TitleText":"","DisableControls":false,"Deleted":false,"RepealItems":[],"SectionBookmarkName":"bs_num_1_15b1f1e7e"},{"SectionUUID":"9e8c5597-1b3d-4ccd-8ae4-dceaaa55d9a9","SectionName":"standard_eff_date_section","SectionNumber":3,"SectionType":"drafting_clause","CodeSections":[],"TitleText":"","DisableControls":false,"Deleted":false,"RepealItems":[],"SectionBookmarkName":"bs_num_3_lastsection"},{"SectionUUID":"ac2b4578-a708-4be4-9d06-78f681893b52","SectionName":"code_section","SectionNumber":2,"SectionType":"repeal_section","CodeSections":[],"TitleText":"","DisableControls":false,"Deleted":false,"RepealItems":[{"Type":"repeal_codesection","Identity":"12-39-70","RelatedTo":"Classifications for purposes of appraising and assessing personal property"}],"SectionBookmarkName":"bs_num_2_82df5c8ee"}],"Timestamp":"2023-04-25T10:13:36.4134411-04:00","Username":null},{"Id":5,"SectionsList":[{"SectionUUID":"5ddf677f-c8a6-474b-91b3-b41b0b553f5d","SectionName":"code_section","SectionNumber":1,"SectionType":"code_section","CodeSections":[{"CodeSectionBookmarkName":"cs_T12C43N335_c90490c1c","IsConstitutionSection":false,"Identity":"12-43-335","IsNew":false,"SubSections":[],"TitleRelatedTo":"ASSESSING THE PROPERTY OF MERCHANTS AND OTHER RELATED BUSINESSES","TitleSoAsTo":"REQUIRE THE DEPARTMENT OF REVENUE TO FOLLOW CERTAIN NORTH AMERICAN CLASSIFICATION SYSTEM MANUAL PROVISIONS","Deleted":false}],"TitleText":"","DisableControls":false,"Deleted":false,"RepealItems":[],"SectionBookmarkName":"bs_num_1_15b1f1e7e"},{"SectionUUID":"9e8c5597-1b3d-4ccd-8ae4-dceaaa55d9a9","SectionName":"standard_eff_date_section","SectionNumber":3,"SectionType":"drafting_clause","CodeSections":[],"TitleText":"","DisableControls":false,"Deleted":false,"RepealItems":[],"SectionBookmarkName":"bs_num_3_lastsection"},{"SectionUUID":"ac2b4578-a708-4be4-9d06-78f681893b52","SectionName":"code_section","SectionNumber":2,"SectionType":"repeal_section","CodeSections":[],"TitleText":"","DisableControls":false,"Deleted":false,"RepealItems":[{"Type":"repeal_codesection","Identity":"12-39-70","RelatedTo":"Classifications for purposes of appraising and assessing personal property."}],"SectionBookmarkName":"bs_num_2_82df5c8ee"}],"Timestamp":"2023-04-25T10:13:15.3719751-04:00","Username":null},{"Id":4,"SectionsList":[{"SectionUUID":"5ddf677f-c8a6-474b-91b3-b41b0b553f5d","SectionName":"code_section","SectionNumber":1,"SectionType":"code_section","CodeSections":[{"CodeSectionBookmarkName":"cs_T12C43N335_c90490c1c","IsConstitutionSection":false,"Identity":"12-43-335","IsNew":false,"SubSections":[],"TitleRelatedTo":"ASSESSING THE PROPERTY OF MERCHANTS AND OTHER RELATED BUSINESSES","TitleSoAsTo":"REQUIRE THE DEPARTMENT OF REVENUE TO FOLLOW CERTAIN NORTH AMERICAN CLASSIFICATION SYSTEM MANUAL PROVISIONS","Deleted":false}],"TitleText":"","DisableControls":false,"Deleted":false,"RepealItems":[],"SectionBookmarkName":"bs_num_1_15b1f1e7e"},{"SectionUUID":"7be08024-777a-4983-bf24-2aaa21c6f058","SectionName":"code_section","SectionNumber":2,"SectionType":"code_section","CodeSections":[],"TitleText":"TO REPEAL SECTION 12-39-70 RELATING TO APPRAISING AND ASSESSING PERSONAL PROPERTY OF BUSINESSES UNDER THE JURISDICTION OF THE COUNTY AUDITOR","DisableControls":false,"Deleted":false,"RepealItems":[],"SectionBookmarkName":"bs_num_2_15b6106a7"},{"SectionUUID":"9e8c5597-1b3d-4ccd-8ae4-dceaaa55d9a9","SectionName":"standard_eff_date_section","SectionNumber":4,"SectionType":"drafting_clause","CodeSections":[],"TitleText":"","DisableControls":false,"Deleted":false,"RepealItems":[],"SectionBookmarkName":"bs_num_4_lastsection"},{"SectionUUID":"ac2b4578-a708-4be4-9d06-78f681893b52","SectionName":"code_section","SectionNumber":3,"SectionType":"repeal_section","CodeSections":[],"TitleText":"","DisableControls":false,"Deleted":false,"RepealItems":[{"Type":"repeal_codesection","Identity":"12-39-70","RelatedTo":"Classifications for purposes of appraising and assessing personal property."}],"SectionBookmarkName":"bs_num_3_82df5c8ee"}],"Timestamp":"2023-04-25T10:13:05.7901927-04:00","Username":null},{"Id":3,"SectionsList":[{"SectionUUID":"5ddf677f-c8a6-474b-91b3-b41b0b553f5d","SectionName":"code_section","SectionNumber":1,"SectionType":"code_section","CodeSections":[{"CodeSectionBookmarkName":"cs_T12C43N335_c90490c1c","IsConstitutionSection":false,"Identity":"12-43-335","IsNew":false,"SubSections":[],"TitleRelatedTo":"ASSESSING THE PROPERTY OF MERCHANTS AND OTHER RELATED BUSINESSES","TitleSoAsTo":"REQUIRE THE DEPARTMENT OF REVENUE TO FOLLOW CERTAIN NORTH AMERICAN CLASSIFICATION SYSTEM MANUAL PROVISIONS","Deleted":false}],"TitleText":"","DisableControls":false,"Deleted":false,"RepealItems":[],"SectionBookmarkName":"bs_num_1_15b1f1e7e"},{"SectionUUID":"7be08024-777a-4983-bf24-2aaa21c6f058","SectionName":"code_section","SectionNumber":2,"SectionType":"code_section","CodeSections":[],"TitleText":"TO REPEAL SECTION 12-39-70 RELATING TO APPRAISING AND ASSESSING PERSONAL PROPERTY OF BUSINESSES UNDER THE JURISDICTION OF THE COUNTY AUDITOR","DisableControls":false,"Deleted":false,"RepealItems":[],"SectionBookmarkName":"bs_num_2_15b6106a7"},{"SectionUUID":"9e8c5597-1b3d-4ccd-8ae4-dceaaa55d9a9","SectionName":"standard_eff_date_section","SectionNumber":3,"SectionType":"drafting_clause","CodeSections":[],"TitleText":"","DisableControls":false,"Deleted":false,"RepealItems":[],"SectionBookmarkName":"bs_num_3_lastsection"}],"Timestamp":"2023-04-25T10:09:38.7136116-04:00","Username":null},{"Id":2,"SectionsList":[{"SectionUUID":"5ddf677f-c8a6-474b-91b3-b41b0b553f5d","SectionName":"code_section","SectionNumber":1,"SectionType":"code_section","CodeSections":[{"CodeSectionBookmarkName":"cs_T12C43N335_c90490c1c","IsConstitutionSection":false,"Identity":"12-43-335","IsNew":false,"SubSections":[],"TitleRelatedTo":"ASSESSING THE PROPERTY OF MERCHANTS AND OTHER RELATED BUSINESSES","TitleSoAsTo":"REQUIRE THE DEPARTMENT OF REVENUE TO FOLLOW CERTAIN NORTH AMERICAN CLASSIFICATION SYSTEM MANUAL PROVISIONS","Deleted":false}],"TitleText":"","DisableControls":false,"Deleted":false,"RepealItems":[],"SectionBookmarkName":"bs_num_1_15b1f1e7e"},{"SectionUUID":"7be08024-777a-4983-bf24-2aaa21c6f058","SectionName":"code_section","SectionNumber":2,"SectionType":"code_section","CodeSections":[],"TitleText":"AND TO REPEAL SECTION 12-39-70 RELATING TO APPRAISING AND ASSESSING PERSONAL PROPERTY OF BUSINESSES UNDER THE JURISDICTION OF THE COUNTY AUDITOR","DisableControls":false,"Deleted":false,"RepealItems":[],"SectionBookmarkName":"bs_num_2_15b6106a7"},{"SectionUUID":"9e8c5597-1b3d-4ccd-8ae4-dceaaa55d9a9","SectionName":"standard_eff_date_section","SectionNumber":3,"SectionType":"drafting_clause","CodeSections":[],"TitleText":"","DisableControls":false,"Deleted":false,"RepealItems":[],"SectionBookmarkName":"bs_num_3_lastsection"}],"Timestamp":"2023-04-25T10:09:23.9424055-04:00","Username":null},{"Id":1,"SectionsList":[{"SectionUUID":"5ddf677f-c8a6-474b-91b3-b41b0b553f5d","SectionName":"code_section","SectionNumber":1,"SectionType":"code_section","CodeSections":[{"CodeSectionBookmarkName":"cs_T12C43N335_c90490c1c","IsConstitutionSection":false,"Identity":"12-43-335","IsNew":false,"SubSections":[],"TitleRelatedTo":"Classification of assessed property of merchants and related businesses;  classification of assessed property of manufacturers;  classification of assessed property of railroads, private carlines, airlines, water, power, telephone, cable television, sewer and pipeline companies.","TitleSoAsTo":"","Deleted":false}],"TitleText":"","DisableControls":false,"Deleted":false,"RepealItems":[],"SectionBookmarkName":"bs_num_1_15b1f1e7e"},{"SectionUUID":"7be08024-777a-4983-bf24-2aaa21c6f058","SectionName":"code_section","SectionNumber":2,"SectionType":"code_section","CodeSections":[],"TitleText":"","DisableControls":false,"Deleted":false,"RepealItems":[],"SectionBookmarkName":"bs_num_2_15b6106a7"},{"SectionUUID":"9e8c5597-1b3d-4ccd-8ae4-dceaaa55d9a9","SectionName":"standard_eff_date_section","SectionNumber":3,"SectionType":"drafting_clause","CodeSections":[],"TitleText":"","DisableControls":false,"Deleted":false,"RepealItems":[],"SectionBookmarkName":"bs_num_3_lastsection"}],"Timestamp":"2023-04-24T11:09:55.4661624-04:00","Username":null},{"Id":7,"SectionsList":[{"SectionUUID":"5ddf677f-c8a6-474b-91b3-b41b0b553f5d","SectionName":"code_section","SectionNumber":1,"SectionType":"code_section","CodeSections":[{"CodeSectionBookmarkName":"cs_T12C43N335_c90490c1c","IsConstitutionSection":false,"Identity":"12-43-335","IsNew":false,"SubSections":[{"Level":1,"Identity":"T12C43N335S7","SubSectionBookmarkName":"ss_T12C43N335S7_lv1_cba9ef648","IsNewSubSection":false,"SubSectionReplacement":""},{"Level":1,"Identity":"T12C43N335S8","SubSectionBookmarkName":"ss_T12C43N335S8_lv1_b2ef77060","IsNewSubSection":false,"SubSectionReplacement":""},{"Level":1,"Identity":"T12C43N335S9","SubSectionBookmarkName":"ss_T12C43N335S9_lv1_8bed865bc","IsNewSubSection":false,"SubSectionReplacement":""}],"TitleRelatedTo":"ASSESSING THE PROPERTY OF MERCHANTS AND OTHER RELATED BUSINESSES","TitleSoAsTo":"REQUIRE THE DEPARTMENT OF REVENUE TO FOLLOW CERTAIN NORTH AMERICAN CLASSIFICATION SYSTEM MANUAL PROVISIONS","Deleted":false}],"TitleText":"","DisableControls":false,"Deleted":false,"RepealItems":[],"SectionBookmarkName":"bs_num_1_15b1f1e7e"},{"SectionUUID":"ac2b4578-a708-4be4-9d06-78f681893b52","SectionName":"code_section","SectionNumber":2,"SectionType":"repeal_section","CodeSections":[],"TitleText":"","DisableControls":false,"Deleted":false,"RepealItems":[{"Type":"repeal_codesection","Identity":"12-39-70","RelatedTo":"Classifications for purposes of appraising and assessing personal property"}],"SectionBookmarkName":"bs_num_2_82df5c8ee"},{"SectionUUID":"9e8c5597-1b3d-4ccd-8ae4-dceaaa55d9a9","SectionName":"standard_eff_date_section","SectionNumber":3,"SectionType":"drafting_clause","CodeSections":[],"TitleText":"","DisableControls":false,"Deleted":false,"RepealItems":[],"SectionBookmarkName":"bs_num_3_lastsection"}],"Timestamp":"2023-04-25T10:31:04.9301698-04:00","Username":"victoriachandler@scsenate.gov"}]</T_BILL_T_SECTIONSHISTORY>
  <T_BILL_T_SUBJECT>Property assessment for merchants</T_BILL_T_SUBJECT>
  <T_BILL_UR_DRAFTER>jessicagodwin@scsenate.gov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988</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2023-04-25T14:30:00Z</dcterms:created>
  <dcterms:modified xsi:type="dcterms:W3CDTF">2023-04-25T14:31:00Z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