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A240, R117, S782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Matthews and Davis</w:t>
      </w:r>
    </w:p>
    <w:p>
      <w:pPr>
        <w:widowControl w:val="false"/>
        <w:spacing w:after="0"/>
        <w:jc w:val="left"/>
      </w:pPr>
      <w:r>
        <w:rPr>
          <w:rFonts w:ascii="Times New Roman"/>
          <w:sz w:val="22"/>
        </w:rPr>
        <w:t xml:space="preserve">Document Path: LC-0236HDB23.docx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Last Amended on January 30,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Jasper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 read first time, placed on local &amp; uncontested calendar</w:t>
      </w:r>
      <w:r>
        <w:t xml:space="preserve"> (</w:t>
      </w:r>
      <w:hyperlink w:history="true" r:id="R134902963c134bc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Read second time</w:t>
      </w:r>
      <w:r>
        <w:t xml:space="preserve"> (</w:t>
      </w:r>
      <w:hyperlink w:history="true" r:id="R1558ac2c1a06468c">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Read third time and sent to House</w:t>
      </w:r>
      <w:r>
        <w:t xml:space="preserve"> (</w:t>
      </w:r>
      <w:hyperlink w:history="true" r:id="Rdc8f66476af043ce">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Introduced and read first time</w:t>
      </w:r>
      <w:r>
        <w:t xml:space="preserve"> (</w:t>
      </w:r>
      <w:hyperlink w:history="true" r:id="Rfaae132f50e24ff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Referred to</w:t>
      </w:r>
      <w:r>
        <w:rPr>
          <w:b/>
        </w:rPr>
        <w:t xml:space="preserve"> Jasper Delegation</w:t>
      </w:r>
      <w:r>
        <w:t xml:space="preserve"> (</w:t>
      </w:r>
      <w:hyperlink w:history="true" r:id="R812beb05342f4c28">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Delegation report: Favorable</w:t>
      </w:r>
      <w:r>
        <w:rPr>
          <w:b/>
        </w:rPr>
        <w:t xml:space="preserve"> Jasper Delegation</w:t>
      </w:r>
      <w:r>
        <w:t xml:space="preserve"> (</w:t>
      </w:r>
      <w:hyperlink w:history="true" r:id="R290f2447d264467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1/26/2024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 xml:space="preserve">Amended</w:t>
      </w:r>
      <w:r>
        <w:t xml:space="preserve"> (</w:t>
      </w:r>
      <w:hyperlink w:history="true" r:id="Rb73a4fafa29b45e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9437203841744b1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Yeas-104  Nays-0</w:t>
      </w:r>
      <w:r>
        <w:t xml:space="preserve"> (</w:t>
      </w:r>
      <w:hyperlink w:history="true" r:id="R09d6e114689341c6">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returned to Senate with amendments</w:t>
      </w:r>
      <w:r>
        <w:t xml:space="preserve"> (</w:t>
      </w:r>
      <w:hyperlink w:history="true" r:id="Ra1e458f33b2c440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Concurred in House amendment and enrolled</w:t>
      </w:r>
      <w:r>
        <w:t xml:space="preserve"> (</w:t>
      </w:r>
      <w:hyperlink w:history="true" r:id="Reaa7c0ddac5542e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3/7/2024</w:t>
      </w:r>
      <w:r>
        <w:tab/>
        <w:t/>
      </w:r>
      <w:r>
        <w:tab/>
        <w:t>Ratified R 117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7/23/2024</w:t>
      </w:r>
      <w:r>
        <w:tab/>
        <w:t/>
      </w:r>
      <w:r>
        <w:tab/>
        <w:t>Act No. 240
 </w:t>
      </w:r>
    </w:p>
    <w:p>
      <w:pPr>
        <w:widowControl w:val="false"/>
        <w:spacing w:after="0"/>
        <w:jc w:val="left"/>
      </w:pPr>
    </w:p>
    <w:p>
      <w:pPr>
        <w:widowControl w:val="false"/>
        <w:spacing w:after="0"/>
        <w:jc w:val="left"/>
      </w:pPr>
      <w:r>
        <w:rPr>
          <w:rFonts w:ascii="Times New Roman"/>
          <w:sz w:val="22"/>
        </w:rPr>
        <w:t xml:space="preserve">View the latest </w:t>
      </w:r>
      <w:hyperlink r:id="R3a1596415aaa46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c6348c6bef447e">
        <w:r>
          <w:rPr>
            <w:rStyle w:val="Hyperlink"/>
            <w:u w:val="single"/>
          </w:rPr>
          <w:t>05/04/2023</w:t>
        </w:r>
      </w:hyperlink>
      <w:r>
        <w:t xml:space="preserve"/>
      </w:r>
    </w:p>
    <w:p>
      <w:pPr>
        <w:widowControl w:val="true"/>
        <w:spacing w:after="0"/>
        <w:jc w:val="left"/>
      </w:pPr>
      <w:r>
        <w:rPr>
          <w:rFonts w:ascii="Times New Roman"/>
          <w:sz w:val="22"/>
        </w:rPr>
        <w:t xml:space="preserve"/>
      </w:r>
      <w:hyperlink r:id="Ra0f2e56b2c56488d">
        <w:r>
          <w:rPr>
            <w:rStyle w:val="Hyperlink"/>
            <w:u w:val="single"/>
          </w:rPr>
          <w:t>05/04/2023-A</w:t>
        </w:r>
      </w:hyperlink>
      <w:r>
        <w:t xml:space="preserve"/>
      </w:r>
    </w:p>
    <w:p>
      <w:pPr>
        <w:widowControl w:val="true"/>
        <w:spacing w:after="0"/>
        <w:jc w:val="left"/>
      </w:pPr>
      <w:r>
        <w:rPr>
          <w:rFonts w:ascii="Times New Roman"/>
          <w:sz w:val="22"/>
        </w:rPr>
        <w:t xml:space="preserve"/>
      </w:r>
      <w:hyperlink r:id="R299899c38565440e">
        <w:r>
          <w:rPr>
            <w:rStyle w:val="Hyperlink"/>
            <w:u w:val="single"/>
          </w:rPr>
          <w:t>01/25/2024</w:t>
        </w:r>
      </w:hyperlink>
      <w:r>
        <w:t xml:space="preserve"/>
      </w:r>
    </w:p>
    <w:p>
      <w:pPr>
        <w:widowControl w:val="true"/>
        <w:spacing w:after="0"/>
        <w:jc w:val="left"/>
      </w:pPr>
      <w:r>
        <w:rPr>
          <w:rFonts w:ascii="Times New Roman"/>
          <w:sz w:val="22"/>
        </w:rPr>
        <w:t xml:space="preserve"/>
      </w:r>
      <w:hyperlink r:id="R43c636a6be124599">
        <w:r>
          <w:rPr>
            <w:rStyle w:val="Hyperlink"/>
            <w:u w:val="single"/>
          </w:rPr>
          <w:t>01/26/2024</w:t>
        </w:r>
      </w:hyperlink>
      <w:r>
        <w:t xml:space="preserve"/>
      </w:r>
    </w:p>
    <w:p>
      <w:pPr>
        <w:widowControl w:val="true"/>
        <w:spacing w:after="0"/>
        <w:jc w:val="left"/>
      </w:pPr>
      <w:r>
        <w:rPr>
          <w:rFonts w:ascii="Times New Roman"/>
          <w:sz w:val="22"/>
        </w:rPr>
        <w:t xml:space="preserve"/>
      </w:r>
      <w:hyperlink r:id="R846ca2ed72354252">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D7F74" w:rsidRDefault="004D7F74">
      <w:pPr>
        <w:widowControl w:val="0"/>
        <w:spacing w:after="0"/>
      </w:pPr>
    </w:p>
    <w:p w:rsidR="004D7F74" w:rsidRDefault="004D7F74">
      <w:pPr>
        <w:widowControl w:val="0"/>
        <w:spacing w:after="0"/>
      </w:pPr>
    </w:p>
    <w:p w:rsidR="004D7F74" w:rsidRDefault="004D7F74">
      <w:pPr>
        <w:widowControl w:val="0"/>
        <w:spacing w:after="0"/>
      </w:pPr>
    </w:p>
    <w:p w:rsidR="004D7F74" w:rsidRDefault="004D7F74">
      <w:pPr>
        <w:suppressLineNumbers/>
        <w:sectPr w:rsidR="004D7F74">
          <w:pgSz w:w="12240" w:h="15840" w:code="1"/>
          <w:pgMar w:top="1080" w:right="1440" w:bottom="1080" w:left="1440" w:header="720" w:footer="720" w:gutter="0"/>
          <w:cols w:space="720"/>
          <w:noEndnote/>
          <w:docGrid w:linePitch="360"/>
        </w:sectPr>
      </w:pPr>
    </w:p>
    <w:p w:rsidR="001E0C4A" w:rsidP="001E0C4A" w:rsidRDefault="001E0C4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(A240, R117, S782)</w:t>
      </w:r>
    </w:p>
    <w:p w:rsidRPr="00F60DB2" w:rsidR="001E0C4A" w:rsidP="001E0C4A" w:rsidRDefault="001E0C4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255F6" w:rsidR="001E0C4A" w:rsidP="001E0C4A" w:rsidRDefault="001E0C4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255F6">
        <w:rPr>
          <w:rFonts w:cs="Times New Roman"/>
          <w:sz w:val="22"/>
        </w:rPr>
        <w:t>AN ACT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bookmarkStart w:name="at_5bdd311b7" w:id="0"/>
    </w:p>
    <w:bookmarkEnd w:id="0"/>
    <w:p w:rsidRPr="00DF3B44" w:rsidR="001E0C4A" w:rsidP="001E0C4A" w:rsidRDefault="001E0C4A">
      <w:pPr>
        <w:pStyle w:val="scbillwhereasclause"/>
      </w:pPr>
    </w:p>
    <w:p w:rsidRPr="0094541D" w:rsidR="001E0C4A" w:rsidP="001E0C4A" w:rsidRDefault="001E0C4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b968f107" w:id="1"/>
      <w:r w:rsidRPr="0094541D">
        <w:t>B</w:t>
      </w:r>
      <w:bookmarkEnd w:id="1"/>
      <w:r w:rsidRPr="0094541D">
        <w:t>e it enacted by the General Assembly of the State of South Carolina:</w:t>
      </w: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Jasper County School Board, reapportioned</w:t>
      </w:r>
    </w:p>
    <w:p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noncodifiedsection"/>
      </w:pPr>
      <w:bookmarkStart w:name="bs_num_1_e342a1551" w:id="2"/>
      <w:r>
        <w:t>S</w:t>
      </w:r>
      <w:bookmarkEnd w:id="2"/>
      <w:r>
        <w:t>ECTION 1.</w:t>
      </w:r>
      <w:r>
        <w:tab/>
        <w:t>Notwithstanding another provision of law:</w:t>
      </w:r>
    </w:p>
    <w:p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noncodifiedsection"/>
      </w:pPr>
      <w:r>
        <w:tab/>
      </w:r>
      <w:bookmarkStart w:name="up_a7d2d0934" w:id="3"/>
      <w:r>
        <w:t>(</w:t>
      </w:r>
      <w:bookmarkEnd w:id="3"/>
      <w:r>
        <w:t xml:space="preserve">A) The nine </w:t>
      </w:r>
      <w:r w:rsidRPr="00B65DD2">
        <w:t xml:space="preserve">single-member districts from which each of the members of the </w:t>
      </w:r>
      <w:r>
        <w:t>Jasper</w:t>
      </w:r>
      <w:r w:rsidRPr="00B65DD2">
        <w:t xml:space="preserve"> County School District Board of Trustees must be elected beginning with the 2024 General Election are as shown on the </w:t>
      </w:r>
      <w:r>
        <w:t>Jasper</w:t>
      </w:r>
      <w:r w:rsidRPr="00B65DD2">
        <w:t xml:space="preserve"> County School District map designated as S-</w:t>
      </w:r>
      <w:r>
        <w:t>53</w:t>
      </w:r>
      <w:r w:rsidRPr="00B65DD2">
        <w:t>-00-23 and maintained by the Revenue and Fiscal Affairs Office.</w:t>
      </w:r>
    </w:p>
    <w:p w:rsidR="001E0C4A" w:rsidP="001E0C4A" w:rsidRDefault="001E0C4A">
      <w:pPr>
        <w:pStyle w:val="scnoncodifiedsection"/>
      </w:pPr>
    </w:p>
    <w:p w:rsidR="001E0C4A" w:rsidP="001E0C4A" w:rsidRDefault="001E0C4A">
      <w:pPr>
        <w:pStyle w:val="scnoncodifiedsection"/>
      </w:pPr>
      <w:r>
        <w:tab/>
      </w:r>
      <w:bookmarkStart w:name="up_82416ee30" w:id="4"/>
      <w:r>
        <w:t>(</w:t>
      </w:r>
      <w:bookmarkEnd w:id="4"/>
      <w:r>
        <w:t xml:space="preserve">B) </w:t>
      </w:r>
      <w:r w:rsidRPr="00B65DD2">
        <w:t xml:space="preserve">The demographic information for each of the nine single-member districts shown on the </w:t>
      </w:r>
      <w:r>
        <w:t>Jasper</w:t>
      </w:r>
      <w:r w:rsidRPr="00B65DD2">
        <w:t xml:space="preserve"> County School District map is as follows:</w:t>
      </w:r>
    </w:p>
    <w:p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521" w:type="dxa"/>
        <w:tblInd w:w="-720" w:type="dxa"/>
        <w:tblLayout w:type="fixed"/>
        <w:tblLook w:val="0000" w:firstRow="0" w:lastRow="0" w:firstColumn="0" w:lastColumn="0" w:noHBand="0" w:noVBand="0"/>
        <w:tblDescription w:val="table_draft_1683213462089"/>
      </w:tblPr>
      <w:tblGrid>
        <w:gridCol w:w="601"/>
        <w:gridCol w:w="986"/>
        <w:gridCol w:w="931"/>
        <w:gridCol w:w="748"/>
        <w:gridCol w:w="931"/>
        <w:gridCol w:w="797"/>
        <w:gridCol w:w="980"/>
        <w:gridCol w:w="1182"/>
        <w:gridCol w:w="1365"/>
      </w:tblGrid>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5D3DD4">
              <w:t>District</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5D3DD4">
              <w:t>Pop.</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5D3DD4">
              <w:t>Dev.</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5D3DD4">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5D3DD4">
              <w:t>Hisp.</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5D3DD4">
              <w:t>%Hisp.</w:t>
            </w:r>
          </w:p>
        </w:tc>
        <w:tc>
          <w:tcPr>
            <w:tcW w:w="1182" w:type="dxa"/>
            <w:tcBorders>
              <w:top w:val="single" w:color="auto" w:sz="4" w:space="0"/>
              <w:left w:val="single" w:color="auto" w:sz="4" w:space="0"/>
              <w:bottom w:val="single" w:color="auto" w:sz="4" w:space="0"/>
              <w:right w:val="single" w:color="auto" w:sz="4" w:space="0"/>
            </w:tcBorders>
          </w:tcPr>
          <w:p w:rsidRPr="005D3DD4" w:rsidR="001E0C4A" w:rsidP="007343B1" w:rsidRDefault="001E0C4A">
            <w:pPr>
              <w:pStyle w:val="sctablenoncodifiedsection"/>
            </w:pPr>
            <w:r>
              <w:t>NH White</w:t>
            </w:r>
          </w:p>
        </w:tc>
        <w:tc>
          <w:tcPr>
            <w:tcW w:w="1365" w:type="dxa"/>
            <w:tcBorders>
              <w:top w:val="single" w:color="auto" w:sz="4" w:space="0"/>
              <w:left w:val="single" w:color="auto" w:sz="4" w:space="0"/>
              <w:bottom w:val="single" w:color="auto" w:sz="4" w:space="0"/>
              <w:right w:val="single" w:color="auto" w:sz="4" w:space="0"/>
            </w:tcBorders>
          </w:tcPr>
          <w:p w:rsidRPr="005D3DD4" w:rsidR="001E0C4A" w:rsidP="007343B1" w:rsidRDefault="001E0C4A">
            <w:pPr>
              <w:pStyle w:val="sctablenoncodifiedsection"/>
            </w:pPr>
            <w:r>
              <w:t>%NH White</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3,127</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1.00%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703</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22.48%</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1,531</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48.96%</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3,108</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0.39%</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808</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26.00%</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863</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27.77%</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3,160</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64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2.07%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629</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19.91%</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931</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29.46%</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3,069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-27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-0.87%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233</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7.59%</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1,507</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49.10%</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3,128</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1.03%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324</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10.36%</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1,243</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39.74%</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2,926</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-170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-5.49%</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82</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2.80%</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2,713</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92.72%</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3,135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1.26%</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483</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15.41%</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1,769</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56.43%</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ind w:right="110"/>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3,152</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56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1.81%</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1,052</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33.38%</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1,296</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41.12%</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3,059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-37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-1.20%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404C25">
              <w:t>726</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404C25">
              <w:t>23.73%</w:t>
            </w:r>
          </w:p>
        </w:tc>
        <w:tc>
          <w:tcPr>
            <w:tcW w:w="1182"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974</w:t>
            </w:r>
          </w:p>
        </w:tc>
        <w:tc>
          <w:tcPr>
            <w:tcW w:w="1365" w:type="dxa"/>
            <w:tcBorders>
              <w:top w:val="single" w:color="auto" w:sz="4" w:space="0"/>
              <w:left w:val="single" w:color="auto" w:sz="4" w:space="0"/>
              <w:bottom w:val="single" w:color="auto" w:sz="4" w:space="0"/>
              <w:right w:val="single" w:color="auto" w:sz="4" w:space="0"/>
            </w:tcBorders>
          </w:tcPr>
          <w:p w:rsidRPr="00404C25" w:rsidR="001E0C4A" w:rsidP="007343B1" w:rsidRDefault="001E0C4A">
            <w:pPr>
              <w:pStyle w:val="sctablenoncodifiedsection"/>
            </w:pPr>
            <w:r w:rsidRPr="00C9249C">
              <w:t>31.84%</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Total</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B65DD2">
              <w:t>27,864</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B65DD2">
              <w:t>5,040</w:t>
            </w:r>
          </w:p>
        </w:tc>
        <w:tc>
          <w:tcPr>
            <w:tcW w:w="98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p>
        </w:tc>
        <w:tc>
          <w:tcPr>
            <w:tcW w:w="1182"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B65DD2">
              <w:t>12,827</w:t>
            </w:r>
          </w:p>
        </w:tc>
        <w:tc>
          <w:tcPr>
            <w:tcW w:w="1365"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p>
        </w:tc>
      </w:tr>
    </w:tbl>
    <w:p w:rsidR="001E0C4A" w:rsidP="001E0C4A" w:rsidRDefault="001E0C4A">
      <w:pPr>
        <w:tabs>
          <w:tab w:val="left" w:pos="1086"/>
        </w:tabs>
        <w:rPr>
          <w:rFonts w:ascii="Times New Roman" w:hAnsi="Times New Roman"/>
        </w:rPr>
      </w:pPr>
    </w:p>
    <w:tbl>
      <w:tblPr>
        <w:tblW w:w="7689" w:type="dxa"/>
        <w:tblInd w:w="-720" w:type="dxa"/>
        <w:tblLayout w:type="fixed"/>
        <w:tblLook w:val="0000" w:firstRow="0" w:lastRow="0" w:firstColumn="0" w:lastColumn="0" w:noHBand="0" w:noVBand="0"/>
        <w:tblDescription w:val="table_draft_1683213716168"/>
      </w:tblPr>
      <w:tblGrid>
        <w:gridCol w:w="601"/>
        <w:gridCol w:w="986"/>
        <w:gridCol w:w="962"/>
        <w:gridCol w:w="1200"/>
        <w:gridCol w:w="931"/>
        <w:gridCol w:w="950"/>
        <w:gridCol w:w="950"/>
        <w:gridCol w:w="1109"/>
      </w:tblGrid>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District</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%NH 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%VAP</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t>HVAP</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t>%HVAP</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1</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789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25.23%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2,374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75.92%</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430</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18.11%</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2</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1,325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42.63%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2,243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72.17%</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465</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20.73%</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3</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1,555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49.21%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2,419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76.55%</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414</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17.11%</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4</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1,254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40.86%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2,410</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78.53%</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144</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5.98%</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5</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1,444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46.16%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2,441</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78.04%</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210</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8.60%</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6</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61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2.08%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2,876</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98.29%</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66</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2.29%</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7</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779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24.85%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2,651</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84.56%</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365</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13.77%</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8</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711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22.56%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2,463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78.14%</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666</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27.04%</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9</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1,251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40.90%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2,298</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00DD3">
              <w:t>75.12%</w:t>
            </w: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444</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E00DD3">
              <w:t>19.32%</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Total</w:t>
            </w:r>
          </w:p>
        </w:tc>
        <w:tc>
          <w:tcPr>
            <w:tcW w:w="962"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B65DD2">
              <w:t>9,169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B65DD2">
              <w:t>22,175</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p>
        </w:tc>
        <w:tc>
          <w:tcPr>
            <w:tcW w:w="950"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r w:rsidRPr="00B65DD2">
              <w:t>3,204</w:t>
            </w:r>
          </w:p>
        </w:tc>
        <w:tc>
          <w:tcPr>
            <w:tcW w:w="1109" w:type="dxa"/>
            <w:tcBorders>
              <w:top w:val="single" w:color="auto" w:sz="4" w:space="0"/>
              <w:left w:val="single" w:color="auto" w:sz="4" w:space="0"/>
              <w:bottom w:val="single" w:color="auto" w:sz="4" w:space="0"/>
              <w:right w:val="single" w:color="auto" w:sz="4" w:space="0"/>
            </w:tcBorders>
          </w:tcPr>
          <w:p w:rsidR="001E0C4A" w:rsidP="007343B1" w:rsidRDefault="001E0C4A">
            <w:pPr>
              <w:pStyle w:val="sctablenoncodifiedsection"/>
            </w:pPr>
          </w:p>
        </w:tc>
      </w:tr>
    </w:tbl>
    <w:p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6210" w:type="dxa"/>
        <w:tblInd w:w="-720" w:type="dxa"/>
        <w:tblLayout w:type="fixed"/>
        <w:tblLook w:val="0000" w:firstRow="0" w:lastRow="0" w:firstColumn="0" w:lastColumn="0" w:noHBand="0" w:noVBand="0"/>
        <w:tblDescription w:val="table_draft_1683213849965"/>
      </w:tblPr>
      <w:tblGrid>
        <w:gridCol w:w="601"/>
        <w:gridCol w:w="986"/>
        <w:gridCol w:w="1203"/>
        <w:gridCol w:w="1170"/>
        <w:gridCol w:w="1080"/>
        <w:gridCol w:w="1170"/>
      </w:tblGrid>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District</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WVAP</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%WVAP</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BVAP</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%BVAP</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1</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1,293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54.47%</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574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24.18%</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2</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694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30.94%</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1,002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44.67%</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3</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786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32.49%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1,187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49.07%</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4</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1,251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51.91%</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959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39.79%</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5</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1,053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43.14%</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1,082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44.33%</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6</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2,708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94.16%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1.53%</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7</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1,583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59.71%</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611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23.05%</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8</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1,195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48.52%</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525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21.32%</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9</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824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35.86%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963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E662D0">
              <w:t>41.91%</w:t>
            </w:r>
          </w:p>
        </w:tc>
      </w:tr>
      <w:tr w:rsidR="001E0C4A" w:rsidTr="007343B1">
        <w:trPr>
          <w:cantSplit/>
        </w:trPr>
        <w:tc>
          <w:tcPr>
            <w:tcW w:w="601" w:type="dxa"/>
            <w:tcBorders>
              <w:right w:val="single" w:color="auto" w:sz="4" w:space="0"/>
            </w:tcBorders>
            <w:shd w:val="clear" w:color="auto" w:fill="auto"/>
            <w:tcMar>
              <w:left w:w="0" w:type="dxa"/>
              <w:right w:w="244" w:type="dxa"/>
            </w:tcMar>
          </w:tcPr>
          <w:p w:rsidR="001E0C4A" w:rsidP="007343B1" w:rsidRDefault="001E0C4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t>Total</w:t>
            </w:r>
          </w:p>
        </w:tc>
        <w:tc>
          <w:tcPr>
            <w:tcW w:w="1203"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B65DD2">
              <w:t>11,387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r w:rsidRPr="00B71A8E">
              <w:t>6,947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E0C4A" w:rsidP="007343B1" w:rsidRDefault="001E0C4A">
            <w:pPr>
              <w:pStyle w:val="sctablenoncodifiedsection"/>
            </w:pPr>
          </w:p>
        </w:tc>
      </w:tr>
    </w:tbl>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noncodifiedsection"/>
      </w:pPr>
      <w:bookmarkStart w:name="bs_num_2_3f8936276" w:id="5"/>
      <w:r>
        <w:t>S</w:t>
      </w:r>
      <w:bookmarkEnd w:id="5"/>
      <w:r>
        <w:t>ECTION 2.</w:t>
      </w:r>
      <w:r>
        <w:tab/>
        <w:t>Section 2 of Act 476 of 1998 is repealed.</w:t>
      </w: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Construction</w:t>
      </w:r>
    </w:p>
    <w:p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noncodifiedsection"/>
      </w:pPr>
      <w:bookmarkStart w:name="bs_num_3_77169834b" w:id="6"/>
      <w:r>
        <w:t>S</w:t>
      </w:r>
      <w:bookmarkEnd w:id="6"/>
      <w:r>
        <w:t>ECTION 3.</w:t>
      </w:r>
      <w:r>
        <w:tab/>
      </w:r>
      <w:r w:rsidRPr="00083055">
        <w:t>Nothing in this act may be construed so as to repeal or alter the staggering of terms of the members of the board pursuant to Section 1 of Act 278 of 1985, as last amended by Act 476 of 1998, or any subsequent court order.</w:t>
      </w: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E0C4A" w:rsidP="001E0C4A" w:rsidRDefault="001E0C4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C4A" w:rsidP="001E0C4A" w:rsidRDefault="001E0C4A">
      <w:pPr>
        <w:pStyle w:val="scnoncodifiedsection"/>
      </w:pPr>
      <w:bookmarkStart w:name="bs_num_4_lastsection" w:id="7"/>
      <w:bookmarkStart w:name="eff_date_section" w:id="8"/>
      <w:r>
        <w:t>S</w:t>
      </w:r>
      <w:bookmarkEnd w:id="7"/>
      <w:r>
        <w:t>ECTION 4.</w:t>
      </w:r>
      <w:r w:rsidRPr="00DF3B44">
        <w:tab/>
        <w:t>This act takes effect upon approval by the Governor.</w:t>
      </w:r>
      <w:bookmarkEnd w:id="8"/>
    </w:p>
    <w:p w:rsidR="001E0C4A" w:rsidP="001E0C4A" w:rsidRDefault="001E0C4A">
      <w:pPr>
        <w:pStyle w:val="scnoncodifiedsection"/>
      </w:pPr>
    </w:p>
    <w:p w:rsidR="001E0C4A" w:rsidP="001E0C4A" w:rsidRDefault="001E0C4A">
      <w:pPr>
        <w:pStyle w:val="scnoncodifiedsection"/>
      </w:pPr>
      <w:r>
        <w:t>Ratified the 7</w:t>
      </w:r>
      <w:r>
        <w:rPr>
          <w:vertAlign w:val="superscript"/>
        </w:rPr>
        <w:t>th</w:t>
      </w:r>
      <w:r>
        <w:t xml:space="preserve"> day of March, 2024.</w:t>
      </w:r>
    </w:p>
    <w:p w:rsidR="001E0C4A" w:rsidP="001E0C4A" w:rsidRDefault="001E0C4A">
      <w:pPr>
        <w:pStyle w:val="scactchamber"/>
        <w:widowControl/>
        <w:suppressLineNumbers w:val="0"/>
        <w:suppressAutoHyphens w:val="0"/>
        <w:jc w:val="both"/>
      </w:pPr>
    </w:p>
    <w:p w:rsidR="001E0C4A" w:rsidP="001E0C4A" w:rsidRDefault="001E0C4A">
      <w:pPr>
        <w:pStyle w:val="scactchamber"/>
        <w:widowControl/>
        <w:suppressLineNumbers w:val="0"/>
        <w:suppressAutoHyphens w:val="0"/>
        <w:jc w:val="both"/>
      </w:pPr>
      <w:r>
        <w:t>Approved the 11</w:t>
      </w:r>
      <w:r w:rsidRPr="00F40922">
        <w:rPr>
          <w:vertAlign w:val="superscript"/>
        </w:rPr>
        <w:t>th</w:t>
      </w:r>
      <w:r>
        <w:t xml:space="preserve"> day of March, 2024. </w:t>
      </w:r>
    </w:p>
    <w:p w:rsidR="001E0C4A" w:rsidP="001E0C4A" w:rsidRDefault="001E0C4A">
      <w:pPr>
        <w:pStyle w:val="scactchamber"/>
        <w:widowControl/>
        <w:suppressLineNumbers w:val="0"/>
        <w:suppressAutoHyphens w:val="0"/>
        <w:jc w:val="center"/>
      </w:pPr>
    </w:p>
    <w:p w:rsidR="001E0C4A" w:rsidP="001E0C4A" w:rsidRDefault="001E0C4A">
      <w:pPr>
        <w:pStyle w:val="scactchamber"/>
        <w:widowControl/>
        <w:suppressLineNumbers w:val="0"/>
        <w:suppressAutoHyphens w:val="0"/>
        <w:jc w:val="center"/>
      </w:pPr>
      <w:r>
        <w:t>__________</w:t>
      </w:r>
    </w:p>
    <w:p w:rsidRPr="00F60DB2" w:rsidR="00E255F6" w:rsidP="001E0C4A" w:rsidRDefault="00E255F6">
      <w:pPr>
        <w:widowControl w:val="0"/>
        <w:spacing w:after="0"/>
      </w:pPr>
    </w:p>
    <w:sectPr w:rsidRPr="00F60DB2" w:rsidR="00E255F6" w:rsidSect="001E0C4A">
      <w:headerReference w:type="even" r:id="rId29"/>
      <w:headerReference w:type="default" r:id="rId30"/>
      <w:footerReference w:type="even" r:id="rId31"/>
      <w:footerReference w:type="default" r:id="rId32"/>
      <w:headerReference w:type="firs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1474" w:rsidRDefault="004A1474" w:rsidP="0010329A">
      <w:pPr>
        <w:spacing w:after="0" w:line="240" w:lineRule="auto"/>
      </w:pPr>
      <w:r>
        <w:separator/>
      </w:r>
    </w:p>
    <w:p w:rsidR="004A1474" w:rsidRDefault="004A1474"/>
    <w:p w:rsidR="004A1474" w:rsidRDefault="004A1474"/>
  </w:endnote>
  <w:endnote w:type="continuationSeparator" w:id="0">
    <w:p w:rsidR="004A1474" w:rsidRDefault="004A1474" w:rsidP="0010329A">
      <w:pPr>
        <w:spacing w:after="0" w:line="240" w:lineRule="auto"/>
      </w:pPr>
      <w:r>
        <w:continuationSeparator/>
      </w:r>
    </w:p>
    <w:p w:rsidR="004A1474" w:rsidRDefault="004A1474"/>
    <w:p w:rsidR="004A1474" w:rsidRDefault="004A1474"/>
  </w:endnote>
  <w:endnote w:type="continuationNotice" w:id="1">
    <w:p w:rsidR="004A1474" w:rsidRDefault="004A1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5F6" w:rsidRDefault="00E25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5F6" w:rsidRDefault="00E25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5F6" w:rsidRDefault="00E25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1474" w:rsidRDefault="004A1474" w:rsidP="0010329A">
      <w:pPr>
        <w:spacing w:after="0" w:line="240" w:lineRule="auto"/>
      </w:pPr>
      <w:r>
        <w:separator/>
      </w:r>
    </w:p>
    <w:p w:rsidR="004A1474" w:rsidRDefault="004A1474"/>
    <w:p w:rsidR="004A1474" w:rsidRDefault="004A1474"/>
  </w:footnote>
  <w:footnote w:type="continuationSeparator" w:id="0">
    <w:p w:rsidR="004A1474" w:rsidRDefault="004A1474" w:rsidP="0010329A">
      <w:pPr>
        <w:spacing w:after="0" w:line="240" w:lineRule="auto"/>
      </w:pPr>
      <w:r>
        <w:continuationSeparator/>
      </w:r>
    </w:p>
    <w:p w:rsidR="004A1474" w:rsidRDefault="004A1474"/>
    <w:p w:rsidR="004A1474" w:rsidRDefault="004A1474"/>
  </w:footnote>
  <w:footnote w:type="continuationNotice" w:id="1">
    <w:p w:rsidR="004A1474" w:rsidRDefault="004A14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5F6" w:rsidRDefault="00E25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5F6" w:rsidRDefault="00E25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55F6" w:rsidRDefault="00E25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82"/>
    <w:docVar w:name="dvBillNumberPrefix" w:val="S"/>
    <w:docVar w:name="dvOriginalBody" w:val="Senate"/>
  </w:docVars>
  <w:rsids>
    <w:rsidRoot w:val="005B7817"/>
    <w:rsid w:val="000029A0"/>
    <w:rsid w:val="00002E0E"/>
    <w:rsid w:val="00011182"/>
    <w:rsid w:val="00011DC4"/>
    <w:rsid w:val="00012912"/>
    <w:rsid w:val="00012CE1"/>
    <w:rsid w:val="00014F3A"/>
    <w:rsid w:val="00016D20"/>
    <w:rsid w:val="00017FB0"/>
    <w:rsid w:val="000203D3"/>
    <w:rsid w:val="00020B5D"/>
    <w:rsid w:val="00030409"/>
    <w:rsid w:val="00031E9A"/>
    <w:rsid w:val="00032AC5"/>
    <w:rsid w:val="00037F04"/>
    <w:rsid w:val="00044B84"/>
    <w:rsid w:val="000479D0"/>
    <w:rsid w:val="0006464F"/>
    <w:rsid w:val="00066B54"/>
    <w:rsid w:val="00067746"/>
    <w:rsid w:val="00074A4F"/>
    <w:rsid w:val="00076837"/>
    <w:rsid w:val="00077462"/>
    <w:rsid w:val="00086E49"/>
    <w:rsid w:val="00093AA4"/>
    <w:rsid w:val="000A6AC7"/>
    <w:rsid w:val="000B4C02"/>
    <w:rsid w:val="000B502F"/>
    <w:rsid w:val="000B5B4A"/>
    <w:rsid w:val="000C3E88"/>
    <w:rsid w:val="000C46B9"/>
    <w:rsid w:val="000C6F9A"/>
    <w:rsid w:val="000D2F44"/>
    <w:rsid w:val="000D3987"/>
    <w:rsid w:val="000D6746"/>
    <w:rsid w:val="000E3D2C"/>
    <w:rsid w:val="000E41AC"/>
    <w:rsid w:val="000E578A"/>
    <w:rsid w:val="000F2089"/>
    <w:rsid w:val="000F2250"/>
    <w:rsid w:val="0010329A"/>
    <w:rsid w:val="001164F9"/>
    <w:rsid w:val="00140049"/>
    <w:rsid w:val="00171601"/>
    <w:rsid w:val="001730EB"/>
    <w:rsid w:val="00173276"/>
    <w:rsid w:val="0018401F"/>
    <w:rsid w:val="0019025B"/>
    <w:rsid w:val="00192AF7"/>
    <w:rsid w:val="00197366"/>
    <w:rsid w:val="00197CE4"/>
    <w:rsid w:val="001A136C"/>
    <w:rsid w:val="001B31ED"/>
    <w:rsid w:val="001B6BC2"/>
    <w:rsid w:val="001B6DA2"/>
    <w:rsid w:val="001B7E5F"/>
    <w:rsid w:val="001C5DDA"/>
    <w:rsid w:val="001D69B0"/>
    <w:rsid w:val="001E0C4A"/>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881"/>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53F"/>
    <w:rsid w:val="002F4898"/>
    <w:rsid w:val="002F560C"/>
    <w:rsid w:val="002F5847"/>
    <w:rsid w:val="002F6CB2"/>
    <w:rsid w:val="002F7DF3"/>
    <w:rsid w:val="003021B7"/>
    <w:rsid w:val="0030425A"/>
    <w:rsid w:val="00304C44"/>
    <w:rsid w:val="00341F2D"/>
    <w:rsid w:val="003421F1"/>
    <w:rsid w:val="00354F64"/>
    <w:rsid w:val="00361563"/>
    <w:rsid w:val="003775E6"/>
    <w:rsid w:val="00380365"/>
    <w:rsid w:val="00381998"/>
    <w:rsid w:val="00382882"/>
    <w:rsid w:val="00395639"/>
    <w:rsid w:val="003B0D98"/>
    <w:rsid w:val="003B59FF"/>
    <w:rsid w:val="003B7E81"/>
    <w:rsid w:val="003C3CEA"/>
    <w:rsid w:val="003D1181"/>
    <w:rsid w:val="003D4A3C"/>
    <w:rsid w:val="003D4CCF"/>
    <w:rsid w:val="003E2110"/>
    <w:rsid w:val="003E5452"/>
    <w:rsid w:val="003E5F24"/>
    <w:rsid w:val="003E7165"/>
    <w:rsid w:val="004045F7"/>
    <w:rsid w:val="00410511"/>
    <w:rsid w:val="00412F9C"/>
    <w:rsid w:val="00420557"/>
    <w:rsid w:val="00441890"/>
    <w:rsid w:val="0044206B"/>
    <w:rsid w:val="0045022B"/>
    <w:rsid w:val="004539B5"/>
    <w:rsid w:val="00464317"/>
    <w:rsid w:val="00473583"/>
    <w:rsid w:val="00477F32"/>
    <w:rsid w:val="004851A0"/>
    <w:rsid w:val="00491893"/>
    <w:rsid w:val="004932AB"/>
    <w:rsid w:val="00496820"/>
    <w:rsid w:val="004A1474"/>
    <w:rsid w:val="004A5512"/>
    <w:rsid w:val="004B011C"/>
    <w:rsid w:val="004B07AC"/>
    <w:rsid w:val="004B0C18"/>
    <w:rsid w:val="004B1F36"/>
    <w:rsid w:val="004C223D"/>
    <w:rsid w:val="004C5A68"/>
    <w:rsid w:val="004C5C9A"/>
    <w:rsid w:val="004C6054"/>
    <w:rsid w:val="004D1442"/>
    <w:rsid w:val="004D31F1"/>
    <w:rsid w:val="004D3DCB"/>
    <w:rsid w:val="004D7F74"/>
    <w:rsid w:val="004F0090"/>
    <w:rsid w:val="004F172C"/>
    <w:rsid w:val="005002ED"/>
    <w:rsid w:val="00500DBC"/>
    <w:rsid w:val="005102BE"/>
    <w:rsid w:val="00517044"/>
    <w:rsid w:val="00517FC3"/>
    <w:rsid w:val="00523F7F"/>
    <w:rsid w:val="00524D54"/>
    <w:rsid w:val="0054531B"/>
    <w:rsid w:val="00546C24"/>
    <w:rsid w:val="005476FF"/>
    <w:rsid w:val="005516F6"/>
    <w:rsid w:val="00552EA3"/>
    <w:rsid w:val="00556001"/>
    <w:rsid w:val="005645E1"/>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3803"/>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6F3B"/>
    <w:rsid w:val="00722155"/>
    <w:rsid w:val="00731EA4"/>
    <w:rsid w:val="0073210F"/>
    <w:rsid w:val="00737C39"/>
    <w:rsid w:val="00737F19"/>
    <w:rsid w:val="007423A2"/>
    <w:rsid w:val="00744823"/>
    <w:rsid w:val="00750F97"/>
    <w:rsid w:val="00772152"/>
    <w:rsid w:val="00782BF8"/>
    <w:rsid w:val="007849D9"/>
    <w:rsid w:val="007A6531"/>
    <w:rsid w:val="007B2D29"/>
    <w:rsid w:val="007B379E"/>
    <w:rsid w:val="007B4DBF"/>
    <w:rsid w:val="007B612E"/>
    <w:rsid w:val="007B6869"/>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5F7C"/>
    <w:rsid w:val="0094013B"/>
    <w:rsid w:val="00943236"/>
    <w:rsid w:val="00943380"/>
    <w:rsid w:val="00947DCF"/>
    <w:rsid w:val="00954E7E"/>
    <w:rsid w:val="009554D9"/>
    <w:rsid w:val="009572F9"/>
    <w:rsid w:val="00960021"/>
    <w:rsid w:val="0097765A"/>
    <w:rsid w:val="00982484"/>
    <w:rsid w:val="0098366F"/>
    <w:rsid w:val="00983A03"/>
    <w:rsid w:val="00986063"/>
    <w:rsid w:val="00986D6B"/>
    <w:rsid w:val="00991F67"/>
    <w:rsid w:val="00992876"/>
    <w:rsid w:val="009947F0"/>
    <w:rsid w:val="00996E57"/>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4BA9"/>
    <w:rsid w:val="00A254DE"/>
    <w:rsid w:val="00A26A62"/>
    <w:rsid w:val="00A35A9B"/>
    <w:rsid w:val="00A4070E"/>
    <w:rsid w:val="00A40CA0"/>
    <w:rsid w:val="00A504A7"/>
    <w:rsid w:val="00A53677"/>
    <w:rsid w:val="00A53BF2"/>
    <w:rsid w:val="00A73EFA"/>
    <w:rsid w:val="00A74EE2"/>
    <w:rsid w:val="00A765E1"/>
    <w:rsid w:val="00A77A3B"/>
    <w:rsid w:val="00A97523"/>
    <w:rsid w:val="00AB1C7A"/>
    <w:rsid w:val="00AB5948"/>
    <w:rsid w:val="00AB73BF"/>
    <w:rsid w:val="00AD3E3D"/>
    <w:rsid w:val="00AE0AAF"/>
    <w:rsid w:val="00AE36EC"/>
    <w:rsid w:val="00AF0401"/>
    <w:rsid w:val="00AF1688"/>
    <w:rsid w:val="00AF2DDF"/>
    <w:rsid w:val="00AF46E6"/>
    <w:rsid w:val="00AF5139"/>
    <w:rsid w:val="00B010CC"/>
    <w:rsid w:val="00B05A74"/>
    <w:rsid w:val="00B2797B"/>
    <w:rsid w:val="00B32B4D"/>
    <w:rsid w:val="00B3590A"/>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1D98"/>
    <w:rsid w:val="00BC556C"/>
    <w:rsid w:val="00BD348C"/>
    <w:rsid w:val="00BD4684"/>
    <w:rsid w:val="00BD71B4"/>
    <w:rsid w:val="00BD7CF7"/>
    <w:rsid w:val="00BE08A7"/>
    <w:rsid w:val="00BE4391"/>
    <w:rsid w:val="00BF3E48"/>
    <w:rsid w:val="00C04D90"/>
    <w:rsid w:val="00C12792"/>
    <w:rsid w:val="00C16288"/>
    <w:rsid w:val="00C166EC"/>
    <w:rsid w:val="00C17D1D"/>
    <w:rsid w:val="00C369DA"/>
    <w:rsid w:val="00C45923"/>
    <w:rsid w:val="00C459D4"/>
    <w:rsid w:val="00C50644"/>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156"/>
    <w:rsid w:val="00D27F8C"/>
    <w:rsid w:val="00D36691"/>
    <w:rsid w:val="00D430C5"/>
    <w:rsid w:val="00D56E3F"/>
    <w:rsid w:val="00D574E4"/>
    <w:rsid w:val="00D57969"/>
    <w:rsid w:val="00D62E42"/>
    <w:rsid w:val="00D71E94"/>
    <w:rsid w:val="00D748B8"/>
    <w:rsid w:val="00D772FB"/>
    <w:rsid w:val="00D81150"/>
    <w:rsid w:val="00D851AA"/>
    <w:rsid w:val="00D86E2F"/>
    <w:rsid w:val="00DA1AA0"/>
    <w:rsid w:val="00DB2FC4"/>
    <w:rsid w:val="00DB4FA1"/>
    <w:rsid w:val="00DD73AE"/>
    <w:rsid w:val="00DE2D0B"/>
    <w:rsid w:val="00DE4A25"/>
    <w:rsid w:val="00DE4BEE"/>
    <w:rsid w:val="00DE5B3D"/>
    <w:rsid w:val="00DE7112"/>
    <w:rsid w:val="00DF19BE"/>
    <w:rsid w:val="00DF4A61"/>
    <w:rsid w:val="00DF7D4E"/>
    <w:rsid w:val="00E013FE"/>
    <w:rsid w:val="00E01ED1"/>
    <w:rsid w:val="00E042E2"/>
    <w:rsid w:val="00E103FD"/>
    <w:rsid w:val="00E24D9A"/>
    <w:rsid w:val="00E255F6"/>
    <w:rsid w:val="00E27A11"/>
    <w:rsid w:val="00E30497"/>
    <w:rsid w:val="00E33BF4"/>
    <w:rsid w:val="00E358A2"/>
    <w:rsid w:val="00E35C9A"/>
    <w:rsid w:val="00E3771B"/>
    <w:rsid w:val="00E37DD7"/>
    <w:rsid w:val="00E40979"/>
    <w:rsid w:val="00E40E00"/>
    <w:rsid w:val="00E43F26"/>
    <w:rsid w:val="00E52917"/>
    <w:rsid w:val="00E5354F"/>
    <w:rsid w:val="00E6378B"/>
    <w:rsid w:val="00E63EC3"/>
    <w:rsid w:val="00E65958"/>
    <w:rsid w:val="00E70B81"/>
    <w:rsid w:val="00E71E8A"/>
    <w:rsid w:val="00E84FE5"/>
    <w:rsid w:val="00E86E29"/>
    <w:rsid w:val="00E871E4"/>
    <w:rsid w:val="00E879FC"/>
    <w:rsid w:val="00E903D0"/>
    <w:rsid w:val="00EA2574"/>
    <w:rsid w:val="00EA2F1F"/>
    <w:rsid w:val="00EA3F2E"/>
    <w:rsid w:val="00EA486E"/>
    <w:rsid w:val="00EA55D3"/>
    <w:rsid w:val="00EA55E2"/>
    <w:rsid w:val="00EA57EC"/>
    <w:rsid w:val="00EA756C"/>
    <w:rsid w:val="00EB120E"/>
    <w:rsid w:val="00EB46E2"/>
    <w:rsid w:val="00EC0045"/>
    <w:rsid w:val="00EC5F57"/>
    <w:rsid w:val="00ED452E"/>
    <w:rsid w:val="00EE1E90"/>
    <w:rsid w:val="00EE6E09"/>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47B4E"/>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255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B686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B686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B686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B686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B686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B686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B686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B686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B686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B686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B6869"/>
    <w:rPr>
      <w:noProof/>
    </w:rPr>
  </w:style>
  <w:style w:type="character" w:customStyle="1" w:styleId="sclocalcheck">
    <w:name w:val="sc_local_check"/>
    <w:uiPriority w:val="1"/>
    <w:qFormat/>
    <w:rsid w:val="007B6869"/>
    <w:rPr>
      <w:noProof/>
    </w:rPr>
  </w:style>
  <w:style w:type="character" w:customStyle="1" w:styleId="sctempcheck">
    <w:name w:val="sc_temp_check"/>
    <w:uiPriority w:val="1"/>
    <w:qFormat/>
    <w:rsid w:val="007B6869"/>
    <w:rPr>
      <w:noProof/>
    </w:rPr>
  </w:style>
  <w:style w:type="character" w:customStyle="1" w:styleId="Heading1Char">
    <w:name w:val="Heading 1 Char"/>
    <w:basedOn w:val="DefaultParagraphFont"/>
    <w:link w:val="Heading1"/>
    <w:uiPriority w:val="9"/>
    <w:rsid w:val="00E255F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511.docx" TargetMode="External" Id="rId13" /><Relationship Type="http://schemas.openxmlformats.org/officeDocument/2006/relationships/hyperlink" Target="file:///h:\hj\20240130.docx" TargetMode="External" Id="rId18" /><Relationship Type="http://schemas.openxmlformats.org/officeDocument/2006/relationships/hyperlink" Target="https://www.scstatehouse.gov/sess125_2023-2024/prever/782_20240125.docx" TargetMode="External" Id="rId26" /><Relationship Type="http://schemas.openxmlformats.org/officeDocument/2006/relationships/customXml" Target="../customXml/item3.xml" Id="rId3" /><Relationship Type="http://schemas.openxmlformats.org/officeDocument/2006/relationships/hyperlink" Target="file:///h:\hj\20240131.docx" TargetMode="External" Id="rId21" /><Relationship Type="http://schemas.openxmlformats.org/officeDocument/2006/relationships/footer" Target="footer3.xml" Id="rId34" /><Relationship Type="http://schemas.openxmlformats.org/officeDocument/2006/relationships/styles" Target="styles.xml" Id="rId7" /><Relationship Type="http://schemas.openxmlformats.org/officeDocument/2006/relationships/hyperlink" Target="file:///h:\sj\20230504.docx" TargetMode="External" Id="rId12" /><Relationship Type="http://schemas.openxmlformats.org/officeDocument/2006/relationships/hyperlink" Target="file:///h:\hj\20240125.docx" TargetMode="External" Id="rId17" /><Relationship Type="http://schemas.openxmlformats.org/officeDocument/2006/relationships/hyperlink" Target="https://www.scstatehouse.gov/sess125_2023-2024/prever/782_20230504a.docx" TargetMode="External"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yperlink" Target="file:///h:\hj\20230607.docx" TargetMode="External" Id="rId16" /><Relationship Type="http://schemas.openxmlformats.org/officeDocument/2006/relationships/hyperlink" Target="file:///h:\hj\20240130.docx"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782_20230504.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hj\20230607.docx" TargetMode="External" Id="rId15" /><Relationship Type="http://schemas.openxmlformats.org/officeDocument/2006/relationships/hyperlink" Target="https://www.scstatehouse.gov/billsearch.php?billnumbers=782&amp;session=125&amp;summary=B" TargetMode="External" Id="rId23" /><Relationship Type="http://schemas.openxmlformats.org/officeDocument/2006/relationships/hyperlink" Target="https://www.scstatehouse.gov/sess125_2023-2024/prever/782_20240130.docx"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40130.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523.docx" TargetMode="External" Id="rId14" /><Relationship Type="http://schemas.openxmlformats.org/officeDocument/2006/relationships/hyperlink" Target="file:///h:\sj\20240206.docx" TargetMode="External" Id="rId22" /><Relationship Type="http://schemas.openxmlformats.org/officeDocument/2006/relationships/hyperlink" Target="https://www.scstatehouse.gov/sess125_2023-2024/prever/782_20240126.docx" TargetMode="External"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hyperlink" Target="https://www.scstatehouse.gov/billsearch.php?billnumbers=782&amp;session=125&amp;summary=B" TargetMode="External" Id="R525e42645e4f48ad" /><Relationship Type="http://schemas.openxmlformats.org/officeDocument/2006/relationships/hyperlink" Target="https://www.scstatehouse.gov/sess125_2023-2024/prever/782_20230504.docx" TargetMode="External" Id="R0b09c2481f164be6" /><Relationship Type="http://schemas.openxmlformats.org/officeDocument/2006/relationships/hyperlink" Target="https://www.scstatehouse.gov/sess125_2023-2024/prever/782_20230504a.docx" TargetMode="External" Id="Raa6185e7237b49c8" /><Relationship Type="http://schemas.openxmlformats.org/officeDocument/2006/relationships/hyperlink" Target="https://www.scstatehouse.gov/sess125_2023-2024/prever/782_20240125.docx" TargetMode="External" Id="R065ffdf3b42a4d92" /><Relationship Type="http://schemas.openxmlformats.org/officeDocument/2006/relationships/hyperlink" Target="https://www.scstatehouse.gov/sess125_2023-2024/prever/782_20240126.docx" TargetMode="External" Id="R4f13f13726734670" /><Relationship Type="http://schemas.openxmlformats.org/officeDocument/2006/relationships/hyperlink" Target="https://www.scstatehouse.gov/sess125_2023-2024/prever/782_20240130.docx" TargetMode="External" Id="Re69b50b789ed418b" /><Relationship Type="http://schemas.openxmlformats.org/officeDocument/2006/relationships/hyperlink" Target="h:\sj\20230504.docx" TargetMode="External" Id="Refcab8e21b634367" /><Relationship Type="http://schemas.openxmlformats.org/officeDocument/2006/relationships/hyperlink" Target="h:\sj\20230511.docx" TargetMode="External" Id="Rd9e6d6526f854db2" /><Relationship Type="http://schemas.openxmlformats.org/officeDocument/2006/relationships/hyperlink" Target="h:\sj\20230523.docx" TargetMode="External" Id="Rcdb569ef437b4d81" /><Relationship Type="http://schemas.openxmlformats.org/officeDocument/2006/relationships/hyperlink" Target="h:\hj\20230607.docx" TargetMode="External" Id="R5d587afb61644c18" /><Relationship Type="http://schemas.openxmlformats.org/officeDocument/2006/relationships/hyperlink" Target="h:\hj\20230607.docx" TargetMode="External" Id="R17343a657a034573" /><Relationship Type="http://schemas.openxmlformats.org/officeDocument/2006/relationships/hyperlink" Target="h:\hj\20240125.docx" TargetMode="External" Id="R69ae6af4e74c4484" /><Relationship Type="http://schemas.openxmlformats.org/officeDocument/2006/relationships/hyperlink" Target="h:\hj\20240130.docx" TargetMode="External" Id="R8c4641a9d00541e9" /><Relationship Type="http://schemas.openxmlformats.org/officeDocument/2006/relationships/hyperlink" Target="h:\hj\20240130.docx" TargetMode="External" Id="Rdb66e90259ed4f09" /><Relationship Type="http://schemas.openxmlformats.org/officeDocument/2006/relationships/hyperlink" Target="h:\hj\20240130.docx" TargetMode="External" Id="R769e2ecb96ec4ebb" /><Relationship Type="http://schemas.openxmlformats.org/officeDocument/2006/relationships/hyperlink" Target="h:\hj\20240131.docx" TargetMode="External" Id="Rf31d6381d63947b5" /><Relationship Type="http://schemas.openxmlformats.org/officeDocument/2006/relationships/hyperlink" Target="h:\sj\20240206.docx" TargetMode="External" Id="R38db50213c3b4141" /><Relationship Type="http://schemas.openxmlformats.org/officeDocument/2006/relationships/hyperlink" Target="https://www.scstatehouse.gov/billsearch.php?billnumbers=782&amp;session=125&amp;summary=B" TargetMode="External" Id="R3a1596415aaa46e9" /><Relationship Type="http://schemas.openxmlformats.org/officeDocument/2006/relationships/hyperlink" Target="https://www.scstatehouse.gov/sess125_2023-2024/prever/782_20230504.docx" TargetMode="External" Id="R06c6348c6bef447e" /><Relationship Type="http://schemas.openxmlformats.org/officeDocument/2006/relationships/hyperlink" Target="https://www.scstatehouse.gov/sess125_2023-2024/prever/782_20230504a.docx" TargetMode="External" Id="Ra0f2e56b2c56488d" /><Relationship Type="http://schemas.openxmlformats.org/officeDocument/2006/relationships/hyperlink" Target="https://www.scstatehouse.gov/sess125_2023-2024/prever/782_20240125.docx" TargetMode="External" Id="R299899c38565440e" /><Relationship Type="http://schemas.openxmlformats.org/officeDocument/2006/relationships/hyperlink" Target="https://www.scstatehouse.gov/sess125_2023-2024/prever/782_20240126.docx" TargetMode="External" Id="R43c636a6be124599" /><Relationship Type="http://schemas.openxmlformats.org/officeDocument/2006/relationships/hyperlink" Target="https://www.scstatehouse.gov/sess125_2023-2024/prever/782_20240130.docx" TargetMode="External" Id="R846ca2ed72354252" /><Relationship Type="http://schemas.openxmlformats.org/officeDocument/2006/relationships/hyperlink" Target="h:\sj\20230504.docx" TargetMode="External" Id="R134902963c134bc7" /><Relationship Type="http://schemas.openxmlformats.org/officeDocument/2006/relationships/hyperlink" Target="h:\sj\20230511.docx" TargetMode="External" Id="R1558ac2c1a06468c" /><Relationship Type="http://schemas.openxmlformats.org/officeDocument/2006/relationships/hyperlink" Target="h:\sj\20230523.docx" TargetMode="External" Id="Rdc8f66476af043ce" /><Relationship Type="http://schemas.openxmlformats.org/officeDocument/2006/relationships/hyperlink" Target="h:\hj\20230607.docx" TargetMode="External" Id="Rfaae132f50e24ff2" /><Relationship Type="http://schemas.openxmlformats.org/officeDocument/2006/relationships/hyperlink" Target="h:\hj\20230607.docx" TargetMode="External" Id="R812beb05342f4c28" /><Relationship Type="http://schemas.openxmlformats.org/officeDocument/2006/relationships/hyperlink" Target="h:\hj\20240125.docx" TargetMode="External" Id="R290f2447d2644678" /><Relationship Type="http://schemas.openxmlformats.org/officeDocument/2006/relationships/hyperlink" Target="h:\hj\20240130.docx" TargetMode="External" Id="Rb73a4fafa29b45ef" /><Relationship Type="http://schemas.openxmlformats.org/officeDocument/2006/relationships/hyperlink" Target="h:\hj\20240130.docx" TargetMode="External" Id="R9437203841744b19" /><Relationship Type="http://schemas.openxmlformats.org/officeDocument/2006/relationships/hyperlink" Target="h:\hj\20240130.docx" TargetMode="External" Id="R09d6e114689341c6" /><Relationship Type="http://schemas.openxmlformats.org/officeDocument/2006/relationships/hyperlink" Target="h:\hj\20240131.docx" TargetMode="External" Id="Ra1e458f33b2c440b" /><Relationship Type="http://schemas.openxmlformats.org/officeDocument/2006/relationships/hyperlink" Target="h:\sj\20240206.docx" TargetMode="External" Id="Reaa7c0ddac5542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ID>c3eff9f7-fe0b-4b8b-8aa4-1004de29f516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843ffd3f-9aa6-4548-b3ab-dea8744f70ed</T_BILL_REQUEST_REQUEST>
  <T_BILL_R_ORIGINALBILL>c7fd9c64-d579-4015-8146-b65b1fba1e3b</T_BILL_R_ORIGINALBILL>
  <T_BILL_R_ORIGINALDRAFT>bf774116-54f1-4c6e-9079-3ca1211c0820</T_BILL_R_ORIGINALDRAFT>
  <T_BILL_SPONSOR_SPONSOR>ebb83b85-45f3-4e7e-894e-073d18c6c5b4</T_BILL_SPONSOR_SPONSOR>
  <T_BILL_T_BILLNUMBER>782</T_BILL_T_BILLNUMBER>
  <T_BILL_T_BILLTITLE>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T_BILL_T_BILLTITLE>
  <T_BILL_T_CHAMBER>senate</T_BILL_T_CHAMBER>
  <T_BILL_T_LEGTYPE>bill_local</T_BILL_T_LEGTYPE>
  <T_BILL_T_SECTIONS>[{"SectionUUID":"b0d51e97-46cc-4327-b616-dec564433177","SectionName":"New Local SECTION","SectionNumber":1,"SectionType":"new_bill_local","CodeSections":[],"TitleText":"","DisableControls":false,"Deleted":false,"RepealItems":[],"SectionBookmarkName":"bs_num_1_e342a1551"},{"SectionUUID":"cc5b80f8-539e-4b8e-8515-cec89787b635","SectionName":"New Local SECTION","SectionNumber":2,"SectionType":"new_bill_local","CodeSections":[],"TitleText":"","DisableControls":false,"Deleted":false,"RepealItems":[],"SectionBookmarkName":"bs_num_2_3f8936276"},{"SectionUUID":"90f7b61e-af7b-4541-9747-748fdec19aee","SectionName":"New Blank SECTION","SectionNumber":3,"SectionType":"new","CodeSections":[],"TitleText":"","DisableControls":false,"Deleted":false,"RepealItems":[],"SectionBookmarkName":"bs_num_3_77169834b"},{"SectionUUID":"8f03ca95-8faa-4d43-a9c2-8afc498075bd","SectionName":"standard_eff_date_section","SectionNumber":4,"SectionType":"drafting_clause","CodeSections":[],"TitleText":"","DisableControls":false,"Deleted":false,"RepealItems":[],"SectionBookmarkName":"bs_num_4_lastsection"}]</T_BILL_T_SECTIONS>
  <T_BILL_T_SUBJECT>Jasper County School District, reapportioned</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782: Jasper County School District - South Carolina Legislature Online</dc:title>
  <dc:subject/>
  <dc:creator>Sean Ryan</dc:creator>
  <cp:keywords/>
  <dc:description/>
  <cp:lastModifiedBy>Danny Crook</cp:lastModifiedBy>
  <cp:revision>2</cp:revision>
  <dcterms:created xsi:type="dcterms:W3CDTF">2024-08-22T18:15:00Z</dcterms:created>
  <dcterms:modified xsi:type="dcterms:W3CDTF">2024-08-22T18:15:00Z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