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A122, R130, S845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Rankin, Sabb, Talley and Malloy</w:t>
      </w:r>
    </w:p>
    <w:p>
      <w:pPr>
        <w:widowControl w:val="false"/>
        <w:spacing w:after="0"/>
        <w:jc w:val="left"/>
      </w:pPr>
      <w:r>
        <w:rPr>
          <w:rFonts w:ascii="Times New Roman"/>
          <w:sz w:val="22"/>
        </w:rPr>
        <w:t xml:space="preserve">Companion/Similar bill(s): 850, 869, 4559</w:t>
      </w:r>
    </w:p>
    <w:p>
      <w:pPr>
        <w:widowControl w:val="false"/>
        <w:spacing w:after="0"/>
        <w:jc w:val="left"/>
      </w:pPr>
      <w:r>
        <w:rPr>
          <w:rFonts w:ascii="Times New Roman"/>
          <w:sz w:val="22"/>
        </w:rPr>
        <w:t xml:space="preserve">Document Path: SJ-0034MB24.docx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February 29, 2024</w:t>
      </w:r>
    </w:p>
    <w:p>
      <w:pPr>
        <w:widowControl w:val="false"/>
        <w:spacing w:after="0"/>
        <w:jc w:val="left"/>
      </w:pPr>
      <w:r>
        <w:rPr>
          <w:rFonts w:ascii="Times New Roman"/>
          <w:sz w:val="22"/>
        </w:rPr>
        <w:t xml:space="preserve">Last Amended on February 27,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Probate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ca4eb51c1b1a4f4c">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2a53317081dd4ec8">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1/19/2024</w:t>
      </w:r>
      <w:r>
        <w:tab/>
        <w:t>Senate</w:t>
      </w:r>
      <w:r>
        <w:tab/>
        <w:t>Referred to Subcommittee: M.Johnson (ch), Sabb,
 Talley, Reichenbach, Devine
 </w:t>
      </w:r>
    </w:p>
    <w:p>
      <w:pPr>
        <w:widowControl w:val="false"/>
        <w:tabs>
          <w:tab w:val="right" w:pos="1008"/>
          <w:tab w:val="left" w:pos="1152"/>
          <w:tab w:val="left" w:pos="1872"/>
          <w:tab w:val="left" w:pos="9187"/>
        </w:tabs>
        <w:spacing w:after="0"/>
        <w:ind w:left="2088" w:hanging="2088"/>
      </w:pPr>
      <w:r>
        <w:tab/>
        <w:t>2/21/2024</w:t>
      </w:r>
      <w:r>
        <w:tab/>
        <w:t>Senate</w:t>
      </w:r>
      <w:r>
        <w:tab/>
        <w:t xml:space="preserve">Committee report: Favorable with amendment</w:t>
      </w:r>
      <w:r>
        <w:rPr>
          <w:b/>
        </w:rPr>
        <w:t xml:space="preserve"> Judiciary</w:t>
      </w:r>
      <w:r>
        <w:t xml:space="preserve"> (</w:t>
      </w:r>
      <w:hyperlink w:history="true" r:id="R9db06fb9abad427e">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2/23/2024</w:t>
      </w:r>
      <w:r>
        <w:tab/>
        <w:t/>
      </w:r>
      <w:r>
        <w:tab/>
        <w:t>Scrivener's error corrected
 </w:t>
      </w:r>
    </w:p>
    <w:p>
      <w:pPr>
        <w:widowControl w:val="false"/>
        <w:tabs>
          <w:tab w:val="right" w:pos="1008"/>
          <w:tab w:val="left" w:pos="1152"/>
          <w:tab w:val="left" w:pos="1872"/>
          <w:tab w:val="left" w:pos="9187"/>
        </w:tabs>
        <w:spacing w:after="0"/>
        <w:ind w:left="2088" w:hanging="2088"/>
      </w:pPr>
      <w:r>
        <w:tab/>
        <w:t>2/27/2024</w:t>
      </w:r>
      <w:r>
        <w:tab/>
        <w:t>Senate</w:t>
      </w:r>
      <w:r>
        <w:tab/>
        <w:t xml:space="preserve">Committee Amendment Adopted</w:t>
      </w:r>
      <w:r>
        <w:t xml:space="preserve"> (</w:t>
      </w:r>
      <w:hyperlink w:history="true" r:id="R1a9f0a5974804284">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2/27/2024</w:t>
      </w:r>
      <w:r>
        <w:tab/>
        <w:t>Senate</w:t>
      </w:r>
      <w:r>
        <w:tab/>
        <w:t xml:space="preserve">Read second time</w:t>
      </w:r>
      <w:r>
        <w:t xml:space="preserve"> (</w:t>
      </w:r>
      <w:hyperlink w:history="true" r:id="R1af3397c2b794228">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2/27/2024</w:t>
      </w:r>
      <w:r>
        <w:tab/>
        <w:t>Senate</w:t>
      </w:r>
      <w:r>
        <w:tab/>
        <w:t xml:space="preserve">Roll call</w:t>
      </w:r>
      <w:r>
        <w:t xml:space="preserve"> Ayes-43  Nays-0</w:t>
      </w:r>
      <w:r>
        <w:t xml:space="preserve"> (</w:t>
      </w:r>
      <w:hyperlink w:history="true" r:id="R437deee5bf974a0e">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2/28/2024</w:t>
      </w:r>
      <w:r>
        <w:tab/>
        <w:t/>
      </w:r>
      <w:r>
        <w:tab/>
        <w:t>Scrivener's error corrected
 </w:t>
      </w:r>
    </w:p>
    <w:p>
      <w:pPr>
        <w:widowControl w:val="false"/>
        <w:tabs>
          <w:tab w:val="right" w:pos="1008"/>
          <w:tab w:val="left" w:pos="1152"/>
          <w:tab w:val="left" w:pos="1872"/>
          <w:tab w:val="left" w:pos="9187"/>
        </w:tabs>
        <w:spacing w:after="0"/>
        <w:ind w:left="2088" w:hanging="2088"/>
      </w:pPr>
      <w:r>
        <w:tab/>
        <w:t>2/28/2024</w:t>
      </w:r>
      <w:r>
        <w:tab/>
        <w:t>Senate</w:t>
      </w:r>
      <w:r>
        <w:tab/>
        <w:t xml:space="preserve">Read third time and sent to House</w:t>
      </w:r>
      <w:r>
        <w:t xml:space="preserve"> (</w:t>
      </w:r>
      <w:hyperlink w:history="true" r:id="R1694c702653e4496">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Introduced and read first time</w:t>
      </w:r>
      <w:r>
        <w:t xml:space="preserve"> (</w:t>
      </w:r>
      <w:hyperlink w:history="true" r:id="R87e65774cea4466e">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Referred to Committee on</w:t>
      </w:r>
      <w:r>
        <w:rPr>
          <w:b/>
        </w:rPr>
        <w:t xml:space="preserve"> Judiciary</w:t>
      </w:r>
      <w:r>
        <w:t xml:space="preserve"> (</w:t>
      </w:r>
      <w:hyperlink w:history="true" r:id="Re2ef82a25d75452b">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4/23/2024</w:t>
      </w:r>
      <w:r>
        <w:tab/>
        <w:t>House</w:t>
      </w:r>
      <w:r>
        <w:tab/>
        <w:t xml:space="preserve">Committee report: Favorable</w:t>
      </w:r>
      <w:r>
        <w:rPr>
          <w:b/>
        </w:rPr>
        <w:t xml:space="preserve"> Judiciary</w:t>
      </w:r>
      <w:r>
        <w:t xml:space="preserve"> (</w:t>
      </w:r>
      <w:hyperlink w:history="true" r:id="R3003b7bd5e4b49d5">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4/24/2024</w:t>
      </w:r>
      <w:r>
        <w:tab/>
        <w:t/>
      </w:r>
      <w:r>
        <w:tab/>
        <w:t>Scrivener's error corrected
 </w:t>
      </w:r>
    </w:p>
    <w:p>
      <w:pPr>
        <w:widowControl w:val="false"/>
        <w:tabs>
          <w:tab w:val="right" w:pos="1008"/>
          <w:tab w:val="left" w:pos="1152"/>
          <w:tab w:val="left" w:pos="1872"/>
          <w:tab w:val="left" w:pos="9187"/>
        </w:tabs>
        <w:spacing w:after="0"/>
        <w:ind w:left="2088" w:hanging="2088"/>
      </w:pPr>
      <w:r>
        <w:tab/>
        <w:t>4/25/2024</w:t>
      </w:r>
      <w:r>
        <w:tab/>
        <w:t/>
      </w:r>
      <w:r>
        <w:tab/>
        <w:t>Scrivener's error corrected
 </w:t>
      </w:r>
    </w:p>
    <w:p>
      <w:pPr>
        <w:widowControl w:val="false"/>
        <w:tabs>
          <w:tab w:val="right" w:pos="1008"/>
          <w:tab w:val="left" w:pos="1152"/>
          <w:tab w:val="left" w:pos="1872"/>
          <w:tab w:val="left" w:pos="9187"/>
        </w:tabs>
        <w:spacing w:after="0"/>
        <w:ind w:left="2088" w:hanging="2088"/>
      </w:pPr>
      <w:r>
        <w:tab/>
        <w:t>4/25/2024</w:t>
      </w:r>
      <w:r>
        <w:tab/>
        <w:t>House</w:t>
      </w:r>
      <w:r>
        <w:tab/>
        <w:t xml:space="preserve">Read second time</w:t>
      </w:r>
      <w:r>
        <w:t xml:space="preserve"> (</w:t>
      </w:r>
      <w:hyperlink w:history="true" r:id="R57a2a5948d3c419d">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Roll call</w:t>
      </w:r>
      <w:r>
        <w:t xml:space="preserve"> Yeas-94  Nays-0</w:t>
      </w:r>
      <w:r>
        <w:t xml:space="preserve"> (</w:t>
      </w:r>
      <w:hyperlink w:history="true" r:id="Rd3a60c95b9a14de2">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Unanimous consent for third reading on next legislative day</w:t>
      </w:r>
      <w:r>
        <w:t xml:space="preserve"> (</w:t>
      </w:r>
      <w:hyperlink w:history="true" r:id="R4ba616ea765b4ded">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4/30/2024</w:t>
      </w:r>
      <w:r>
        <w:tab/>
        <w:t>House</w:t>
      </w:r>
      <w:r>
        <w:tab/>
        <w:t xml:space="preserve">Read third time and enrolled</w:t>
      </w:r>
      <w:r>
        <w:t xml:space="preserve"> (</w:t>
      </w:r>
      <w:hyperlink w:history="true" r:id="R09b5c42aab354a46">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5/8/2024</w:t>
      </w:r>
      <w:r>
        <w:tab/>
        <w:t/>
      </w:r>
      <w:r>
        <w:tab/>
        <w:t>Ratified R 130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5/20/2024</w:t>
      </w:r>
      <w:r>
        <w:tab/>
        <w:t/>
      </w:r>
      <w:r>
        <w:tab/>
        <w:t>Act No. 122
 </w:t>
      </w:r>
    </w:p>
    <w:p>
      <w:pPr>
        <w:widowControl w:val="false"/>
        <w:spacing w:after="0"/>
        <w:jc w:val="left"/>
      </w:pPr>
    </w:p>
    <w:p>
      <w:pPr>
        <w:widowControl w:val="false"/>
        <w:spacing w:after="0"/>
        <w:jc w:val="left"/>
      </w:pPr>
      <w:r>
        <w:rPr>
          <w:rFonts w:ascii="Times New Roman"/>
          <w:sz w:val="22"/>
        </w:rPr>
        <w:t xml:space="preserve">View the latest </w:t>
      </w:r>
      <w:hyperlink r:id="Rab70d66268ba40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7ed624df314929">
        <w:r>
          <w:rPr>
            <w:rStyle w:val="Hyperlink"/>
            <w:u w:val="single"/>
          </w:rPr>
          <w:t>11/30/2023</w:t>
        </w:r>
      </w:hyperlink>
      <w:r>
        <w:t xml:space="preserve"/>
      </w:r>
    </w:p>
    <w:p>
      <w:pPr>
        <w:widowControl w:val="true"/>
        <w:spacing w:after="0"/>
        <w:jc w:val="left"/>
      </w:pPr>
      <w:r>
        <w:rPr>
          <w:rFonts w:ascii="Times New Roman"/>
          <w:sz w:val="22"/>
        </w:rPr>
        <w:t xml:space="preserve"/>
      </w:r>
      <w:hyperlink r:id="R1de09642cd3d44f0">
        <w:r>
          <w:rPr>
            <w:rStyle w:val="Hyperlink"/>
            <w:u w:val="single"/>
          </w:rPr>
          <w:t>02/21/2024</w:t>
        </w:r>
      </w:hyperlink>
      <w:r>
        <w:t xml:space="preserve"/>
      </w:r>
    </w:p>
    <w:p>
      <w:pPr>
        <w:widowControl w:val="true"/>
        <w:spacing w:after="0"/>
        <w:jc w:val="left"/>
      </w:pPr>
      <w:r>
        <w:rPr>
          <w:rFonts w:ascii="Times New Roman"/>
          <w:sz w:val="22"/>
        </w:rPr>
        <w:t xml:space="preserve"/>
      </w:r>
      <w:hyperlink r:id="Re8c54fc4bf1f443f">
        <w:r>
          <w:rPr>
            <w:rStyle w:val="Hyperlink"/>
            <w:u w:val="single"/>
          </w:rPr>
          <w:t>02/23/2024</w:t>
        </w:r>
      </w:hyperlink>
      <w:r>
        <w:t xml:space="preserve"/>
      </w:r>
    </w:p>
    <w:p>
      <w:pPr>
        <w:widowControl w:val="true"/>
        <w:spacing w:after="0"/>
        <w:jc w:val="left"/>
      </w:pPr>
      <w:r>
        <w:rPr>
          <w:rFonts w:ascii="Times New Roman"/>
          <w:sz w:val="22"/>
        </w:rPr>
        <w:t xml:space="preserve"/>
      </w:r>
      <w:hyperlink r:id="Rc275da32123e4614">
        <w:r>
          <w:rPr>
            <w:rStyle w:val="Hyperlink"/>
            <w:u w:val="single"/>
          </w:rPr>
          <w:t>02/27/2024</w:t>
        </w:r>
      </w:hyperlink>
      <w:r>
        <w:t xml:space="preserve"/>
      </w:r>
    </w:p>
    <w:p>
      <w:pPr>
        <w:widowControl w:val="true"/>
        <w:spacing w:after="0"/>
        <w:jc w:val="left"/>
      </w:pPr>
      <w:r>
        <w:rPr>
          <w:rFonts w:ascii="Times New Roman"/>
          <w:sz w:val="22"/>
        </w:rPr>
        <w:t xml:space="preserve"/>
      </w:r>
      <w:hyperlink r:id="R0cc2548c4ca2444e">
        <w:r>
          <w:rPr>
            <w:rStyle w:val="Hyperlink"/>
            <w:u w:val="single"/>
          </w:rPr>
          <w:t>02/28/2024</w:t>
        </w:r>
      </w:hyperlink>
      <w:r>
        <w:t xml:space="preserve"/>
      </w:r>
    </w:p>
    <w:p>
      <w:pPr>
        <w:widowControl w:val="true"/>
        <w:spacing w:after="0"/>
        <w:jc w:val="left"/>
      </w:pPr>
      <w:r>
        <w:rPr>
          <w:rFonts w:ascii="Times New Roman"/>
          <w:sz w:val="22"/>
        </w:rPr>
        <w:t xml:space="preserve"/>
      </w:r>
      <w:hyperlink r:id="Rafc6f3dde8e24cc7">
        <w:r>
          <w:rPr>
            <w:rStyle w:val="Hyperlink"/>
            <w:u w:val="single"/>
          </w:rPr>
          <w:t>04/23/2024</w:t>
        </w:r>
      </w:hyperlink>
      <w:r>
        <w:t xml:space="preserve"/>
      </w:r>
    </w:p>
    <w:p>
      <w:pPr>
        <w:widowControl w:val="true"/>
        <w:spacing w:after="0"/>
        <w:jc w:val="left"/>
      </w:pPr>
      <w:r>
        <w:rPr>
          <w:rFonts w:ascii="Times New Roman"/>
          <w:sz w:val="22"/>
        </w:rPr>
        <w:t xml:space="preserve"/>
      </w:r>
      <w:hyperlink r:id="R14ca02b6674946c8">
        <w:r>
          <w:rPr>
            <w:rStyle w:val="Hyperlink"/>
            <w:u w:val="single"/>
          </w:rPr>
          <w:t>04/24/2024</w:t>
        </w:r>
      </w:hyperlink>
      <w:r>
        <w:t xml:space="preserve"/>
      </w:r>
    </w:p>
    <w:p>
      <w:pPr>
        <w:widowControl w:val="true"/>
        <w:spacing w:after="0"/>
        <w:jc w:val="left"/>
      </w:pPr>
      <w:r>
        <w:rPr>
          <w:rFonts w:ascii="Times New Roman"/>
          <w:sz w:val="22"/>
        </w:rPr>
        <w:t xml:space="preserve"/>
      </w:r>
      <w:hyperlink r:id="Rd6b215074bf94ca7">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207E3" w:rsidRDefault="008207E3">
      <w:pPr>
        <w:widowControl w:val="0"/>
        <w:spacing w:after="0"/>
      </w:pPr>
    </w:p>
    <w:p w:rsidR="008207E3" w:rsidRDefault="008207E3">
      <w:pPr>
        <w:widowControl w:val="0"/>
        <w:spacing w:after="0"/>
      </w:pPr>
    </w:p>
    <w:p w:rsidR="008207E3" w:rsidRDefault="008207E3">
      <w:pPr>
        <w:widowControl w:val="0"/>
        <w:spacing w:after="0"/>
      </w:pPr>
    </w:p>
    <w:p w:rsidR="008207E3" w:rsidRDefault="008207E3">
      <w:pPr>
        <w:suppressLineNumbers/>
        <w:sectPr w:rsidR="008207E3">
          <w:pgSz w:w="12240" w:h="15840" w:code="1"/>
          <w:pgMar w:top="1080" w:right="1440" w:bottom="1080" w:left="1440" w:header="720" w:footer="720" w:gutter="0"/>
          <w:cols w:space="720"/>
          <w:noEndnote/>
          <w:docGrid w:linePitch="360"/>
        </w:sectPr>
      </w:pPr>
    </w:p>
    <w:p w:rsidR="00672BA7" w:rsidP="00672BA7" w:rsidRDefault="00672BA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(A122, R130, S845)</w:t>
      </w:r>
    </w:p>
    <w:p w:rsidRPr="00F60DB2" w:rsidR="00672BA7" w:rsidP="00672BA7" w:rsidRDefault="00672BA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B1074" w:rsidR="00672BA7" w:rsidP="00672BA7" w:rsidRDefault="00672BA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B1074">
        <w:rPr>
          <w:rFonts w:cs="Times New Roman"/>
          <w:sz w:val="22"/>
        </w:rPr>
        <w:t>AN ACT TO AMEND THE SOUTH CAROLINA CODE OF LAWS BY AMENDING SECTION 62‑3‑108, RELATING TO PROBATE, TESTACY, APPOINTMENT PROCEEDINGS, AND ULTIMATE TIME LIMIT, SO AS TO ALLOW APPROPRIATE APPOINTMENT PROCEEDINGS IN RELATION TO AN INDIVIDUAL’S ESTATE, REGARDLESS OF THE INDIVIDUAL’S DATE OF DEATH, FOR THE SOLE PURPOSE OF ALLOWING A CLAIM TO BE MADE PURSUANT TO THE “SERGEANT FIRST CLASS HEATH ROBINSON HONORING OUR PROMISE TO ADDRESS COMPREHENSIVE TOXICS ACT OF 2022”.</w:t>
      </w:r>
      <w:bookmarkStart w:name="at_6cb375f6e" w:id="0"/>
    </w:p>
    <w:bookmarkEnd w:id="0"/>
    <w:p w:rsidRPr="00DF3B44" w:rsidR="00672BA7" w:rsidP="00672BA7" w:rsidRDefault="00672BA7">
      <w:pPr>
        <w:pStyle w:val="scbillwhereasclause"/>
      </w:pPr>
    </w:p>
    <w:p w:rsidRPr="0094541D" w:rsidR="00672BA7" w:rsidP="00672BA7" w:rsidRDefault="00672BA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7ee6c1505" w:id="1"/>
      <w:r w:rsidRPr="0094541D">
        <w:t>B</w:t>
      </w:r>
      <w:bookmarkEnd w:id="1"/>
      <w:r w:rsidRPr="0094541D">
        <w:t>e it enacted by the General Assembly of the State of South Carolina:</w:t>
      </w:r>
    </w:p>
    <w:p w:rsidR="00672BA7" w:rsidP="00672BA7" w:rsidRDefault="00672BA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BA7" w:rsidP="00672BA7" w:rsidRDefault="00672BA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Probate proceedings and ultimate time limit</w:t>
      </w:r>
    </w:p>
    <w:p w:rsidR="00672BA7" w:rsidP="00672BA7" w:rsidRDefault="00672B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BA7" w:rsidP="00672BA7" w:rsidRDefault="00672BA7">
      <w:pPr>
        <w:pStyle w:val="scdirectionallanguage"/>
      </w:pPr>
      <w:bookmarkStart w:name="bs_num_1_ef52a4be2" w:id="2"/>
      <w:r>
        <w:t>S</w:t>
      </w:r>
      <w:bookmarkEnd w:id="2"/>
      <w:r>
        <w:t>ECTION 1.</w:t>
      </w:r>
      <w:r>
        <w:tab/>
      </w:r>
      <w:bookmarkStart w:name="dl_aac68bac5" w:id="3"/>
      <w:r>
        <w:t>S</w:t>
      </w:r>
      <w:bookmarkEnd w:id="3"/>
      <w:r>
        <w:t>ection 62‑3‑108 of the S.C. Code is amended to read:</w:t>
      </w:r>
    </w:p>
    <w:p w:rsidR="00672BA7" w:rsidP="00672BA7" w:rsidRDefault="00672B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BA7" w:rsidP="00672BA7" w:rsidRDefault="00672BA7">
      <w:pPr>
        <w:pStyle w:val="sccodifiedsection"/>
      </w:pPr>
      <w:r>
        <w:tab/>
      </w:r>
      <w:bookmarkStart w:name="cs_T62C3N108_71e622131" w:id="4"/>
      <w:r>
        <w:t>S</w:t>
      </w:r>
      <w:bookmarkEnd w:id="4"/>
      <w:r>
        <w:t>ection 62‑3‑108.</w:t>
      </w:r>
      <w:r>
        <w:tab/>
      </w:r>
      <w:bookmarkStart w:name="ss_T62C3N108SA_lv1_1fa9db122" w:id="5"/>
      <w:r>
        <w:t>(</w:t>
      </w:r>
      <w:bookmarkEnd w:id="5"/>
      <w:r>
        <w:t>A)</w:t>
      </w:r>
      <w:bookmarkStart w:name="ss_T62C3N108S1_lv2_a8a820136" w:id="6"/>
      <w:r>
        <w:t>(</w:t>
      </w:r>
      <w:bookmarkEnd w:id="6"/>
      <w:r>
        <w:t>1) No informal probate or appointment proceeding or formal testacy or appointment proceeding, other than a proceeding to probate a will previously probated at the testator’s domicile and appointment proceedings relating to an estate in which there has been a prior appointment, may be commenced more than ten years after the decedent’s death.</w:t>
      </w:r>
    </w:p>
    <w:p w:rsidR="00672BA7" w:rsidP="00672BA7" w:rsidRDefault="00672BA7">
      <w:pPr>
        <w:pStyle w:val="sccodifiedsection"/>
      </w:pPr>
      <w:r>
        <w:tab/>
      </w:r>
      <w:r>
        <w:tab/>
      </w:r>
      <w:bookmarkStart w:name="ss_T62C3N108S2_lv2_b41e06be0" w:id="7"/>
      <w:r>
        <w:t>(</w:t>
      </w:r>
      <w:bookmarkEnd w:id="7"/>
      <w:r>
        <w:t>2) Notwithstanding any other provision of this section:</w:t>
      </w:r>
    </w:p>
    <w:p w:rsidR="00672BA7" w:rsidP="00672BA7" w:rsidRDefault="00672BA7">
      <w:pPr>
        <w:pStyle w:val="sccodifiedsection"/>
      </w:pPr>
      <w:r>
        <w:tab/>
      </w:r>
      <w:r>
        <w:tab/>
      </w:r>
      <w:r>
        <w:tab/>
      </w:r>
      <w:bookmarkStart w:name="ss_T62C3N108Sa_lv3_f8373e368" w:id="8"/>
      <w:r>
        <w:t>(</w:t>
      </w:r>
      <w:bookmarkEnd w:id="8"/>
      <w:r>
        <w:t xml:space="preserve">a) if a previous proceeding was dismissed because of doubt about the fact of the decedent’s death, appropriate probate, appointment, or testacy proceedings may be maintained at any time upon a finding that the decedent’s death occurred prior to the initiation of the previous proceeding and the applicant or petitioner has not delayed unduly in initiating the subsequent proceeding and if that previous proceeding was </w:t>
      </w:r>
      <w:r>
        <w:lastRenderedPageBreak/>
        <w:t>commenced within the time limits of this section;</w:t>
      </w:r>
    </w:p>
    <w:p w:rsidR="00672BA7" w:rsidP="00672BA7" w:rsidRDefault="00672BA7">
      <w:pPr>
        <w:pStyle w:val="sccodifiedsection"/>
      </w:pPr>
      <w:r>
        <w:tab/>
      </w:r>
      <w:r>
        <w:tab/>
      </w:r>
      <w:r>
        <w:tab/>
      </w:r>
      <w:bookmarkStart w:name="ss_T62C3N108Sb_lv3_986e0c2bb" w:id="9"/>
      <w:r>
        <w:t>(</w:t>
      </w:r>
      <w:bookmarkEnd w:id="9"/>
      <w:r>
        <w:t>b)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w:t>
      </w:r>
    </w:p>
    <w:p w:rsidR="00672BA7" w:rsidP="00672BA7" w:rsidRDefault="00672BA7">
      <w:pPr>
        <w:pStyle w:val="sccodifiedsection"/>
      </w:pPr>
      <w:r>
        <w:tab/>
      </w:r>
      <w:r>
        <w:tab/>
      </w:r>
      <w:r>
        <w:tab/>
      </w:r>
      <w:bookmarkStart w:name="ss_T62C3N108Sc_lv3_fe60c4571" w:id="10"/>
      <w:r>
        <w:t>(</w:t>
      </w:r>
      <w:bookmarkEnd w:id="10"/>
      <w:r>
        <w:t>c) a proceeding to contest an informally probated will and to secure appointment of the person with legal priority for appointment in the event the contest is successful may be commenced within eight months from informal probate or one year from the decedent’s death, whichever is later</w:t>
      </w:r>
      <w:r w:rsidRPr="00262676">
        <w:t>; and</w:t>
      </w:r>
    </w:p>
    <w:p w:rsidR="00672BA7" w:rsidP="00672BA7" w:rsidRDefault="00672BA7">
      <w:pPr>
        <w:pStyle w:val="sccodifiedsection"/>
      </w:pPr>
      <w:r w:rsidRPr="00262676">
        <w:tab/>
      </w:r>
      <w:r w:rsidRPr="00262676">
        <w:tab/>
      </w:r>
      <w:r w:rsidRPr="00262676">
        <w:tab/>
      </w:r>
      <w:bookmarkStart w:name="ss_T62C3N108Sd_lv3_54ebff7da" w:id="11"/>
      <w:r w:rsidRPr="00262676">
        <w:t>(</w:t>
      </w:r>
      <w:bookmarkEnd w:id="11"/>
      <w:r w:rsidRPr="00262676">
        <w:t>d) appropriate appointment proceedings may be maintained in relation to the estate of an individual for the sole purpose of allowing a claim to be made pursuant to Section 804 of the “Sergeant First Class Heath Robinson Honoring our Promise to Address Comprehensive Toxics Act of 2022”. United States Public Law 117‑168, as amended, regardless of the date of that individual’s death.</w:t>
      </w:r>
    </w:p>
    <w:p w:rsidR="00672BA7" w:rsidP="00672BA7" w:rsidRDefault="00672BA7">
      <w:pPr>
        <w:pStyle w:val="sccodifiedsection"/>
      </w:pPr>
      <w:r>
        <w:tab/>
      </w:r>
      <w:bookmarkStart w:name="ss_T62C3N108SB_lv1_5469a46ba" w:id="12"/>
      <w:r>
        <w:t>(</w:t>
      </w:r>
      <w:bookmarkEnd w:id="12"/>
      <w:r>
        <w:t xml:space="preserve">B) If no informal probate and no formal testacy proceedings are commenced within ten years after the decedent’s death, and no proceedings under subsection (A)(2) are commenced within the applicable period of </w:t>
      </w:r>
      <w:r w:rsidRPr="00262676">
        <w:t>time</w:t>
      </w:r>
      <w:r>
        <w:t>, it is incontestable that the decedent left no will and that the decedent’s estate passes by intestate succession. These limitations do not apply to proceedings to construe probated wills or determine heirs of an intestate. In proceedings commenced under subsection (A)(2)(a) or (A)(2)(b), the date on which a testacy or appointment proceeding is properly commenced is deemed to be the date of the decedent’s death for purposes of other limitations provisions of this code which relate to the date of death.</w:t>
      </w:r>
    </w:p>
    <w:p w:rsidR="00672BA7" w:rsidP="00672BA7" w:rsidRDefault="00672BA7">
      <w:pPr>
        <w:pStyle w:val="scactclippage"/>
        <w:rPr>
          <w:lang w:val="en-US"/>
        </w:rPr>
      </w:pPr>
    </w:p>
    <w:p w:rsidRPr="00552717" w:rsidR="00672BA7" w:rsidP="00672BA7" w:rsidRDefault="00672BA7">
      <w:pPr>
        <w:pStyle w:val="scactclippage"/>
        <w:rPr>
          <w:b/>
          <w:bCs/>
          <w:lang w:val="en-US"/>
        </w:rPr>
      </w:pPr>
      <w:r w:rsidRPr="00552717">
        <w:rPr>
          <w:b/>
          <w:bCs/>
          <w:lang w:val="en-US"/>
        </w:rPr>
        <w:lastRenderedPageBreak/>
        <w:t xml:space="preserve">Time Effective </w:t>
      </w:r>
    </w:p>
    <w:p w:rsidRPr="00DF3B44" w:rsidR="00672BA7" w:rsidP="00672BA7" w:rsidRDefault="00672BA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BA7" w:rsidP="00672BA7" w:rsidRDefault="00672BA7">
      <w:pPr>
        <w:pStyle w:val="scnoncodifiedsection"/>
      </w:pPr>
      <w:bookmarkStart w:name="bs_num_2_lastsection" w:id="13"/>
      <w:bookmarkStart w:name="eff_date_section" w:id="14"/>
      <w:r w:rsidRPr="00DF3B44">
        <w:t>S</w:t>
      </w:r>
      <w:bookmarkEnd w:id="13"/>
      <w:r w:rsidRPr="00DF3B44">
        <w:t>ECTION 2.</w:t>
      </w:r>
      <w:r w:rsidRPr="00DF3B44">
        <w:tab/>
        <w:t>This act takes effect upon approval by the Governor.</w:t>
      </w:r>
      <w:bookmarkEnd w:id="14"/>
    </w:p>
    <w:p w:rsidR="00672BA7" w:rsidP="00672BA7" w:rsidRDefault="00672BA7">
      <w:pPr>
        <w:pStyle w:val="scnoncodifiedsection"/>
      </w:pPr>
    </w:p>
    <w:p w:rsidR="00672BA7" w:rsidP="00672BA7" w:rsidRDefault="00672BA7">
      <w:pPr>
        <w:pStyle w:val="scnoncodifiedsection"/>
      </w:pPr>
      <w:r>
        <w:t>Ratified the 8</w:t>
      </w:r>
      <w:r>
        <w:rPr>
          <w:vertAlign w:val="superscript"/>
        </w:rPr>
        <w:t>th</w:t>
      </w:r>
      <w:r>
        <w:t xml:space="preserve"> day of May, 2024.</w:t>
      </w:r>
    </w:p>
    <w:p w:rsidR="00672BA7" w:rsidP="00672BA7" w:rsidRDefault="00672BA7">
      <w:pPr>
        <w:pStyle w:val="scactchamber"/>
        <w:widowControl/>
        <w:suppressLineNumbers w:val="0"/>
        <w:suppressAutoHyphens w:val="0"/>
        <w:jc w:val="both"/>
      </w:pPr>
    </w:p>
    <w:p w:rsidR="00672BA7" w:rsidP="00672BA7" w:rsidRDefault="00672BA7">
      <w:pPr>
        <w:pStyle w:val="scactchamber"/>
        <w:widowControl/>
        <w:suppressLineNumbers w:val="0"/>
        <w:suppressAutoHyphens w:val="0"/>
        <w:jc w:val="both"/>
      </w:pPr>
      <w:r>
        <w:t>Approved the 13</w:t>
      </w:r>
      <w:r w:rsidRPr="00552717">
        <w:rPr>
          <w:vertAlign w:val="superscript"/>
        </w:rPr>
        <w:t>th</w:t>
      </w:r>
      <w:r>
        <w:t xml:space="preserve"> day of May, 2024. </w:t>
      </w:r>
    </w:p>
    <w:p w:rsidR="00672BA7" w:rsidP="00672BA7" w:rsidRDefault="00672BA7">
      <w:pPr>
        <w:pStyle w:val="scactchamber"/>
        <w:widowControl/>
        <w:suppressLineNumbers w:val="0"/>
        <w:suppressAutoHyphens w:val="0"/>
        <w:jc w:val="center"/>
      </w:pPr>
    </w:p>
    <w:p w:rsidR="00672BA7" w:rsidP="00672BA7" w:rsidRDefault="00672BA7">
      <w:pPr>
        <w:pStyle w:val="scactchamber"/>
        <w:widowControl/>
        <w:suppressLineNumbers w:val="0"/>
        <w:suppressAutoHyphens w:val="0"/>
        <w:jc w:val="center"/>
      </w:pPr>
      <w:r>
        <w:t>__________</w:t>
      </w:r>
    </w:p>
    <w:p w:rsidRPr="00F60DB2" w:rsidR="003B1074" w:rsidP="00672BA7" w:rsidRDefault="003B1074">
      <w:pPr>
        <w:widowControl w:val="0"/>
        <w:spacing w:after="0"/>
      </w:pPr>
    </w:p>
    <w:sectPr w:rsidRPr="00F60DB2" w:rsidR="003B1074" w:rsidSect="00672BA7">
      <w:footerReference w:type="default" r:id="rId34"/>
      <w:footerReference w:type="first" r:id="rId3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B1074" w:rsidRPr="003B1074" w:rsidRDefault="003B1074" w:rsidP="003B107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B1074" w:rsidRDefault="003B1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845"/>
    <w:docVar w:name="dvBillNumberPrefix" w:val="S"/>
    <w:docVar w:name="dvOriginalBody" w:val="Senate"/>
  </w:docVars>
  <w:rsids>
    <w:rsidRoot w:val="005B7817"/>
    <w:rsid w:val="000029A0"/>
    <w:rsid w:val="00002E0E"/>
    <w:rsid w:val="00007323"/>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8735C"/>
    <w:rsid w:val="00093AA4"/>
    <w:rsid w:val="000B4C02"/>
    <w:rsid w:val="000B502F"/>
    <w:rsid w:val="000B5B4A"/>
    <w:rsid w:val="000C3E88"/>
    <w:rsid w:val="000C46B9"/>
    <w:rsid w:val="000C6F9A"/>
    <w:rsid w:val="000D2F44"/>
    <w:rsid w:val="000D6746"/>
    <w:rsid w:val="000E3D2C"/>
    <w:rsid w:val="000E41AC"/>
    <w:rsid w:val="000E578A"/>
    <w:rsid w:val="000F2089"/>
    <w:rsid w:val="000F2250"/>
    <w:rsid w:val="000F79FB"/>
    <w:rsid w:val="0010329A"/>
    <w:rsid w:val="001164F9"/>
    <w:rsid w:val="00140049"/>
    <w:rsid w:val="00146840"/>
    <w:rsid w:val="00171601"/>
    <w:rsid w:val="001730EB"/>
    <w:rsid w:val="00173276"/>
    <w:rsid w:val="00176F0B"/>
    <w:rsid w:val="0018435D"/>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48FC"/>
    <w:rsid w:val="002201BA"/>
    <w:rsid w:val="00221FBF"/>
    <w:rsid w:val="00232F58"/>
    <w:rsid w:val="00233975"/>
    <w:rsid w:val="00236D73"/>
    <w:rsid w:val="00240649"/>
    <w:rsid w:val="002568C4"/>
    <w:rsid w:val="00257F60"/>
    <w:rsid w:val="002625EA"/>
    <w:rsid w:val="00262676"/>
    <w:rsid w:val="00270F7C"/>
    <w:rsid w:val="00281442"/>
    <w:rsid w:val="002836D8"/>
    <w:rsid w:val="002A1F34"/>
    <w:rsid w:val="002A6972"/>
    <w:rsid w:val="002B02F3"/>
    <w:rsid w:val="002C3463"/>
    <w:rsid w:val="002C3B4D"/>
    <w:rsid w:val="002D266D"/>
    <w:rsid w:val="002D3926"/>
    <w:rsid w:val="002D5B3D"/>
    <w:rsid w:val="002E3659"/>
    <w:rsid w:val="002E4F8C"/>
    <w:rsid w:val="002F0B60"/>
    <w:rsid w:val="002F4898"/>
    <w:rsid w:val="002F560C"/>
    <w:rsid w:val="002F5847"/>
    <w:rsid w:val="002F7DF3"/>
    <w:rsid w:val="003021B7"/>
    <w:rsid w:val="0030425A"/>
    <w:rsid w:val="00304303"/>
    <w:rsid w:val="00304C44"/>
    <w:rsid w:val="00320005"/>
    <w:rsid w:val="00323B13"/>
    <w:rsid w:val="00341E6D"/>
    <w:rsid w:val="00341F2D"/>
    <w:rsid w:val="003421F1"/>
    <w:rsid w:val="00354F64"/>
    <w:rsid w:val="00361563"/>
    <w:rsid w:val="0037180F"/>
    <w:rsid w:val="003775E6"/>
    <w:rsid w:val="00380365"/>
    <w:rsid w:val="00381998"/>
    <w:rsid w:val="00395639"/>
    <w:rsid w:val="003B1074"/>
    <w:rsid w:val="003B59FF"/>
    <w:rsid w:val="003B7E81"/>
    <w:rsid w:val="003D1181"/>
    <w:rsid w:val="003D4A3C"/>
    <w:rsid w:val="003D4CCF"/>
    <w:rsid w:val="003E2110"/>
    <w:rsid w:val="003E5452"/>
    <w:rsid w:val="003E5F24"/>
    <w:rsid w:val="003E7165"/>
    <w:rsid w:val="00410511"/>
    <w:rsid w:val="00412F9C"/>
    <w:rsid w:val="004161DE"/>
    <w:rsid w:val="00420557"/>
    <w:rsid w:val="00433FBB"/>
    <w:rsid w:val="0044206B"/>
    <w:rsid w:val="0045022B"/>
    <w:rsid w:val="004539B5"/>
    <w:rsid w:val="00464317"/>
    <w:rsid w:val="004725E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47923"/>
    <w:rsid w:val="005516F6"/>
    <w:rsid w:val="00552EA3"/>
    <w:rsid w:val="00571BA3"/>
    <w:rsid w:val="005801DD"/>
    <w:rsid w:val="00583971"/>
    <w:rsid w:val="00592A40"/>
    <w:rsid w:val="0059522F"/>
    <w:rsid w:val="005A5377"/>
    <w:rsid w:val="005B7817"/>
    <w:rsid w:val="005C0CA5"/>
    <w:rsid w:val="005C23D7"/>
    <w:rsid w:val="005C40EB"/>
    <w:rsid w:val="005D3013"/>
    <w:rsid w:val="005D73FC"/>
    <w:rsid w:val="005E2B9C"/>
    <w:rsid w:val="005E3332"/>
    <w:rsid w:val="005F76B0"/>
    <w:rsid w:val="005F7745"/>
    <w:rsid w:val="00604429"/>
    <w:rsid w:val="006067B0"/>
    <w:rsid w:val="00606A8B"/>
    <w:rsid w:val="00611EBA"/>
    <w:rsid w:val="00612FA4"/>
    <w:rsid w:val="00614921"/>
    <w:rsid w:val="00623BEA"/>
    <w:rsid w:val="006250DF"/>
    <w:rsid w:val="00630BBE"/>
    <w:rsid w:val="00634896"/>
    <w:rsid w:val="00640C87"/>
    <w:rsid w:val="006454BB"/>
    <w:rsid w:val="006500B8"/>
    <w:rsid w:val="00651C89"/>
    <w:rsid w:val="00656284"/>
    <w:rsid w:val="00657CF4"/>
    <w:rsid w:val="00663B8D"/>
    <w:rsid w:val="006700F0"/>
    <w:rsid w:val="00671F37"/>
    <w:rsid w:val="00672BA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071E1"/>
    <w:rsid w:val="00722155"/>
    <w:rsid w:val="00731EA4"/>
    <w:rsid w:val="0073210F"/>
    <w:rsid w:val="00737C39"/>
    <w:rsid w:val="00737F19"/>
    <w:rsid w:val="007423A2"/>
    <w:rsid w:val="00744823"/>
    <w:rsid w:val="00754D48"/>
    <w:rsid w:val="007709F4"/>
    <w:rsid w:val="00772152"/>
    <w:rsid w:val="00782BF8"/>
    <w:rsid w:val="007849D9"/>
    <w:rsid w:val="00794B1D"/>
    <w:rsid w:val="00794D87"/>
    <w:rsid w:val="007A6531"/>
    <w:rsid w:val="007B1B68"/>
    <w:rsid w:val="007B2D29"/>
    <w:rsid w:val="007B379E"/>
    <w:rsid w:val="007B4DBF"/>
    <w:rsid w:val="007B612E"/>
    <w:rsid w:val="007B7E68"/>
    <w:rsid w:val="007C29E8"/>
    <w:rsid w:val="007C5458"/>
    <w:rsid w:val="007E2DD6"/>
    <w:rsid w:val="007F1183"/>
    <w:rsid w:val="007F50D1"/>
    <w:rsid w:val="007F52D1"/>
    <w:rsid w:val="00806DCC"/>
    <w:rsid w:val="00815A49"/>
    <w:rsid w:val="00816D52"/>
    <w:rsid w:val="008207E3"/>
    <w:rsid w:val="00825C9B"/>
    <w:rsid w:val="00831048"/>
    <w:rsid w:val="00834272"/>
    <w:rsid w:val="00845017"/>
    <w:rsid w:val="00851A63"/>
    <w:rsid w:val="008625C1"/>
    <w:rsid w:val="008635C3"/>
    <w:rsid w:val="008806F9"/>
    <w:rsid w:val="00883949"/>
    <w:rsid w:val="008A42E3"/>
    <w:rsid w:val="008A57E3"/>
    <w:rsid w:val="008B5BF4"/>
    <w:rsid w:val="008C0CEE"/>
    <w:rsid w:val="008C1B18"/>
    <w:rsid w:val="008C2F88"/>
    <w:rsid w:val="008C5B97"/>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55B7"/>
    <w:rsid w:val="0097765A"/>
    <w:rsid w:val="00982484"/>
    <w:rsid w:val="0098366F"/>
    <w:rsid w:val="00983A03"/>
    <w:rsid w:val="00986063"/>
    <w:rsid w:val="00991F67"/>
    <w:rsid w:val="00992876"/>
    <w:rsid w:val="009A0DCE"/>
    <w:rsid w:val="009A22CD"/>
    <w:rsid w:val="009B0731"/>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4A4"/>
    <w:rsid w:val="00A26A62"/>
    <w:rsid w:val="00A35A9B"/>
    <w:rsid w:val="00A4033A"/>
    <w:rsid w:val="00A4070E"/>
    <w:rsid w:val="00A40CA0"/>
    <w:rsid w:val="00A504A7"/>
    <w:rsid w:val="00A53677"/>
    <w:rsid w:val="00A53BF2"/>
    <w:rsid w:val="00A73EFA"/>
    <w:rsid w:val="00A765E1"/>
    <w:rsid w:val="00A77A3B"/>
    <w:rsid w:val="00A97523"/>
    <w:rsid w:val="00AB5948"/>
    <w:rsid w:val="00AB73BF"/>
    <w:rsid w:val="00AC2329"/>
    <w:rsid w:val="00AD3E3D"/>
    <w:rsid w:val="00AE36EC"/>
    <w:rsid w:val="00AE6CF7"/>
    <w:rsid w:val="00AF1688"/>
    <w:rsid w:val="00AF2DDF"/>
    <w:rsid w:val="00AF46E6"/>
    <w:rsid w:val="00AF4A59"/>
    <w:rsid w:val="00AF5139"/>
    <w:rsid w:val="00B05A74"/>
    <w:rsid w:val="00B14D98"/>
    <w:rsid w:val="00B2797B"/>
    <w:rsid w:val="00B32B4D"/>
    <w:rsid w:val="00B4137E"/>
    <w:rsid w:val="00B47DC8"/>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6A9C"/>
    <w:rsid w:val="00C17D1D"/>
    <w:rsid w:val="00C369DA"/>
    <w:rsid w:val="00C45923"/>
    <w:rsid w:val="00C47DE6"/>
    <w:rsid w:val="00C525EA"/>
    <w:rsid w:val="00C5312C"/>
    <w:rsid w:val="00C543E7"/>
    <w:rsid w:val="00C61994"/>
    <w:rsid w:val="00C61D71"/>
    <w:rsid w:val="00C70225"/>
    <w:rsid w:val="00C72198"/>
    <w:rsid w:val="00C73C7D"/>
    <w:rsid w:val="00C75005"/>
    <w:rsid w:val="00C901F8"/>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5EF4"/>
    <w:rsid w:val="00D078DA"/>
    <w:rsid w:val="00D14995"/>
    <w:rsid w:val="00D15686"/>
    <w:rsid w:val="00D2455C"/>
    <w:rsid w:val="00D25023"/>
    <w:rsid w:val="00D26E6F"/>
    <w:rsid w:val="00D27F8C"/>
    <w:rsid w:val="00D36691"/>
    <w:rsid w:val="00D430C5"/>
    <w:rsid w:val="00D56E3F"/>
    <w:rsid w:val="00D574E4"/>
    <w:rsid w:val="00D57969"/>
    <w:rsid w:val="00D6092B"/>
    <w:rsid w:val="00D62E42"/>
    <w:rsid w:val="00D748B8"/>
    <w:rsid w:val="00D772FB"/>
    <w:rsid w:val="00D81150"/>
    <w:rsid w:val="00D94FB7"/>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53CCF"/>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D51DA"/>
    <w:rsid w:val="00EE1E90"/>
    <w:rsid w:val="00EE6A0A"/>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E466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B10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33FB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33FB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33FB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33FB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33FB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33FB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33FB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33FB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33FB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33FB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33FBB"/>
    <w:rPr>
      <w:noProof/>
    </w:rPr>
  </w:style>
  <w:style w:type="character" w:customStyle="1" w:styleId="sclocalcheck">
    <w:name w:val="sc_local_check"/>
    <w:uiPriority w:val="1"/>
    <w:qFormat/>
    <w:rsid w:val="00433FBB"/>
    <w:rPr>
      <w:noProof/>
    </w:rPr>
  </w:style>
  <w:style w:type="character" w:customStyle="1" w:styleId="sctempcheck">
    <w:name w:val="sc_temp_check"/>
    <w:uiPriority w:val="1"/>
    <w:qFormat/>
    <w:rsid w:val="00433FBB"/>
    <w:rPr>
      <w:noProof/>
    </w:rPr>
  </w:style>
  <w:style w:type="character" w:customStyle="1" w:styleId="Heading1Char">
    <w:name w:val="Heading 1 Char"/>
    <w:basedOn w:val="DefaultParagraphFont"/>
    <w:link w:val="Heading1"/>
    <w:uiPriority w:val="9"/>
    <w:rsid w:val="003B107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221.docx" TargetMode="External" Id="rId13" /><Relationship Type="http://schemas.openxmlformats.org/officeDocument/2006/relationships/hyperlink" Target="file:///h:\hj\20240229.docx" TargetMode="External" Id="rId18" /><Relationship Type="http://schemas.openxmlformats.org/officeDocument/2006/relationships/hyperlink" Target="https://www.scstatehouse.gov/sess125_2023-2024/prever/845_20231130.docx" TargetMode="External" Id="rId26" /><Relationship Type="http://schemas.openxmlformats.org/officeDocument/2006/relationships/customXml" Target="../customXml/item3.xml" Id="rId3" /><Relationship Type="http://schemas.openxmlformats.org/officeDocument/2006/relationships/hyperlink" Target="file:///h:\hj\20240425.docx" TargetMode="External" Id="rId21"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yperlink" Target="file:///h:\sj\20240109.docx" TargetMode="External" Id="rId12" /><Relationship Type="http://schemas.openxmlformats.org/officeDocument/2006/relationships/hyperlink" Target="file:///h:\sj\20240228.docx" TargetMode="External" Id="rId17" /><Relationship Type="http://schemas.openxmlformats.org/officeDocument/2006/relationships/hyperlink" Target="https://www.scstatehouse.gov/billsearch.php?billnumbers=845&amp;session=125&amp;summary=B" TargetMode="External" Id="rId25" /><Relationship Type="http://schemas.openxmlformats.org/officeDocument/2006/relationships/hyperlink" Target="https://www.scstatehouse.gov/sess125_2023-2024/prever/845_20240425.docx" TargetMode="External" Id="rId33" /><Relationship Type="http://schemas.openxmlformats.org/officeDocument/2006/relationships/customXml" Target="../customXml/item2.xml" Id="rId2" /><Relationship Type="http://schemas.openxmlformats.org/officeDocument/2006/relationships/hyperlink" Target="file:///h:\sj\20240227.docx" TargetMode="External" Id="rId16" /><Relationship Type="http://schemas.openxmlformats.org/officeDocument/2006/relationships/hyperlink" Target="file:///h:\hj\20240423.docx" TargetMode="External" Id="rId20" /><Relationship Type="http://schemas.openxmlformats.org/officeDocument/2006/relationships/hyperlink" Target="https://www.scstatehouse.gov/sess125_2023-2024/prever/845_20240227.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109.docx" TargetMode="External" Id="rId11" /><Relationship Type="http://schemas.openxmlformats.org/officeDocument/2006/relationships/hyperlink" Target="file:///h:\hj\20240430.docx" TargetMode="External" Id="rId24" /><Relationship Type="http://schemas.openxmlformats.org/officeDocument/2006/relationships/hyperlink" Target="https://www.scstatehouse.gov/sess125_2023-2024/prever/845_20240424.docx"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file:///h:\sj\20240227.docx" TargetMode="External" Id="rId15" /><Relationship Type="http://schemas.openxmlformats.org/officeDocument/2006/relationships/hyperlink" Target="file:///h:\hj\20240425.docx" TargetMode="External" Id="rId23" /><Relationship Type="http://schemas.openxmlformats.org/officeDocument/2006/relationships/hyperlink" Target="https://www.scstatehouse.gov/sess125_2023-2024/prever/845_20240223.docx"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file:///h:\hj\20240229.docx" TargetMode="External" Id="rId19" /><Relationship Type="http://schemas.openxmlformats.org/officeDocument/2006/relationships/hyperlink" Target="https://www.scstatehouse.gov/sess125_2023-2024/prever/845_20240423.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227.docx" TargetMode="External" Id="rId14" /><Relationship Type="http://schemas.openxmlformats.org/officeDocument/2006/relationships/hyperlink" Target="file:///h:\hj\20240425.docx" TargetMode="External" Id="rId22" /><Relationship Type="http://schemas.openxmlformats.org/officeDocument/2006/relationships/hyperlink" Target="https://www.scstatehouse.gov/sess125_2023-2024/prever/845_20240221.docx" TargetMode="External" Id="rId27" /><Relationship Type="http://schemas.openxmlformats.org/officeDocument/2006/relationships/hyperlink" Target="https://www.scstatehouse.gov/sess125_2023-2024/prever/845_20240228.docx" TargetMode="External" Id="rId30" /><Relationship Type="http://schemas.openxmlformats.org/officeDocument/2006/relationships/footer" Target="footer2.xml" Id="rId35" /><Relationship Type="http://schemas.openxmlformats.org/officeDocument/2006/relationships/hyperlink" Target="https://www.scstatehouse.gov/billsearch.php?billnumbers=845&amp;session=125&amp;summary=B" TargetMode="External" Id="R067e93948279496d" /><Relationship Type="http://schemas.openxmlformats.org/officeDocument/2006/relationships/hyperlink" Target="https://www.scstatehouse.gov/sess125_2023-2024/prever/845_20231130.docx" TargetMode="External" Id="R0b76517131db4986" /><Relationship Type="http://schemas.openxmlformats.org/officeDocument/2006/relationships/hyperlink" Target="https://www.scstatehouse.gov/sess125_2023-2024/prever/845_20240221.docx" TargetMode="External" Id="R011012978dc744f2" /><Relationship Type="http://schemas.openxmlformats.org/officeDocument/2006/relationships/hyperlink" Target="https://www.scstatehouse.gov/sess125_2023-2024/prever/845_20240223.docx" TargetMode="External" Id="Ra8dfb8e482a14771" /><Relationship Type="http://schemas.openxmlformats.org/officeDocument/2006/relationships/hyperlink" Target="https://www.scstatehouse.gov/sess125_2023-2024/prever/845_20240227.docx" TargetMode="External" Id="R398981a8992c4a11" /><Relationship Type="http://schemas.openxmlformats.org/officeDocument/2006/relationships/hyperlink" Target="https://www.scstatehouse.gov/sess125_2023-2024/prever/845_20240228.docx" TargetMode="External" Id="R6875395ca3654fc0" /><Relationship Type="http://schemas.openxmlformats.org/officeDocument/2006/relationships/hyperlink" Target="https://www.scstatehouse.gov/sess125_2023-2024/prever/845_20240423.docx" TargetMode="External" Id="R6c07fca272a94ca0" /><Relationship Type="http://schemas.openxmlformats.org/officeDocument/2006/relationships/hyperlink" Target="https://www.scstatehouse.gov/sess125_2023-2024/prever/845_20240424.docx" TargetMode="External" Id="Rbb0c8be2f6754ce0" /><Relationship Type="http://schemas.openxmlformats.org/officeDocument/2006/relationships/hyperlink" Target="https://www.scstatehouse.gov/sess125_2023-2024/prever/845_20240425.docx" TargetMode="External" Id="R02e52b37724c476d" /><Relationship Type="http://schemas.openxmlformats.org/officeDocument/2006/relationships/hyperlink" Target="h:\sj\20240109.docx" TargetMode="External" Id="R67eb979a95e340aa" /><Relationship Type="http://schemas.openxmlformats.org/officeDocument/2006/relationships/hyperlink" Target="h:\sj\20240109.docx" TargetMode="External" Id="R8cdc1cf6de5b4e4d" /><Relationship Type="http://schemas.openxmlformats.org/officeDocument/2006/relationships/hyperlink" Target="h:\sj\20240221.docx" TargetMode="External" Id="R2a0f51293d2645b9" /><Relationship Type="http://schemas.openxmlformats.org/officeDocument/2006/relationships/hyperlink" Target="h:\sj\20240227.docx" TargetMode="External" Id="Rdd6fb136653f4d31" /><Relationship Type="http://schemas.openxmlformats.org/officeDocument/2006/relationships/hyperlink" Target="h:\sj\20240227.docx" TargetMode="External" Id="R68725fba828a46d1" /><Relationship Type="http://schemas.openxmlformats.org/officeDocument/2006/relationships/hyperlink" Target="h:\sj\20240227.docx" TargetMode="External" Id="R7f3c42195a78428c" /><Relationship Type="http://schemas.openxmlformats.org/officeDocument/2006/relationships/hyperlink" Target="h:\sj\20240228.docx" TargetMode="External" Id="Ra929cbbdd28b4ec2" /><Relationship Type="http://schemas.openxmlformats.org/officeDocument/2006/relationships/hyperlink" Target="h:\hj\20240229.docx" TargetMode="External" Id="R89efe31cd1fb4052" /><Relationship Type="http://schemas.openxmlformats.org/officeDocument/2006/relationships/hyperlink" Target="h:\hj\20240229.docx" TargetMode="External" Id="Rd925af8891964904" /><Relationship Type="http://schemas.openxmlformats.org/officeDocument/2006/relationships/hyperlink" Target="h:\hj\20240423.docx" TargetMode="External" Id="R730c47e3ac464026" /><Relationship Type="http://schemas.openxmlformats.org/officeDocument/2006/relationships/hyperlink" Target="h:\hj\20240425.docx" TargetMode="External" Id="Rbf6b01e39a4f4c68" /><Relationship Type="http://schemas.openxmlformats.org/officeDocument/2006/relationships/hyperlink" Target="h:\hj\20240425.docx" TargetMode="External" Id="R18be10bdd8834131" /><Relationship Type="http://schemas.openxmlformats.org/officeDocument/2006/relationships/hyperlink" Target="h:\hj\20240425.docx" TargetMode="External" Id="Rb0b5b6d194834c9e" /><Relationship Type="http://schemas.openxmlformats.org/officeDocument/2006/relationships/hyperlink" Target="h:\hj\20240430.docx" TargetMode="External" Id="R1d17ca7fc51748d6" /><Relationship Type="http://schemas.openxmlformats.org/officeDocument/2006/relationships/hyperlink" Target="https://www.scstatehouse.gov/billsearch.php?billnumbers=845&amp;session=125&amp;summary=B" TargetMode="External" Id="Rab70d66268ba40bd" /><Relationship Type="http://schemas.openxmlformats.org/officeDocument/2006/relationships/hyperlink" Target="https://www.scstatehouse.gov/sess125_2023-2024/prever/845_20231130.docx" TargetMode="External" Id="R917ed624df314929" /><Relationship Type="http://schemas.openxmlformats.org/officeDocument/2006/relationships/hyperlink" Target="https://www.scstatehouse.gov/sess125_2023-2024/prever/845_20240221.docx" TargetMode="External" Id="R1de09642cd3d44f0" /><Relationship Type="http://schemas.openxmlformats.org/officeDocument/2006/relationships/hyperlink" Target="https://www.scstatehouse.gov/sess125_2023-2024/prever/845_20240223.docx" TargetMode="External" Id="Re8c54fc4bf1f443f" /><Relationship Type="http://schemas.openxmlformats.org/officeDocument/2006/relationships/hyperlink" Target="https://www.scstatehouse.gov/sess125_2023-2024/prever/845_20240227.docx" TargetMode="External" Id="Rc275da32123e4614" /><Relationship Type="http://schemas.openxmlformats.org/officeDocument/2006/relationships/hyperlink" Target="https://www.scstatehouse.gov/sess125_2023-2024/prever/845_20240228.docx" TargetMode="External" Id="R0cc2548c4ca2444e" /><Relationship Type="http://schemas.openxmlformats.org/officeDocument/2006/relationships/hyperlink" Target="https://www.scstatehouse.gov/sess125_2023-2024/prever/845_20240423.docx" TargetMode="External" Id="Rafc6f3dde8e24cc7" /><Relationship Type="http://schemas.openxmlformats.org/officeDocument/2006/relationships/hyperlink" Target="https://www.scstatehouse.gov/sess125_2023-2024/prever/845_20240424.docx" TargetMode="External" Id="R14ca02b6674946c8" /><Relationship Type="http://schemas.openxmlformats.org/officeDocument/2006/relationships/hyperlink" Target="https://www.scstatehouse.gov/sess125_2023-2024/prever/845_20240425.docx" TargetMode="External" Id="Rd6b215074bf94ca7" /><Relationship Type="http://schemas.openxmlformats.org/officeDocument/2006/relationships/hyperlink" Target="h:\sj\20240109.docx" TargetMode="External" Id="Rca4eb51c1b1a4f4c" /><Relationship Type="http://schemas.openxmlformats.org/officeDocument/2006/relationships/hyperlink" Target="h:\sj\20240109.docx" TargetMode="External" Id="R2a53317081dd4ec8" /><Relationship Type="http://schemas.openxmlformats.org/officeDocument/2006/relationships/hyperlink" Target="h:\sj\20240221.docx" TargetMode="External" Id="R9db06fb9abad427e" /><Relationship Type="http://schemas.openxmlformats.org/officeDocument/2006/relationships/hyperlink" Target="h:\sj\20240227.docx" TargetMode="External" Id="R1a9f0a5974804284" /><Relationship Type="http://schemas.openxmlformats.org/officeDocument/2006/relationships/hyperlink" Target="h:\sj\20240227.docx" TargetMode="External" Id="R1af3397c2b794228" /><Relationship Type="http://schemas.openxmlformats.org/officeDocument/2006/relationships/hyperlink" Target="h:\sj\20240227.docx" TargetMode="External" Id="R437deee5bf974a0e" /><Relationship Type="http://schemas.openxmlformats.org/officeDocument/2006/relationships/hyperlink" Target="h:\sj\20240228.docx" TargetMode="External" Id="R1694c702653e4496" /><Relationship Type="http://schemas.openxmlformats.org/officeDocument/2006/relationships/hyperlink" Target="h:\hj\20240229.docx" TargetMode="External" Id="R87e65774cea4466e" /><Relationship Type="http://schemas.openxmlformats.org/officeDocument/2006/relationships/hyperlink" Target="h:\hj\20240229.docx" TargetMode="External" Id="Re2ef82a25d75452b" /><Relationship Type="http://schemas.openxmlformats.org/officeDocument/2006/relationships/hyperlink" Target="h:\hj\20240423.docx" TargetMode="External" Id="R3003b7bd5e4b49d5" /><Relationship Type="http://schemas.openxmlformats.org/officeDocument/2006/relationships/hyperlink" Target="h:\hj\20240425.docx" TargetMode="External" Id="R57a2a5948d3c419d" /><Relationship Type="http://schemas.openxmlformats.org/officeDocument/2006/relationships/hyperlink" Target="h:\hj\20240425.docx" TargetMode="External" Id="Rd3a60c95b9a14de2" /><Relationship Type="http://schemas.openxmlformats.org/officeDocument/2006/relationships/hyperlink" Target="h:\hj\20240425.docx" TargetMode="External" Id="R4ba616ea765b4ded" /><Relationship Type="http://schemas.openxmlformats.org/officeDocument/2006/relationships/hyperlink" Target="h:\hj\20240430.docx" TargetMode="External" Id="R09b5c42aab354a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ID>5791639f-95c0-4331-99bb-6925ae4ff2ca</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2024-04-26T11:36:24.873435-04:00</T_BILL_DT_VERSION>
  <T_BILL_N_SESSION>125</T_BILL_N_SESSION>
  <T_BILL_N_YEAR>2024</T_BILL_N_YEAR>
  <T_BILL_REQUEST_REQUEST>dea3b87f-403e-4e4e-8248-5586ddc92bfe</T_BILL_REQUEST_REQUEST>
  <T_BILL_R_ORIGINALBILL>7029caa5-13ab-46e2-ae2f-e1c4683b44c5</T_BILL_R_ORIGINALBILL>
  <T_BILL_R_ORIGINALDRAFT>961428bf-a4c5-4520-ab84-9e1e68651669</T_BILL_R_ORIGINALDRAFT>
  <T_BILL_SPONSOR_SPONSOR>b36bd710-346d-421f-a580-ef308774d81e</T_BILL_SPONSOR_SPONSOR>
  <T_BILL_T_BILLNUMBER>845</T_BILL_T_BILLNUMBER>
  <T_BILL_T_BILLTITLE>TO AMEND THE SOUTH CAROLINA CODE OF LAWS BY AMENDING SECTION 62‑3‑108, RELATING TO PROBATE, TESTACY, APPOINTMENT PROCEEDINGS, AND ULTIMATE TIME LIMIT, SO AS TO ALLOW APPROPRIATE APPOINTMENT PROCEEDINGS IN RELATION TO AN INDIVIDUAL’S ESTATE, REGARDLESS OF THE INDIVIDUAL’S DATE OF DEATH, FOR THE SOLE PURPOSE OF ALLOWING A CLAIM TO BE MADE PURSUANT TO THE “SERGEANT FIRST CLASS HEATH ROBINSON HONORING OUR PROMISE TO ADDRESS COMPREHENSIVE TOXICS ACT OF 2022”.</T_BILL_T_BILLTITLE>
  <T_BILL_T_CHAMBER>senate</T_BILL_T_CHAMBER>
  <T_BILL_T_LEGTYPE>bill_statewide</T_BILL_T_LEGTYPE>
  <T_BILL_T_SECTIONS>[{"SectionUUID":"fb27c2ae-63ab-4993-8ae8-1dd459ea4cc4","SectionName":"code_section","SectionNumber":1,"SectionType":"code_section","CodeSections":[{"CodeSectionBookmarkName":"cs_T62C3N108_71e622131","IsConstitutionSection":false,"Identity":"62-3-108","IsNew":false,"SubSections":[{"Level":1,"Identity":"T62C3N108SA","SubSectionBookmarkName":"ss_T62C3N108SA_lv1_1fa9db122","IsNewSubSection":false,"SubSectionReplacement":""},{"Level":2,"Identity":"T62C3N108S1","SubSectionBookmarkName":"ss_T62C3N108S1_lv2_a8a820136","IsNewSubSection":false,"SubSectionReplacement":""},{"Level":2,"Identity":"T62C3N108S2","SubSectionBookmarkName":"ss_T62C3N108S2_lv2_b41e06be0","IsNewSubSection":false,"SubSectionReplacement":""},{"Level":3,"Identity":"T62C3N108Sa","SubSectionBookmarkName":"ss_T62C3N108Sa_lv3_f8373e368","IsNewSubSection":false,"SubSectionReplacement":""},{"Level":3,"Identity":"T62C3N108Sb","SubSectionBookmarkName":"ss_T62C3N108Sb_lv3_986e0c2bb","IsNewSubSection":false,"SubSectionReplacement":""},{"Level":3,"Identity":"T62C3N108Sc","SubSectionBookmarkName":"ss_T62C3N108Sc_lv3_fe60c4571","IsNewSubSection":false,"SubSectionReplacement":""},{"Level":3,"Identity":"T62C3N108Sd","SubSectionBookmarkName":"ss_T62C3N108Sd_lv3_54ebff7da","IsNewSubSection":false,"SubSectionReplacement":""},{"Level":1,"Identity":"T62C3N108SB","SubSectionBookmarkName":"ss_T62C3N108SB_lv1_5469a46ba","IsNewSubSection":false,"SubSectionReplacement":""}],"TitleRelatedTo":"Probate, testacy, and appointment proceedings; ultimate time limit","TitleSoAsTo":"allow appropriate appointment proceedings for an estate of an individual regardless of the date of death, to allow appointment proceedings for the purpose of allowing a claim pursuant to the \"Honoring our Pact Act of 2022\"","Deleted":false}],"TitleText":"","DisableControls":false,"Deleted":false,"RepealItems":[],"SectionBookmarkName":"bs_num_1_ef52a4be2"},{"SectionUUID":"8f03ca95-8faa-4d43-a9c2-8afc498075bd","SectionName":"standard_eff_date_section","SectionNumber":2,"SectionType":"drafting_clause","CodeSections":[],"TitleText":"","DisableControls":false,"Deleted":false,"RepealItems":[],"SectionBookmarkName":"bs_num_2_lastsection"}]</T_BILL_T_SECTIONS>
  <T_BILL_T_SUBJECT>Probate proceedings pursuant to the "Sergeant First Class Heath Robinson Honoring our Promise to Address Comprehensive Toxics Act of 2022".</T_BILL_T_SUBJECT>
  <T_BILL_UR_DRAFTER>heatheranderson@scstatehouse.gov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1061</Words>
  <Characters>5944</Characters>
  <Application>Microsoft Office Word</Application>
  <DocSecurity>0</DocSecurity>
  <Lines>594</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845: Probate - South Carolina Legislature Online</dc:title>
  <dc:subject/>
  <dc:creator>Sean Ryan</dc:creator>
  <cp:keywords/>
  <dc:description/>
  <cp:lastModifiedBy>Danny Crook</cp:lastModifiedBy>
  <cp:revision>2</cp:revision>
  <cp:lastPrinted>2024-04-26T17:12:00Z</cp:lastPrinted>
  <dcterms:created xsi:type="dcterms:W3CDTF">2024-06-24T17:27:00Z</dcterms:created>
  <dcterms:modified xsi:type="dcterms:W3CDTF">2024-06-24T17:27:00Z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