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859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Davis</w:t>
      </w:r>
    </w:p>
    <w:p>
      <w:pPr>
        <w:widowControl w:val="false"/>
        <w:spacing w:after="0"/>
        <w:jc w:val="left"/>
      </w:pPr>
      <w:r>
        <w:rPr>
          <w:rFonts w:ascii="Times New Roman"/>
          <w:sz w:val="22"/>
        </w:rPr>
        <w:t xml:space="preserve">Document Path: SR-0463KM23.docx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 xml:space="preserve">Introduced in the House on March 21, 2024</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Skills Based Hiring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11/30/2023</w:t>
      </w:r>
      <w:r>
        <w:tab/>
        <w:t>Senate</w:t>
      </w:r>
      <w:r>
        <w:tab/>
        <w:t>Prefiled
 </w:t>
      </w:r>
    </w:p>
    <w:p>
      <w:pPr>
        <w:widowControl w:val="false"/>
        <w:tabs>
          <w:tab w:val="right" w:pos="1008"/>
          <w:tab w:val="left" w:pos="1152"/>
          <w:tab w:val="left" w:pos="1872"/>
          <w:tab w:val="left" w:pos="9187"/>
        </w:tabs>
        <w:spacing w:after="0"/>
        <w:ind w:left="2088" w:hanging="2088"/>
      </w:pPr>
      <w:r>
        <w:tab/>
        <w:t>11/30/2023</w:t>
      </w:r>
      <w:r>
        <w:tab/>
        <w:t>Senate</w:t>
      </w:r>
      <w:r>
        <w:tab/>
        <w:t xml:space="preserve">Referred to Committee on</w:t>
      </w:r>
      <w:r>
        <w:rPr>
          <w:b/>
        </w:rPr>
        <w:t xml:space="preserve"> Finance</w:t>
      </w:r>
    </w:p>
    <w:p>
      <w:pPr>
        <w:widowControl w:val="false"/>
        <w:tabs>
          <w:tab w:val="right" w:pos="1008"/>
          <w:tab w:val="left" w:pos="1152"/>
          <w:tab w:val="left" w:pos="1872"/>
          <w:tab w:val="left" w:pos="9187"/>
        </w:tabs>
        <w:spacing w:after="0"/>
        <w:ind w:left="2088" w:hanging="2088"/>
      </w:pPr>
      <w:r>
        <w:tab/>
        <w:t>1/9/2024</w:t>
      </w:r>
      <w:r>
        <w:tab/>
        <w:t>Senate</w:t>
      </w:r>
      <w:r>
        <w:tab/>
        <w:t xml:space="preserve">Introduced and read first time</w:t>
      </w:r>
      <w:r>
        <w:t xml:space="preserve"> (</w:t>
      </w:r>
      <w:hyperlink w:history="true" r:id="R677c1a2a14de4653">
        <w:r w:rsidRPr="00770434">
          <w:rPr>
            <w:rStyle w:val="Hyperlink"/>
          </w:rPr>
          <w:t>Senate Journal</w:t>
        </w:r>
        <w:r w:rsidRPr="00770434">
          <w:rPr>
            <w:rStyle w:val="Hyperlink"/>
          </w:rPr>
          <w:noBreakHyphen/>
          <w:t>page 62</w:t>
        </w:r>
      </w:hyperlink>
      <w:r>
        <w:t>)</w:t>
      </w:r>
    </w:p>
    <w:p>
      <w:pPr>
        <w:widowControl w:val="false"/>
        <w:tabs>
          <w:tab w:val="right" w:pos="1008"/>
          <w:tab w:val="left" w:pos="1152"/>
          <w:tab w:val="left" w:pos="1872"/>
          <w:tab w:val="left" w:pos="9187"/>
        </w:tabs>
        <w:spacing w:after="0"/>
        <w:ind w:left="2088" w:hanging="2088"/>
      </w:pPr>
      <w:r>
        <w:tab/>
        <w:t>1/9/2024</w:t>
      </w:r>
      <w:r>
        <w:tab/>
        <w:t>Senate</w:t>
      </w:r>
      <w:r>
        <w:tab/>
        <w:t xml:space="preserve">Referred to Committee on</w:t>
      </w:r>
      <w:r>
        <w:rPr>
          <w:b/>
        </w:rPr>
        <w:t xml:space="preserve"> Finance</w:t>
      </w:r>
      <w:r>
        <w:t xml:space="preserve"> (</w:t>
      </w:r>
      <w:hyperlink w:history="true" r:id="R7e62667d19fa473f">
        <w:r w:rsidRPr="00770434">
          <w:rPr>
            <w:rStyle w:val="Hyperlink"/>
          </w:rPr>
          <w:t>Senate Journal</w:t>
        </w:r>
        <w:r w:rsidRPr="00770434">
          <w:rPr>
            <w:rStyle w:val="Hyperlink"/>
          </w:rPr>
          <w:noBreakHyphen/>
          <w:t>page 62</w:t>
        </w:r>
      </w:hyperlink>
      <w:r>
        <w:t>)</w:t>
      </w:r>
    </w:p>
    <w:p>
      <w:pPr>
        <w:widowControl w:val="false"/>
        <w:tabs>
          <w:tab w:val="right" w:pos="1008"/>
          <w:tab w:val="left" w:pos="1152"/>
          <w:tab w:val="left" w:pos="1872"/>
          <w:tab w:val="left" w:pos="9187"/>
        </w:tabs>
        <w:spacing w:after="0"/>
        <w:ind w:left="2088" w:hanging="2088"/>
      </w:pPr>
      <w:r>
        <w:tab/>
        <w:t>2/28/2024</w:t>
      </w:r>
      <w:r>
        <w:tab/>
        <w:t>Senate</w:t>
      </w:r>
      <w:r>
        <w:tab/>
        <w:t xml:space="preserve">Committee report: Favorable</w:t>
      </w:r>
      <w:r>
        <w:rPr>
          <w:b/>
        </w:rPr>
        <w:t xml:space="preserve"> Finance</w:t>
      </w:r>
      <w:r>
        <w:t xml:space="preserve"> (</w:t>
      </w:r>
      <w:hyperlink w:history="true" r:id="Rb2a3a5e6482b4f59">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3/1/2024</w:t>
      </w:r>
      <w:r>
        <w:tab/>
        <w:t/>
      </w:r>
      <w:r>
        <w:tab/>
        <w:t>Scrivener's error corrected
 </w:t>
      </w:r>
    </w:p>
    <w:p>
      <w:pPr>
        <w:widowControl w:val="false"/>
        <w:tabs>
          <w:tab w:val="right" w:pos="1008"/>
          <w:tab w:val="left" w:pos="1152"/>
          <w:tab w:val="left" w:pos="1872"/>
          <w:tab w:val="left" w:pos="9187"/>
        </w:tabs>
        <w:spacing w:after="0"/>
        <w:ind w:left="2088" w:hanging="2088"/>
      </w:pPr>
      <w:r>
        <w:tab/>
        <w:t>3/19/2024</w:t>
      </w:r>
      <w:r>
        <w:tab/>
        <w:t>Senate</w:t>
      </w:r>
      <w:r>
        <w:tab/>
        <w:t xml:space="preserve">Read second time</w:t>
      </w:r>
      <w:r>
        <w:t xml:space="preserve"> (</w:t>
      </w:r>
      <w:hyperlink w:history="true" r:id="R4e557ae091d84505">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3/19/2024</w:t>
      </w:r>
      <w:r>
        <w:tab/>
        <w:t>Senate</w:t>
      </w:r>
      <w:r>
        <w:tab/>
        <w:t xml:space="preserve">Roll call</w:t>
      </w:r>
      <w:r>
        <w:t xml:space="preserve"> Ayes-42  Nays-0</w:t>
      </w:r>
      <w:r>
        <w:t xml:space="preserve"> (</w:t>
      </w:r>
      <w:hyperlink w:history="true" r:id="Reaa8d7b40e9a4bc6">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3/20/2024</w:t>
      </w:r>
      <w:r>
        <w:tab/>
        <w:t>Senate</w:t>
      </w:r>
      <w:r>
        <w:tab/>
        <w:t xml:space="preserve">Read third time and sent to House</w:t>
      </w:r>
      <w:r>
        <w:t xml:space="preserve"> (</w:t>
      </w:r>
      <w:hyperlink w:history="true" r:id="R5f538dc7d43340df">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3/21/2024</w:t>
      </w:r>
      <w:r>
        <w:tab/>
        <w:t>House</w:t>
      </w:r>
      <w:r>
        <w:tab/>
        <w:t xml:space="preserve">Introduced and read first time</w:t>
      </w:r>
      <w:r>
        <w:t xml:space="preserve"> (</w:t>
      </w:r>
      <w:hyperlink w:history="true" r:id="R31ea7702495044fd">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3/21/2024</w:t>
      </w:r>
      <w:r>
        <w:tab/>
        <w:t>House</w:t>
      </w:r>
      <w:r>
        <w:tab/>
        <w:t xml:space="preserve">Referred to Committee on</w:t>
      </w:r>
      <w:r>
        <w:rPr>
          <w:b/>
        </w:rPr>
        <w:t xml:space="preserve"> Labor, Commerce and Industry</w:t>
      </w:r>
      <w:r>
        <w:t xml:space="preserve"> (</w:t>
      </w:r>
      <w:hyperlink w:history="true" r:id="R9593ccf138414b2c">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4/15/2024</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3d72c8ac85d24c3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783d0a302264328">
        <w:r>
          <w:rPr>
            <w:rStyle w:val="Hyperlink"/>
            <w:u w:val="single"/>
          </w:rPr>
          <w:t>11/30/2023</w:t>
        </w:r>
      </w:hyperlink>
      <w:r>
        <w:t xml:space="preserve"/>
      </w:r>
    </w:p>
    <w:p>
      <w:pPr>
        <w:widowControl w:val="true"/>
        <w:spacing w:after="0"/>
        <w:jc w:val="left"/>
      </w:pPr>
      <w:r>
        <w:rPr>
          <w:rFonts w:ascii="Times New Roman"/>
          <w:sz w:val="22"/>
        </w:rPr>
        <w:t xml:space="preserve"/>
      </w:r>
      <w:hyperlink r:id="R2a25e378e5da45ed">
        <w:r>
          <w:rPr>
            <w:rStyle w:val="Hyperlink"/>
            <w:u w:val="single"/>
          </w:rPr>
          <w:t>02/28/2024</w:t>
        </w:r>
      </w:hyperlink>
      <w:r>
        <w:t xml:space="preserve"/>
      </w:r>
    </w:p>
    <w:p>
      <w:pPr>
        <w:widowControl w:val="true"/>
        <w:spacing w:after="0"/>
        <w:jc w:val="left"/>
      </w:pPr>
      <w:r>
        <w:rPr>
          <w:rFonts w:ascii="Times New Roman"/>
          <w:sz w:val="22"/>
        </w:rPr>
        <w:t xml:space="preserve"/>
      </w:r>
      <w:hyperlink r:id="R8a5871f55e31467b">
        <w:r>
          <w:rPr>
            <w:rStyle w:val="Hyperlink"/>
            <w:u w:val="single"/>
          </w:rPr>
          <w:t>03/01/2024</w:t>
        </w:r>
      </w:hyperlink>
      <w:r>
        <w:t xml:space="preserve"/>
      </w:r>
    </w:p>
    <w:p>
      <w:pPr>
        <w:widowControl w:val="true"/>
        <w:spacing w:after="0"/>
        <w:jc w:val="left"/>
      </w:pPr>
      <w:r>
        <w:rPr>
          <w:rFonts w:ascii="Times New Roman"/>
          <w:sz w:val="22"/>
        </w:rPr>
        <w:t xml:space="preserve"/>
      </w:r>
      <w:hyperlink r:id="R081755e7862040c5">
        <w:r>
          <w:rPr>
            <w:rStyle w:val="Hyperlink"/>
            <w:u w:val="single"/>
          </w:rPr>
          <w:t>04/15/2024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955171" w:rsidP="00955171" w:rsidRDefault="009C7454" w14:paraId="0F39D614" w14:textId="30443ED5">
      <w:pPr>
        <w:pStyle w:val="sccoversheetstatus"/>
      </w:pPr>
      <w:sdt>
        <w:sdtPr>
          <w:alias w:val="status"/>
          <w:tag w:val="status"/>
          <w:id w:val="854397200"/>
          <w:placeholder>
            <w:docPart w:val="06AA4206E6E04B25BF00FE8520ABCA1C"/>
          </w:placeholder>
        </w:sdtPr>
        <w:sdtEndPr/>
        <w:sdtContent>
          <w:r w:rsidR="00955171">
            <w:t>Committee Report</w:t>
          </w:r>
        </w:sdtContent>
      </w:sdt>
    </w:p>
    <w:sdt>
      <w:sdtPr>
        <w:alias w:val="printed"/>
        <w:tag w:val="printed"/>
        <w:id w:val="-1779714481"/>
        <w:placeholder>
          <w:docPart w:val="06AA4206E6E04B25BF00FE8520ABCA1C"/>
        </w:placeholder>
        <w:text/>
      </w:sdtPr>
      <w:sdtEndPr/>
      <w:sdtContent>
        <w:p w:rsidR="00955171" w:rsidP="00955171" w:rsidRDefault="00203AC1" w14:paraId="38D67D8E" w14:textId="39B0143F">
          <w:pPr>
            <w:pStyle w:val="sccoversheetinfo"/>
          </w:pPr>
          <w:r>
            <w:t>February 28, 2024</w:t>
          </w:r>
        </w:p>
      </w:sdtContent>
    </w:sdt>
    <w:p w:rsidRPr="00B07BF4" w:rsidR="00203AC1" w:rsidP="00955171" w:rsidRDefault="00203AC1" w14:paraId="1C363058" w14:textId="77777777">
      <w:pPr>
        <w:pStyle w:val="sccoversheetinfo"/>
      </w:pPr>
    </w:p>
    <w:sdt>
      <w:sdtPr>
        <w:alias w:val="billnumber"/>
        <w:tag w:val="billnumber"/>
        <w:id w:val="-897512070"/>
        <w:placeholder>
          <w:docPart w:val="06AA4206E6E04B25BF00FE8520ABCA1C"/>
        </w:placeholder>
        <w:text/>
      </w:sdtPr>
      <w:sdtEndPr/>
      <w:sdtContent>
        <w:p w:rsidRPr="00B07BF4" w:rsidR="00955171" w:rsidP="00955171" w:rsidRDefault="00955171" w14:paraId="179B8495" w14:textId="4D904D4D">
          <w:pPr>
            <w:pStyle w:val="sccoversheetbillno"/>
          </w:pPr>
          <w:r>
            <w:t>S. 859</w:t>
          </w:r>
        </w:p>
      </w:sdtContent>
    </w:sdt>
    <w:p w:rsidR="00203AC1" w:rsidP="00955171" w:rsidRDefault="00203AC1" w14:paraId="72305E87" w14:textId="77777777">
      <w:pPr>
        <w:pStyle w:val="sccoversheetsponsor6"/>
        <w:jc w:val="center"/>
      </w:pPr>
    </w:p>
    <w:p w:rsidRPr="00B07BF4" w:rsidR="00955171" w:rsidP="00955171" w:rsidRDefault="00955171" w14:paraId="443A135B" w14:textId="4D9542CC">
      <w:pPr>
        <w:pStyle w:val="sccoversheetsponsor6"/>
        <w:jc w:val="center"/>
      </w:pPr>
      <w:r w:rsidRPr="00B07BF4">
        <w:t xml:space="preserve">Introduced by </w:t>
      </w:r>
      <w:sdt>
        <w:sdtPr>
          <w:alias w:val="sponsortype"/>
          <w:tag w:val="sponsortype"/>
          <w:id w:val="1707217765"/>
          <w:placeholder>
            <w:docPart w:val="06AA4206E6E04B25BF00FE8520ABCA1C"/>
          </w:placeholder>
          <w:text/>
        </w:sdtPr>
        <w:sdtEndPr/>
        <w:sdtContent>
          <w:r>
            <w:t>Senator</w:t>
          </w:r>
        </w:sdtContent>
      </w:sdt>
      <w:r w:rsidRPr="00B07BF4">
        <w:t xml:space="preserve"> </w:t>
      </w:r>
      <w:sdt>
        <w:sdtPr>
          <w:alias w:val="sponsors"/>
          <w:tag w:val="sponsors"/>
          <w:id w:val="716862734"/>
          <w:placeholder>
            <w:docPart w:val="06AA4206E6E04B25BF00FE8520ABCA1C"/>
          </w:placeholder>
          <w:text/>
        </w:sdtPr>
        <w:sdtEndPr/>
        <w:sdtContent>
          <w:r>
            <w:t>Davis</w:t>
          </w:r>
        </w:sdtContent>
      </w:sdt>
      <w:r w:rsidRPr="00B07BF4">
        <w:t xml:space="preserve"> </w:t>
      </w:r>
    </w:p>
    <w:p w:rsidRPr="00B07BF4" w:rsidR="00955171" w:rsidP="00955171" w:rsidRDefault="00955171" w14:paraId="030571FD" w14:textId="77777777">
      <w:pPr>
        <w:pStyle w:val="sccoversheetsponsor6"/>
      </w:pPr>
    </w:p>
    <w:p w:rsidRPr="00B07BF4" w:rsidR="00955171" w:rsidP="00307FD2" w:rsidRDefault="009C7454" w14:paraId="02F2A7EB" w14:textId="3C5E6F58">
      <w:pPr>
        <w:pStyle w:val="sccoversheetreadfirst"/>
      </w:pPr>
      <w:sdt>
        <w:sdtPr>
          <w:alias w:val="typeinitial"/>
          <w:tag w:val="typeinitial"/>
          <w:id w:val="98301346"/>
          <w:placeholder>
            <w:docPart w:val="06AA4206E6E04B25BF00FE8520ABCA1C"/>
          </w:placeholder>
          <w:text/>
        </w:sdtPr>
        <w:sdtEndPr/>
        <w:sdtContent>
          <w:r w:rsidR="00955171">
            <w:t>S</w:t>
          </w:r>
        </w:sdtContent>
      </w:sdt>
      <w:r w:rsidRPr="00B07BF4" w:rsidR="00955171">
        <w:t xml:space="preserve">. Printed </w:t>
      </w:r>
      <w:sdt>
        <w:sdtPr>
          <w:alias w:val="printed"/>
          <w:tag w:val="printed"/>
          <w:id w:val="-774643221"/>
          <w:placeholder>
            <w:docPart w:val="06AA4206E6E04B25BF00FE8520ABCA1C"/>
          </w:placeholder>
          <w:text/>
        </w:sdtPr>
        <w:sdtEndPr/>
        <w:sdtContent>
          <w:r w:rsidR="00955171">
            <w:t>02/28/24</w:t>
          </w:r>
        </w:sdtContent>
      </w:sdt>
      <w:r w:rsidRPr="00B07BF4" w:rsidR="00955171">
        <w:t>--</w:t>
      </w:r>
      <w:sdt>
        <w:sdtPr>
          <w:alias w:val="residingchamber"/>
          <w:tag w:val="residingchamber"/>
          <w:id w:val="1651789982"/>
          <w:placeholder>
            <w:docPart w:val="06AA4206E6E04B25BF00FE8520ABCA1C"/>
          </w:placeholder>
          <w:text/>
        </w:sdtPr>
        <w:sdtEndPr/>
        <w:sdtContent>
          <w:r w:rsidR="00955171">
            <w:t>S</w:t>
          </w:r>
        </w:sdtContent>
      </w:sdt>
      <w:r w:rsidRPr="00B07BF4" w:rsidR="00955171">
        <w:t>.</w:t>
      </w:r>
      <w:r w:rsidR="00307FD2">
        <w:tab/>
        <w:t xml:space="preserve">[SEC </w:t>
      </w:r>
      <w:r w:rsidR="009861F3">
        <w:t>4</w:t>
      </w:r>
      <w:r w:rsidR="00307FD2">
        <w:t>/</w:t>
      </w:r>
      <w:r w:rsidR="009861F3">
        <w:t>15</w:t>
      </w:r>
      <w:r w:rsidR="00307FD2">
        <w:t xml:space="preserve">/2024 </w:t>
      </w:r>
      <w:r w:rsidR="009861F3">
        <w:t>4</w:t>
      </w:r>
      <w:r w:rsidR="00307FD2">
        <w:t xml:space="preserve">:06 </w:t>
      </w:r>
      <w:r w:rsidR="009861F3">
        <w:t>P</w:t>
      </w:r>
      <w:bookmarkStart w:name="open_doc_here" w:id="0"/>
      <w:bookmarkEnd w:id="0"/>
      <w:r w:rsidR="00307FD2">
        <w:t>M]</w:t>
      </w:r>
    </w:p>
    <w:p w:rsidRPr="00B07BF4" w:rsidR="00955171" w:rsidP="00955171" w:rsidRDefault="00955171" w14:paraId="32208DE8" w14:textId="24540A2C">
      <w:pPr>
        <w:pStyle w:val="sccoversheetreadfirst"/>
      </w:pPr>
      <w:r w:rsidRPr="00B07BF4">
        <w:t xml:space="preserve">Read the first time </w:t>
      </w:r>
      <w:sdt>
        <w:sdtPr>
          <w:alias w:val="readfirst"/>
          <w:tag w:val="readfirst"/>
          <w:id w:val="-1145275273"/>
          <w:placeholder>
            <w:docPart w:val="06AA4206E6E04B25BF00FE8520ABCA1C"/>
          </w:placeholder>
          <w:text/>
        </w:sdtPr>
        <w:sdtEndPr/>
        <w:sdtContent>
          <w:r>
            <w:t>January 09, 2024</w:t>
          </w:r>
        </w:sdtContent>
      </w:sdt>
    </w:p>
    <w:p w:rsidRPr="00B07BF4" w:rsidR="00955171" w:rsidP="00955171" w:rsidRDefault="00955171" w14:paraId="25F0DC36" w14:textId="77777777">
      <w:pPr>
        <w:pStyle w:val="sccoversheetemptyline"/>
      </w:pPr>
    </w:p>
    <w:p w:rsidRPr="00B07BF4" w:rsidR="00955171" w:rsidP="00955171" w:rsidRDefault="00955171" w14:paraId="243CDB23" w14:textId="77777777">
      <w:pPr>
        <w:pStyle w:val="sccoversheetemptyline"/>
        <w:tabs>
          <w:tab w:val="center" w:pos="4493"/>
          <w:tab w:val="right" w:pos="8986"/>
        </w:tabs>
        <w:jc w:val="center"/>
      </w:pPr>
      <w:r w:rsidRPr="00B07BF4">
        <w:t>________</w:t>
      </w:r>
    </w:p>
    <w:p w:rsidRPr="00B07BF4" w:rsidR="00955171" w:rsidP="00955171" w:rsidRDefault="00955171" w14:paraId="4DAF872F" w14:textId="77777777">
      <w:pPr>
        <w:pStyle w:val="sccoversheetemptyline"/>
        <w:jc w:val="center"/>
        <w:rPr>
          <w:u w:val="single"/>
        </w:rPr>
      </w:pPr>
    </w:p>
    <w:p w:rsidRPr="00B07BF4" w:rsidR="00955171" w:rsidP="00955171" w:rsidRDefault="00955171" w14:paraId="61E1FC20" w14:textId="3AF720F7">
      <w:pPr>
        <w:pStyle w:val="sccoversheetcommitteereportheader"/>
      </w:pPr>
      <w:r w:rsidRPr="00B07BF4">
        <w:t xml:space="preserve">The committee on </w:t>
      </w:r>
      <w:sdt>
        <w:sdtPr>
          <w:alias w:val="committeename"/>
          <w:tag w:val="committeename"/>
          <w:id w:val="-1151050561"/>
          <w:placeholder>
            <w:docPart w:val="06AA4206E6E04B25BF00FE8520ABCA1C"/>
          </w:placeholder>
          <w:text/>
        </w:sdtPr>
        <w:sdtEndPr/>
        <w:sdtContent>
          <w:r>
            <w:t>Senate Finance</w:t>
          </w:r>
        </w:sdtContent>
      </w:sdt>
    </w:p>
    <w:p w:rsidRPr="00B07BF4" w:rsidR="00955171" w:rsidP="00955171" w:rsidRDefault="00955171" w14:paraId="3592409A" w14:textId="563BA191">
      <w:pPr>
        <w:pStyle w:val="sccommitteereporttitle"/>
      </w:pPr>
      <w:r w:rsidRPr="00B07BF4">
        <w:t>To who</w:t>
      </w:r>
      <w:r w:rsidR="00203AC1">
        <w:t>m</w:t>
      </w:r>
      <w:r w:rsidRPr="00B07BF4">
        <w:t xml:space="preserve"> was referred a </w:t>
      </w:r>
      <w:sdt>
        <w:sdtPr>
          <w:alias w:val="doctype"/>
          <w:tag w:val="doctype"/>
          <w:id w:val="-95182141"/>
          <w:placeholder>
            <w:docPart w:val="06AA4206E6E04B25BF00FE8520ABCA1C"/>
          </w:placeholder>
          <w:text/>
        </w:sdtPr>
        <w:sdtEndPr/>
        <w:sdtContent>
          <w:r>
            <w:t>Bill</w:t>
          </w:r>
        </w:sdtContent>
      </w:sdt>
      <w:r w:rsidRPr="00B07BF4">
        <w:t xml:space="preserve"> (</w:t>
      </w:r>
      <w:sdt>
        <w:sdtPr>
          <w:alias w:val="billnumber"/>
          <w:tag w:val="billnumber"/>
          <w:id w:val="249784876"/>
          <w:placeholder>
            <w:docPart w:val="06AA4206E6E04B25BF00FE8520ABCA1C"/>
          </w:placeholder>
          <w:text/>
        </w:sdtPr>
        <w:sdtEndPr/>
        <w:sdtContent>
          <w:r>
            <w:t>S. 859</w:t>
          </w:r>
        </w:sdtContent>
      </w:sdt>
      <w:r w:rsidRPr="00B07BF4">
        <w:t xml:space="preserve">) </w:t>
      </w:r>
      <w:sdt>
        <w:sdtPr>
          <w:alias w:val="billtitle"/>
          <w:tag w:val="billtitle"/>
          <w:id w:val="660268815"/>
          <w:placeholder>
            <w:docPart w:val="06AA4206E6E04B25BF00FE8520ABCA1C"/>
          </w:placeholder>
          <w:text/>
        </w:sdtPr>
        <w:sdtEndPr/>
        <w:sdtContent>
          <w:r>
            <w:t>to amend the South Carolina Code of Laws so as to enact the “</w:t>
          </w:r>
          <w:r w:rsidR="00203AC1">
            <w:t>State Employment Skills</w:t>
          </w:r>
          <w:r w:rsidR="001A1717">
            <w:t>-</w:t>
          </w:r>
          <w:r w:rsidR="00203AC1">
            <w:t>Based Hiring Act</w:t>
          </w:r>
          <w:r>
            <w:t xml:space="preserve">”; by adding Section 8‑11‑188 so as to require the </w:t>
          </w:r>
          <w:r w:rsidR="00203AC1">
            <w:t>O</w:t>
          </w:r>
          <w:r>
            <w:t>ffice of</w:t>
          </w:r>
        </w:sdtContent>
      </w:sdt>
      <w:r w:rsidRPr="00B07BF4">
        <w:t xml:space="preserve">, etc., </w:t>
      </w:r>
      <w:proofErr w:type="gramStart"/>
      <w:r w:rsidRPr="00B07BF4">
        <w:t>respectfully</w:t>
      </w:r>
      <w:proofErr w:type="gramEnd"/>
    </w:p>
    <w:p w:rsidRPr="00B07BF4" w:rsidR="00955171" w:rsidP="00955171" w:rsidRDefault="00955171" w14:paraId="46C519C7" w14:textId="77777777">
      <w:pPr>
        <w:pStyle w:val="sccoversheetcommitteereportheader"/>
      </w:pPr>
      <w:r w:rsidRPr="00B07BF4">
        <w:t>Report:</w:t>
      </w:r>
    </w:p>
    <w:sdt>
      <w:sdtPr>
        <w:alias w:val="committeetitle"/>
        <w:tag w:val="committeetitle"/>
        <w:id w:val="1407110167"/>
        <w:placeholder>
          <w:docPart w:val="06AA4206E6E04B25BF00FE8520ABCA1C"/>
        </w:placeholder>
        <w:text/>
      </w:sdtPr>
      <w:sdtEndPr/>
      <w:sdtContent>
        <w:p w:rsidRPr="00B07BF4" w:rsidR="00955171" w:rsidP="00955171" w:rsidRDefault="00955171" w14:paraId="127ACC39" w14:textId="3A6B1A7F">
          <w:pPr>
            <w:pStyle w:val="sccommitteereporttitle"/>
          </w:pPr>
          <w:r>
            <w:t>That they have duly and carefully considered the same, and recommend that the same do pass:</w:t>
          </w:r>
        </w:p>
      </w:sdtContent>
    </w:sdt>
    <w:p w:rsidRPr="00B07BF4" w:rsidR="00955171" w:rsidP="00955171" w:rsidRDefault="00955171" w14:paraId="0BF973E3" w14:textId="77777777">
      <w:pPr>
        <w:pStyle w:val="sccoversheetcommitteereportemplyline"/>
      </w:pPr>
    </w:p>
    <w:p w:rsidRPr="00B07BF4" w:rsidR="00955171" w:rsidP="00955171" w:rsidRDefault="009C7454" w14:paraId="547D2C11" w14:textId="3BAC21DC">
      <w:pPr>
        <w:pStyle w:val="sccoversheetcommitteereportchairperson"/>
      </w:pPr>
      <w:sdt>
        <w:sdtPr>
          <w:alias w:val="chairperson"/>
          <w:tag w:val="chairperson"/>
          <w:id w:val="-1033958730"/>
          <w:placeholder>
            <w:docPart w:val="06AA4206E6E04B25BF00FE8520ABCA1C"/>
          </w:placeholder>
          <w:text/>
        </w:sdtPr>
        <w:sdtEndPr/>
        <w:sdtContent>
          <w:r w:rsidR="00955171">
            <w:t xml:space="preserve">HARVEY </w:t>
          </w:r>
          <w:r w:rsidR="00203AC1">
            <w:t xml:space="preserve">S. </w:t>
          </w:r>
          <w:r w:rsidR="00955171">
            <w:t>PEELER</w:t>
          </w:r>
          <w:r w:rsidR="00203AC1">
            <w:t>, JR.</w:t>
          </w:r>
        </w:sdtContent>
      </w:sdt>
      <w:r w:rsidRPr="00B07BF4" w:rsidR="00955171">
        <w:t xml:space="preserve"> for Committee.</w:t>
      </w:r>
    </w:p>
    <w:p w:rsidRPr="00B07BF4" w:rsidR="00955171" w:rsidP="00955171" w:rsidRDefault="00955171" w14:paraId="611067A2" w14:textId="77777777">
      <w:pPr>
        <w:pStyle w:val="sccoversheetcommitteereportemplyline"/>
      </w:pPr>
    </w:p>
    <w:p w:rsidRPr="00B07BF4" w:rsidR="00955171" w:rsidP="00955171" w:rsidRDefault="00955171" w14:paraId="479E6526" w14:textId="77777777">
      <w:pPr>
        <w:pStyle w:val="sccoversheetemptyline"/>
        <w:jc w:val="center"/>
      </w:pPr>
      <w:r w:rsidRPr="00B07BF4">
        <w:t>________</w:t>
      </w:r>
    </w:p>
    <w:p w:rsidRPr="00B07BF4" w:rsidR="00955171" w:rsidP="00955171" w:rsidRDefault="00955171" w14:paraId="229B2AD0"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955171" w:rsidP="00446987" w:rsidRDefault="00955171" w14:paraId="26F55429" w14:textId="77777777">
      <w:pPr>
        <w:pStyle w:val="scemptylineheader"/>
      </w:pPr>
    </w:p>
    <w:p w:rsidRPr="00DF3B44" w:rsidR="008E61A1" w:rsidP="00446987" w:rsidRDefault="008E61A1" w14:paraId="3B5B27A6" w14:textId="364C44BA">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A69CB" w14:paraId="40FEFADA" w14:textId="4053FBF2">
          <w:pPr>
            <w:pStyle w:val="scbilltitle"/>
            <w:tabs>
              <w:tab w:val="left" w:pos="2104"/>
            </w:tabs>
          </w:pPr>
          <w:r>
            <w:t>TO AMEND THE SOUTH CAROLINA CODE OF LAWS SO AS TO ENACT THE “STATE EMPLOYMENT SKILLS</w:t>
          </w:r>
          <w:r w:rsidR="001A1717">
            <w:t>-</w:t>
          </w:r>
          <w:r>
            <w:t>BASED HIRING ACT”; BY ADDING SECTION 8‑11‑188 SO AS TO REQUIRE THE OFFICE OF HUMAN RESOURCES TO CONDUCT PERIODIC REVIEWS OF THE EDUCATIONAL, EXPERIENTIAL, AND TRAINING REQUIREMENTS FOR ALL EXECUTIVE BRANCH JOBS WITH A SPECIAL EMPHASIS ON WHETHER A FOUR‑YEAR COLLEGE DEGREE IS NECESSARY, TO PROVIDE THAT THE OFFICE OF HUMAN RESOURCES SHALL REDUCE THE REQUIREMENTS IN CERTAIN CIRCUMSTANCES, AND TO PROVIDE THAT THE OFFICE OF HUMAN RESOURCES SHALL REPORT ITS ACTIONS PURSUANT TO THIS ACT; AND SO AS TO PROVIDE THAT THE FIRST PERIODIC REVIEW SHALL COMMENCE WITHIN NINETY DAYS OF THE EFFECTIVE DATE OF THIS ACT.</w:t>
          </w:r>
        </w:p>
      </w:sdtContent>
    </w:sdt>
    <w:bookmarkStart w:name="at_f5f2dc325"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16c63b8e" w:id="2"/>
      <w:r w:rsidRPr="0094541D">
        <w:t>B</w:t>
      </w:r>
      <w:bookmarkEnd w:id="2"/>
      <w:r w:rsidRPr="0094541D">
        <w:t>e it enacted by the General Assembly of the State of South Carolina:</w:t>
      </w:r>
    </w:p>
    <w:p w:rsidR="004D30E2" w:rsidP="00410C07" w:rsidRDefault="004D30E2" w14:paraId="0302A84C" w14:textId="77777777">
      <w:pPr>
        <w:pStyle w:val="scemptyline"/>
      </w:pPr>
    </w:p>
    <w:p w:rsidR="004D30E2" w:rsidP="00D675E1" w:rsidRDefault="004D30E2" w14:paraId="30D4269E" w14:textId="746E6B6F">
      <w:pPr>
        <w:pStyle w:val="scnoncodifiedsection"/>
      </w:pPr>
      <w:bookmarkStart w:name="bs_num_1_a72ea88f3" w:id="3"/>
      <w:bookmarkStart w:name="citing_act_dd719c4f1" w:id="4"/>
      <w:r>
        <w:t>S</w:t>
      </w:r>
      <w:bookmarkEnd w:id="3"/>
      <w:r>
        <w:t>ECTION 1.</w:t>
      </w:r>
      <w:r>
        <w:tab/>
      </w:r>
      <w:bookmarkEnd w:id="4"/>
      <w:r w:rsidR="00D675E1">
        <w:rPr>
          <w:shd w:val="clear" w:color="auto" w:fill="FFFFFF"/>
        </w:rPr>
        <w:t>This act may be cited as the “</w:t>
      </w:r>
      <w:r w:rsidR="004C7F70">
        <w:rPr>
          <w:shd w:val="clear" w:color="auto" w:fill="FFFFFF"/>
        </w:rPr>
        <w:t>State Employment Skills</w:t>
      </w:r>
      <w:r w:rsidR="001A1717">
        <w:rPr>
          <w:shd w:val="clear" w:color="auto" w:fill="FFFFFF"/>
        </w:rPr>
        <w:t>-</w:t>
      </w:r>
      <w:r w:rsidR="004C7F70">
        <w:rPr>
          <w:shd w:val="clear" w:color="auto" w:fill="FFFFFF"/>
        </w:rPr>
        <w:t>Based Hiring Act</w:t>
      </w:r>
      <w:r w:rsidR="00D675E1">
        <w:rPr>
          <w:shd w:val="clear" w:color="auto" w:fill="FFFFFF"/>
        </w:rPr>
        <w:t>”.</w:t>
      </w:r>
    </w:p>
    <w:p w:rsidR="0058337D" w:rsidP="00410C07" w:rsidRDefault="0058337D" w14:paraId="2202EDAC" w14:textId="17FF1BA4">
      <w:pPr>
        <w:pStyle w:val="scemptyline"/>
      </w:pPr>
    </w:p>
    <w:p w:rsidR="0005189E" w:rsidP="00410C07" w:rsidRDefault="0058337D" w14:paraId="287ED078" w14:textId="77777777">
      <w:pPr>
        <w:pStyle w:val="scdirectionallanguage"/>
      </w:pPr>
      <w:bookmarkStart w:name="bs_num_2_81db745c2" w:id="5"/>
      <w:r>
        <w:t>S</w:t>
      </w:r>
      <w:bookmarkEnd w:id="5"/>
      <w:r>
        <w:t>ECTION 2.</w:t>
      </w:r>
      <w:r>
        <w:tab/>
      </w:r>
      <w:bookmarkStart w:name="dl_8cd12c97d" w:id="6"/>
      <w:r w:rsidR="0005189E">
        <w:t>A</w:t>
      </w:r>
      <w:bookmarkEnd w:id="6"/>
      <w:r w:rsidR="0005189E">
        <w:t>rticle 1, Chapter 11, Title 8 of the S.C. Code is amended by adding:</w:t>
      </w:r>
    </w:p>
    <w:p w:rsidR="0005189E" w:rsidP="00410C07" w:rsidRDefault="0005189E" w14:paraId="20E2A999" w14:textId="77777777">
      <w:pPr>
        <w:pStyle w:val="scemptyline"/>
      </w:pPr>
    </w:p>
    <w:p w:rsidR="0058337D" w:rsidP="0005189E" w:rsidRDefault="0005189E" w14:paraId="604F630D" w14:textId="73B6E15B">
      <w:pPr>
        <w:pStyle w:val="scnewcodesection"/>
      </w:pPr>
      <w:r>
        <w:tab/>
      </w:r>
      <w:bookmarkStart w:name="ns_T8C11N188_d6e8e6f78" w:id="7"/>
      <w:r>
        <w:t>S</w:t>
      </w:r>
      <w:bookmarkEnd w:id="7"/>
      <w:r>
        <w:t>ection 8‑11‑188.</w:t>
      </w:r>
      <w:r>
        <w:tab/>
      </w:r>
      <w:bookmarkStart w:name="up_1e832a162" w:id="8"/>
      <w:r w:rsidR="004C7F70">
        <w:t>(</w:t>
      </w:r>
      <w:bookmarkEnd w:id="8"/>
      <w:r w:rsidR="004C7F70">
        <w:t xml:space="preserve">A) </w:t>
      </w:r>
      <w:r w:rsidR="00546EEE">
        <w:t>The Office of Human Resources shall periodically review the educational, experiential, and training requirements for all jobs in the executive branch to determine whether the educational, experiential, and training requirements for each job can be reduced without sacrificing the quality of service provided by the job.</w:t>
      </w:r>
      <w:r w:rsidR="00DC460C">
        <w:t xml:space="preserve"> The Office of Human Resources shall pay special attention to jobs that require a four‑year college degree as a condition of employment.</w:t>
      </w:r>
    </w:p>
    <w:p w:rsidR="00546EEE" w:rsidP="0005189E" w:rsidRDefault="00546EEE" w14:paraId="1541CB07" w14:textId="33E36951">
      <w:pPr>
        <w:pStyle w:val="scnewcodesection"/>
      </w:pPr>
      <w:r>
        <w:tab/>
      </w:r>
      <w:bookmarkStart w:name="ss_T8C11N188SB_lv1_76853f0ef" w:id="9"/>
      <w:r>
        <w:t>(</w:t>
      </w:r>
      <w:bookmarkEnd w:id="9"/>
      <w:r>
        <w:t xml:space="preserve">B) The Office of Human Resources shall adjust the educational, experiential, and training requirements for all jobs that they identify as </w:t>
      </w:r>
      <w:r w:rsidR="00DC460C">
        <w:t>suitable for a reduction in requirements as provided in subsection (A)</w:t>
      </w:r>
      <w:r w:rsidR="00EC7CFC">
        <w:t>,</w:t>
      </w:r>
      <w:r w:rsidR="00DC460C">
        <w:t xml:space="preserve"> provided that the educational, experiential, and training requirements are not established in law or regulation.</w:t>
      </w:r>
    </w:p>
    <w:p w:rsidR="00DC460C" w:rsidP="0005189E" w:rsidRDefault="00DC460C" w14:paraId="5F94C648" w14:textId="051E4B45">
      <w:pPr>
        <w:pStyle w:val="scnewcodesection"/>
      </w:pPr>
      <w:r>
        <w:tab/>
      </w:r>
      <w:bookmarkStart w:name="ss_T8C11N188SC_lv1_c06307d8c" w:id="10"/>
      <w:r>
        <w:t>(</w:t>
      </w:r>
      <w:bookmarkEnd w:id="10"/>
      <w:r>
        <w:t xml:space="preserve">C) Following each periodic review pursuant to subsection (A), the Office of Human Resources shall issue a report of its actions to the President of the Senate, the Speaker of the House of Representatives, the Chairman of the Senate Labor, Commerce and Industry Committee, the House of Representatives Labor, Commerce and Industry Committee, and the Governor. The report shall also identify any jobs that the Office of Human Resources finds suitable for a reduction in </w:t>
      </w:r>
      <w:r w:rsidR="00AD6B13">
        <w:t>requirements</w:t>
      </w:r>
      <w:r>
        <w:t xml:space="preserve"> but </w:t>
      </w:r>
      <w:r w:rsidR="00EC7CFC">
        <w:t>whose</w:t>
      </w:r>
      <w:r>
        <w:t xml:space="preserve"> requirements are established in law or regulation.</w:t>
      </w:r>
    </w:p>
    <w:p w:rsidR="00AD6B13" w:rsidP="00410C07" w:rsidRDefault="00AD6B13" w14:paraId="3312F9D2" w14:textId="77777777">
      <w:pPr>
        <w:pStyle w:val="scemptyline"/>
      </w:pPr>
    </w:p>
    <w:p w:rsidR="00AD6B13" w:rsidP="002F62D8" w:rsidRDefault="00AD6B13" w14:paraId="6FAD9EB2" w14:textId="761B7373">
      <w:pPr>
        <w:pStyle w:val="scnoncodifiedsection"/>
      </w:pPr>
      <w:bookmarkStart w:name="bs_num_3_62eeb6234" w:id="11"/>
      <w:r>
        <w:t>S</w:t>
      </w:r>
      <w:bookmarkEnd w:id="11"/>
      <w:r>
        <w:t>ECTION 3.</w:t>
      </w:r>
      <w:r>
        <w:tab/>
      </w:r>
      <w:r w:rsidR="002F62D8">
        <w:t xml:space="preserve"> </w:t>
      </w:r>
      <w:r w:rsidR="00DF6554">
        <w:t xml:space="preserve">The first periodic review by the Office of Human Resources required pursuant to this act shall begin at least ninety days after the approval </w:t>
      </w:r>
      <w:r w:rsidR="00307FD2">
        <w:t>by</w:t>
      </w:r>
      <w:r w:rsidR="00DF6554">
        <w:t xml:space="preserve"> the </w:t>
      </w:r>
      <w:r w:rsidR="0047756F">
        <w:t>Governor.</w:t>
      </w:r>
    </w:p>
    <w:p w:rsidRPr="00DF3B44" w:rsidR="007E06BB" w:rsidP="00410C07" w:rsidRDefault="007E06BB" w14:paraId="3D8F1FED" w14:textId="7A06BDD5">
      <w:pPr>
        <w:pStyle w:val="scemptyline"/>
      </w:pPr>
    </w:p>
    <w:p w:rsidRPr="00DF3B44" w:rsidR="007A10F1" w:rsidP="007A10F1" w:rsidRDefault="00E27805" w14:paraId="0E9393B4" w14:textId="3A662836">
      <w:pPr>
        <w:pStyle w:val="scnoncodifiedsection"/>
      </w:pPr>
      <w:bookmarkStart w:name="bs_num_4_lastsection" w:id="12"/>
      <w:bookmarkStart w:name="eff_date_section" w:id="13"/>
      <w:r w:rsidRPr="00DF3B44">
        <w:t>S</w:t>
      </w:r>
      <w:bookmarkEnd w:id="12"/>
      <w:r w:rsidRPr="00DF3B44">
        <w:t>ECTION 4.</w:t>
      </w:r>
      <w:r w:rsidRPr="00DF3B44" w:rsidR="005D3013">
        <w:tab/>
      </w:r>
      <w:r w:rsidRPr="00DF3B44" w:rsidR="007A10F1">
        <w:t>This act takes effect upon approval by the Governor.</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55171">
      <w:headerReference w:type="default" r:id="rId11"/>
      <w:footerReference w:type="default" r:id="rId12"/>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5795927"/>
      <w:docPartObj>
        <w:docPartGallery w:val="Page Numbers (Bottom of Page)"/>
        <w:docPartUnique/>
      </w:docPartObj>
    </w:sdtPr>
    <w:sdtEndPr>
      <w:rPr>
        <w:noProof/>
      </w:rPr>
    </w:sdtEndPr>
    <w:sdtContent>
      <w:p w14:paraId="169AC1A1" w14:textId="77777777" w:rsidR="00955171" w:rsidRPr="007B4AF7" w:rsidRDefault="009C7454" w:rsidP="00D14995">
        <w:pPr>
          <w:pStyle w:val="scbillfooter"/>
        </w:pPr>
        <w:sdt>
          <w:sdtPr>
            <w:alias w:val="footer_billname"/>
            <w:tag w:val="footer_billname"/>
            <w:id w:val="-101583486"/>
            <w:lock w:val="sdtContentLocked"/>
            <w:placeholder>
              <w:docPart w:val="3DE68EE515B347EBA3164917D46210E7"/>
            </w:placeholder>
            <w:dataBinding w:prefixMappings="xmlns:ns0='http://schemas.openxmlformats.org/package/2006/metadata/lwb360-metadata' " w:xpath="/ns0:lwb360Metadata[1]/ns0:T_BILL_T_BILLNAME[1]" w:storeItemID="{A70AC2F9-CF59-46A9-A8A7-29CBD0ED4110}"/>
            <w:text/>
          </w:sdtPr>
          <w:sdtEndPr/>
          <w:sdtContent>
            <w:r w:rsidR="00955171">
              <w:t>[0859]</w:t>
            </w:r>
          </w:sdtContent>
        </w:sdt>
        <w:r w:rsidR="00955171" w:rsidRPr="007B4AF7">
          <w:tab/>
        </w:r>
        <w:r w:rsidR="00955171" w:rsidRPr="007B4AF7">
          <w:fldChar w:fldCharType="begin"/>
        </w:r>
        <w:r w:rsidR="00955171" w:rsidRPr="007B4AF7">
          <w:instrText xml:space="preserve"> PAGE   \* MERGEFORMAT </w:instrText>
        </w:r>
        <w:r w:rsidR="00955171" w:rsidRPr="007B4AF7">
          <w:fldChar w:fldCharType="separate"/>
        </w:r>
        <w:r w:rsidR="00955171" w:rsidRPr="007B4AF7">
          <w:rPr>
            <w:noProof/>
          </w:rPr>
          <w:t>2</w:t>
        </w:r>
        <w:r w:rsidR="00955171" w:rsidRPr="007B4AF7">
          <w:rPr>
            <w:noProof/>
          </w:rPr>
          <w:fldChar w:fldCharType="end"/>
        </w:r>
        <w:r w:rsidR="00955171" w:rsidRPr="007B4AF7">
          <w:rPr>
            <w:noProof/>
          </w:rPr>
          <w:tab/>
        </w:r>
        <w:sdt>
          <w:sdtPr>
            <w:rPr>
              <w:noProof/>
            </w:rPr>
            <w:alias w:val="footer_filename"/>
            <w:tag w:val="footer_filename"/>
            <w:id w:val="-325138985"/>
            <w:lock w:val="sdtContentLocked"/>
            <w:placeholder>
              <w:docPart w:val="3DE68EE515B347EBA3164917D46210E7"/>
            </w:placeholder>
            <w:dataBinding w:prefixMappings="xmlns:ns0='http://schemas.openxmlformats.org/package/2006/metadata/lwb360-metadata' " w:xpath="/ns0:lwb360Metadata[1]/ns0:T_BILL_T_FILENAME[1]" w:storeItemID="{A70AC2F9-CF59-46A9-A8A7-29CBD0ED4110}"/>
            <w:text/>
          </w:sdtPr>
          <w:sdtEndPr/>
          <w:sdtContent>
            <w:r w:rsidR="00955171">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FB51" w14:textId="77777777" w:rsidR="00955171" w:rsidRDefault="00955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227"/>
    <w:rsid w:val="00020B5D"/>
    <w:rsid w:val="00026421"/>
    <w:rsid w:val="00030409"/>
    <w:rsid w:val="00037F04"/>
    <w:rsid w:val="000404BF"/>
    <w:rsid w:val="000421D2"/>
    <w:rsid w:val="00044B84"/>
    <w:rsid w:val="000479D0"/>
    <w:rsid w:val="0005189E"/>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3A7F"/>
    <w:rsid w:val="000E578A"/>
    <w:rsid w:val="000F2250"/>
    <w:rsid w:val="000F2B60"/>
    <w:rsid w:val="0010329A"/>
    <w:rsid w:val="001164F9"/>
    <w:rsid w:val="0011719C"/>
    <w:rsid w:val="00125D44"/>
    <w:rsid w:val="00140049"/>
    <w:rsid w:val="00171601"/>
    <w:rsid w:val="001730EB"/>
    <w:rsid w:val="00173276"/>
    <w:rsid w:val="0019025B"/>
    <w:rsid w:val="00192AF7"/>
    <w:rsid w:val="00197366"/>
    <w:rsid w:val="001A136C"/>
    <w:rsid w:val="001A1717"/>
    <w:rsid w:val="001B6DA2"/>
    <w:rsid w:val="001C25EC"/>
    <w:rsid w:val="001F2A41"/>
    <w:rsid w:val="001F313F"/>
    <w:rsid w:val="001F331D"/>
    <w:rsid w:val="001F394C"/>
    <w:rsid w:val="002038AA"/>
    <w:rsid w:val="00203AC1"/>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0F18"/>
    <w:rsid w:val="002D266D"/>
    <w:rsid w:val="002D5B3D"/>
    <w:rsid w:val="002D7447"/>
    <w:rsid w:val="002E315A"/>
    <w:rsid w:val="002E4F8C"/>
    <w:rsid w:val="002F560C"/>
    <w:rsid w:val="002F5847"/>
    <w:rsid w:val="002F62D8"/>
    <w:rsid w:val="00300065"/>
    <w:rsid w:val="0030425A"/>
    <w:rsid w:val="00307FD2"/>
    <w:rsid w:val="00330C93"/>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0C07"/>
    <w:rsid w:val="004141B8"/>
    <w:rsid w:val="004203B9"/>
    <w:rsid w:val="00432135"/>
    <w:rsid w:val="00446987"/>
    <w:rsid w:val="00446D28"/>
    <w:rsid w:val="00465F6E"/>
    <w:rsid w:val="00466CD0"/>
    <w:rsid w:val="00473583"/>
    <w:rsid w:val="0047756F"/>
    <w:rsid w:val="00477F32"/>
    <w:rsid w:val="00481850"/>
    <w:rsid w:val="004833F6"/>
    <w:rsid w:val="004851A0"/>
    <w:rsid w:val="0048627F"/>
    <w:rsid w:val="004932AB"/>
    <w:rsid w:val="00494BEF"/>
    <w:rsid w:val="004A5512"/>
    <w:rsid w:val="004A6BE5"/>
    <w:rsid w:val="004B0C18"/>
    <w:rsid w:val="004C1A04"/>
    <w:rsid w:val="004C20BC"/>
    <w:rsid w:val="004C5C9A"/>
    <w:rsid w:val="004C7F70"/>
    <w:rsid w:val="004D1442"/>
    <w:rsid w:val="004D30E2"/>
    <w:rsid w:val="004D3DCB"/>
    <w:rsid w:val="004E7DDE"/>
    <w:rsid w:val="004F0090"/>
    <w:rsid w:val="004F172C"/>
    <w:rsid w:val="005002ED"/>
    <w:rsid w:val="00500DBC"/>
    <w:rsid w:val="005102BE"/>
    <w:rsid w:val="00523F7F"/>
    <w:rsid w:val="00524D54"/>
    <w:rsid w:val="005271C7"/>
    <w:rsid w:val="0054531B"/>
    <w:rsid w:val="00546C24"/>
    <w:rsid w:val="00546EEE"/>
    <w:rsid w:val="005476FF"/>
    <w:rsid w:val="005516F6"/>
    <w:rsid w:val="00552842"/>
    <w:rsid w:val="00554E89"/>
    <w:rsid w:val="00572281"/>
    <w:rsid w:val="005801DD"/>
    <w:rsid w:val="0058337D"/>
    <w:rsid w:val="00592A40"/>
    <w:rsid w:val="005A28BC"/>
    <w:rsid w:val="005A5377"/>
    <w:rsid w:val="005A69CB"/>
    <w:rsid w:val="005B7817"/>
    <w:rsid w:val="005C06C8"/>
    <w:rsid w:val="005C23D7"/>
    <w:rsid w:val="005C40EB"/>
    <w:rsid w:val="005D02B4"/>
    <w:rsid w:val="005D3013"/>
    <w:rsid w:val="005E1E50"/>
    <w:rsid w:val="005E2B9C"/>
    <w:rsid w:val="005E3332"/>
    <w:rsid w:val="005F303B"/>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052CA"/>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45"/>
    <w:rsid w:val="009473EA"/>
    <w:rsid w:val="00954E7E"/>
    <w:rsid w:val="00955171"/>
    <w:rsid w:val="009554D9"/>
    <w:rsid w:val="009572F9"/>
    <w:rsid w:val="00960D0F"/>
    <w:rsid w:val="00964407"/>
    <w:rsid w:val="0098366F"/>
    <w:rsid w:val="00983A03"/>
    <w:rsid w:val="00986063"/>
    <w:rsid w:val="009861F3"/>
    <w:rsid w:val="00991F67"/>
    <w:rsid w:val="00992876"/>
    <w:rsid w:val="009A0DCE"/>
    <w:rsid w:val="009A22CD"/>
    <w:rsid w:val="009A3E4B"/>
    <w:rsid w:val="009B35FD"/>
    <w:rsid w:val="009B6815"/>
    <w:rsid w:val="009C7454"/>
    <w:rsid w:val="009D2967"/>
    <w:rsid w:val="009D3C2B"/>
    <w:rsid w:val="009E4191"/>
    <w:rsid w:val="009F2AB1"/>
    <w:rsid w:val="009F2EE8"/>
    <w:rsid w:val="009F4FAF"/>
    <w:rsid w:val="009F68F1"/>
    <w:rsid w:val="00A04529"/>
    <w:rsid w:val="00A0584B"/>
    <w:rsid w:val="00A17135"/>
    <w:rsid w:val="00A21A6F"/>
    <w:rsid w:val="00A24E56"/>
    <w:rsid w:val="00A26A62"/>
    <w:rsid w:val="00A35A9B"/>
    <w:rsid w:val="00A4070E"/>
    <w:rsid w:val="00A40CA0"/>
    <w:rsid w:val="00A46512"/>
    <w:rsid w:val="00A504A7"/>
    <w:rsid w:val="00A53677"/>
    <w:rsid w:val="00A53BF2"/>
    <w:rsid w:val="00A60D68"/>
    <w:rsid w:val="00A73EFA"/>
    <w:rsid w:val="00A77A3B"/>
    <w:rsid w:val="00A85A9B"/>
    <w:rsid w:val="00A92F6F"/>
    <w:rsid w:val="00A947FA"/>
    <w:rsid w:val="00A97523"/>
    <w:rsid w:val="00AB0FA3"/>
    <w:rsid w:val="00AB73BF"/>
    <w:rsid w:val="00AC335C"/>
    <w:rsid w:val="00AC463E"/>
    <w:rsid w:val="00AD3BE2"/>
    <w:rsid w:val="00AD3E3D"/>
    <w:rsid w:val="00AD6B13"/>
    <w:rsid w:val="00AE1EE4"/>
    <w:rsid w:val="00AE36EC"/>
    <w:rsid w:val="00AE6F6E"/>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779BE"/>
    <w:rsid w:val="00B809D3"/>
    <w:rsid w:val="00B84B66"/>
    <w:rsid w:val="00B85475"/>
    <w:rsid w:val="00B9090A"/>
    <w:rsid w:val="00B92196"/>
    <w:rsid w:val="00B9228D"/>
    <w:rsid w:val="00B929EC"/>
    <w:rsid w:val="00BA410F"/>
    <w:rsid w:val="00BB0725"/>
    <w:rsid w:val="00BC408A"/>
    <w:rsid w:val="00BC5023"/>
    <w:rsid w:val="00BC556C"/>
    <w:rsid w:val="00BD2823"/>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260D"/>
    <w:rsid w:val="00CF68D6"/>
    <w:rsid w:val="00CF7B4A"/>
    <w:rsid w:val="00D009F8"/>
    <w:rsid w:val="00D078DA"/>
    <w:rsid w:val="00D14995"/>
    <w:rsid w:val="00D156CE"/>
    <w:rsid w:val="00D2455C"/>
    <w:rsid w:val="00D24F8B"/>
    <w:rsid w:val="00D25023"/>
    <w:rsid w:val="00D27F8C"/>
    <w:rsid w:val="00D33843"/>
    <w:rsid w:val="00D54A6F"/>
    <w:rsid w:val="00D57D57"/>
    <w:rsid w:val="00D62E42"/>
    <w:rsid w:val="00D672AB"/>
    <w:rsid w:val="00D675E1"/>
    <w:rsid w:val="00D772FB"/>
    <w:rsid w:val="00DA1AA0"/>
    <w:rsid w:val="00DC44A8"/>
    <w:rsid w:val="00DC460C"/>
    <w:rsid w:val="00DE452F"/>
    <w:rsid w:val="00DE4BEE"/>
    <w:rsid w:val="00DE5B3D"/>
    <w:rsid w:val="00DE7112"/>
    <w:rsid w:val="00DF19BE"/>
    <w:rsid w:val="00DF3B44"/>
    <w:rsid w:val="00DF6554"/>
    <w:rsid w:val="00E1372E"/>
    <w:rsid w:val="00E21D30"/>
    <w:rsid w:val="00E2285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C7CFC"/>
    <w:rsid w:val="00ED452E"/>
    <w:rsid w:val="00EE3CDA"/>
    <w:rsid w:val="00EF37A8"/>
    <w:rsid w:val="00EF531F"/>
    <w:rsid w:val="00F05FE8"/>
    <w:rsid w:val="00F13D87"/>
    <w:rsid w:val="00F1422D"/>
    <w:rsid w:val="00F149E5"/>
    <w:rsid w:val="00F15E33"/>
    <w:rsid w:val="00F17DA2"/>
    <w:rsid w:val="00F22EC0"/>
    <w:rsid w:val="00F25555"/>
    <w:rsid w:val="00F27D7B"/>
    <w:rsid w:val="00F31D34"/>
    <w:rsid w:val="00F342A1"/>
    <w:rsid w:val="00F36725"/>
    <w:rsid w:val="00F36FBA"/>
    <w:rsid w:val="00F44D36"/>
    <w:rsid w:val="00F46262"/>
    <w:rsid w:val="00F4795D"/>
    <w:rsid w:val="00F47B59"/>
    <w:rsid w:val="00F50A61"/>
    <w:rsid w:val="00F525CD"/>
    <w:rsid w:val="00F5286C"/>
    <w:rsid w:val="00F52E12"/>
    <w:rsid w:val="00F638CA"/>
    <w:rsid w:val="00F900B4"/>
    <w:rsid w:val="00F967E0"/>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styleId="CommentReference">
    <w:name w:val="annotation reference"/>
    <w:basedOn w:val="DefaultParagraphFont"/>
    <w:uiPriority w:val="99"/>
    <w:semiHidden/>
    <w:unhideWhenUsed/>
    <w:rsid w:val="00AE6F6E"/>
    <w:rPr>
      <w:sz w:val="16"/>
      <w:szCs w:val="16"/>
    </w:rPr>
  </w:style>
  <w:style w:type="paragraph" w:styleId="CommentText">
    <w:name w:val="annotation text"/>
    <w:basedOn w:val="Normal"/>
    <w:link w:val="CommentTextChar"/>
    <w:uiPriority w:val="99"/>
    <w:unhideWhenUsed/>
    <w:rsid w:val="00AE6F6E"/>
    <w:pPr>
      <w:spacing w:line="240" w:lineRule="auto"/>
    </w:pPr>
    <w:rPr>
      <w:sz w:val="20"/>
      <w:szCs w:val="20"/>
    </w:rPr>
  </w:style>
  <w:style w:type="character" w:customStyle="1" w:styleId="CommentTextChar">
    <w:name w:val="Comment Text Char"/>
    <w:basedOn w:val="DefaultParagraphFont"/>
    <w:link w:val="CommentText"/>
    <w:uiPriority w:val="99"/>
    <w:rsid w:val="00AE6F6E"/>
    <w:rPr>
      <w:sz w:val="20"/>
      <w:szCs w:val="20"/>
      <w:lang w:val="en-US"/>
    </w:rPr>
  </w:style>
  <w:style w:type="paragraph" w:styleId="CommentSubject">
    <w:name w:val="annotation subject"/>
    <w:basedOn w:val="CommentText"/>
    <w:next w:val="CommentText"/>
    <w:link w:val="CommentSubjectChar"/>
    <w:uiPriority w:val="99"/>
    <w:semiHidden/>
    <w:unhideWhenUsed/>
    <w:rsid w:val="00AE6F6E"/>
    <w:rPr>
      <w:b/>
      <w:bCs/>
    </w:rPr>
  </w:style>
  <w:style w:type="character" w:customStyle="1" w:styleId="CommentSubjectChar">
    <w:name w:val="Comment Subject Char"/>
    <w:basedOn w:val="CommentTextChar"/>
    <w:link w:val="CommentSubject"/>
    <w:uiPriority w:val="99"/>
    <w:semiHidden/>
    <w:rsid w:val="00AE6F6E"/>
    <w:rPr>
      <w:b/>
      <w:bCs/>
      <w:sz w:val="20"/>
      <w:szCs w:val="20"/>
      <w:lang w:val="en-US"/>
    </w:rPr>
  </w:style>
  <w:style w:type="paragraph" w:customStyle="1" w:styleId="sccoversheetcommitteereportchairperson">
    <w:name w:val="sc_coversheet_committee_report_chairperson"/>
    <w:qFormat/>
    <w:rsid w:val="00955171"/>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955171"/>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955171"/>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955171"/>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955171"/>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955171"/>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955171"/>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955171"/>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955171"/>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955171"/>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955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859&amp;session=125&amp;summary=B" TargetMode="External" Id="R3d72c8ac85d24c3c" /><Relationship Type="http://schemas.openxmlformats.org/officeDocument/2006/relationships/hyperlink" Target="https://www.scstatehouse.gov/sess125_2023-2024/prever/859_20231130.docx" TargetMode="External" Id="R8783d0a302264328" /><Relationship Type="http://schemas.openxmlformats.org/officeDocument/2006/relationships/hyperlink" Target="https://www.scstatehouse.gov/sess125_2023-2024/prever/859_20240228.docx" TargetMode="External" Id="R2a25e378e5da45ed" /><Relationship Type="http://schemas.openxmlformats.org/officeDocument/2006/relationships/hyperlink" Target="https://www.scstatehouse.gov/sess125_2023-2024/prever/859_20240301.docx" TargetMode="External" Id="R8a5871f55e31467b" /><Relationship Type="http://schemas.openxmlformats.org/officeDocument/2006/relationships/hyperlink" Target="https://www.scstatehouse.gov/sess125_2023-2024/prever/859_20240415.docx" TargetMode="External" Id="R081755e7862040c5" /><Relationship Type="http://schemas.openxmlformats.org/officeDocument/2006/relationships/hyperlink" Target="h:\sj\20240109.docx" TargetMode="External" Id="R677c1a2a14de4653" /><Relationship Type="http://schemas.openxmlformats.org/officeDocument/2006/relationships/hyperlink" Target="h:\sj\20240109.docx" TargetMode="External" Id="R7e62667d19fa473f" /><Relationship Type="http://schemas.openxmlformats.org/officeDocument/2006/relationships/hyperlink" Target="h:\sj\20240228.docx" TargetMode="External" Id="Rb2a3a5e6482b4f59" /><Relationship Type="http://schemas.openxmlformats.org/officeDocument/2006/relationships/hyperlink" Target="h:\sj\20240319.docx" TargetMode="External" Id="R4e557ae091d84505" /><Relationship Type="http://schemas.openxmlformats.org/officeDocument/2006/relationships/hyperlink" Target="h:\sj\20240319.docx" TargetMode="External" Id="Reaa8d7b40e9a4bc6" /><Relationship Type="http://schemas.openxmlformats.org/officeDocument/2006/relationships/hyperlink" Target="h:\sj\20240320.docx" TargetMode="External" Id="R5f538dc7d43340df" /><Relationship Type="http://schemas.openxmlformats.org/officeDocument/2006/relationships/hyperlink" Target="h:\hj\20240321.docx" TargetMode="External" Id="R31ea7702495044fd" /><Relationship Type="http://schemas.openxmlformats.org/officeDocument/2006/relationships/hyperlink" Target="h:\hj\20240321.docx" TargetMode="External" Id="R9593ccf138414b2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06AA4206E6E04B25BF00FE8520ABCA1C"/>
        <w:category>
          <w:name w:val="General"/>
          <w:gallery w:val="placeholder"/>
        </w:category>
        <w:types>
          <w:type w:val="bbPlcHdr"/>
        </w:types>
        <w:behaviors>
          <w:behavior w:val="content"/>
        </w:behaviors>
        <w:guid w:val="{FD5068C9-5AC1-4A1C-A474-C4862ACF5CD9}"/>
      </w:docPartPr>
      <w:docPartBody>
        <w:p w:rsidR="00951A22" w:rsidRDefault="00951A22" w:rsidP="00951A22">
          <w:pPr>
            <w:pStyle w:val="06AA4206E6E04B25BF00FE8520ABCA1C"/>
          </w:pPr>
          <w:r w:rsidRPr="007B495D">
            <w:rPr>
              <w:rStyle w:val="PlaceholderText"/>
            </w:rPr>
            <w:t>Click or tap here to enter text.</w:t>
          </w:r>
        </w:p>
      </w:docPartBody>
    </w:docPart>
    <w:docPart>
      <w:docPartPr>
        <w:name w:val="3DE68EE515B347EBA3164917D46210E7"/>
        <w:category>
          <w:name w:val="General"/>
          <w:gallery w:val="placeholder"/>
        </w:category>
        <w:types>
          <w:type w:val="bbPlcHdr"/>
        </w:types>
        <w:behaviors>
          <w:behavior w:val="content"/>
        </w:behaviors>
        <w:guid w:val="{DC904129-751B-45CF-A761-6D679F950A7A}"/>
      </w:docPartPr>
      <w:docPartBody>
        <w:p w:rsidR="00951A22" w:rsidRDefault="00951A22" w:rsidP="00951A22">
          <w:pPr>
            <w:pStyle w:val="3DE68EE515B347EBA3164917D46210E7"/>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51A22"/>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1A22"/>
    <w:rPr>
      <w:color w:val="808080"/>
    </w:rPr>
  </w:style>
  <w:style w:type="paragraph" w:customStyle="1" w:styleId="06AA4206E6E04B25BF00FE8520ABCA1C">
    <w:name w:val="06AA4206E6E04B25BF00FE8520ABCA1C"/>
    <w:rsid w:val="00951A22"/>
    <w:rPr>
      <w:kern w:val="2"/>
      <w14:ligatures w14:val="standardContextual"/>
    </w:rPr>
  </w:style>
  <w:style w:type="paragraph" w:customStyle="1" w:styleId="3DE68EE515B347EBA3164917D46210E7">
    <w:name w:val="3DE68EE515B347EBA3164917D46210E7"/>
    <w:rsid w:val="00951A2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def7c674-a315-4969-a8a9-36d83701d705</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REINTROCOMPANION>False</T_BILL_B_ISREINTROCOMPANION>
  <T_BILL_B_ISTEMPORARY>False</T_BILL_B_ISTEMPORARY>
  <T_BILL_DT_VERSION>2024-01-09T00:00:00-05:00</T_BILL_DT_VERSION>
  <T_BILL_D_INTRODATE>2024-01-09</T_BILL_D_INTRODATE>
  <T_BILL_D_PREFILEDATE>2023-11-30</T_BILL_D_PREFILEDATE>
  <T_BILL_D_SENATEINTRODATE>2024-01-09</T_BILL_D_SENATEINTRODATE>
  <T_BILL_N_INTERNALVERSIONNUMBER>1</T_BILL_N_INTERNALVERSIONNUMBER>
  <T_BILL_N_SESSION>125</T_BILL_N_SESSION>
  <T_BILL_N_VERSIONNUMBER>1</T_BILL_N_VERSIONNUMBER>
  <T_BILL_N_YEAR>2023</T_BILL_N_YEAR>
  <T_BILL_REQUEST_REQUEST>4cc3e2ad-1766-4912-8c63-3c5bd19ebeab</T_BILL_REQUEST_REQUEST>
  <T_BILL_R_ORIGINALDRAFT>6cede0ab-ce2e-4cd8-890a-ae2b27839f70</T_BILL_R_ORIGINALDRAFT>
  <T_BILL_SPONSOR_SPONSOR>3b91dbd4-73d1-4ebf-b1c3-8d251cd6bda9</T_BILL_SPONSOR_SPONSOR>
  <T_BILL_T_BILLNAME>[0859]</T_BILL_T_BILLNAME>
  <T_BILL_T_BILLNUMBER>859</T_BILL_T_BILLNUMBER>
  <T_BILL_T_BILLTITLE>TO AMEND THE SOUTH CAROLINA CODE OF LAWS SO AS TO ENACT THE “STATE EMPLOYMENT SKILLS-BASED HIRING ACT”; BY ADDING SECTION 8‑11‑188 SO AS TO REQUIRE THE OFFICE OF HUMAN RESOURCES TO CONDUCT PERIODIC REVIEWS OF THE EDUCATIONAL, EXPERIENTIAL, AND TRAINING REQUIREMENTS FOR ALL EXECUTIVE BRANCH JOBS WITH A SPECIAL EMPHASIS ON WHETHER A FOUR‑YEAR COLLEGE DEGREE IS NECESSARY, TO PROVIDE THAT THE OFFICE OF HUMAN RESOURCES SHALL REDUCE THE REQUIREMENTS IN CERTAIN CIRCUMSTANCES, AND TO PROVIDE THAT THE OFFICE OF HUMAN RESOURCES SHALL REPORT ITS ACTIONS PURSUANT TO THIS ACT; AND SO AS TO PROVIDE THAT THE FIRST PERIODIC REVIEW SHALL COMMENCE WITHIN NINETY DAYS OF THE EFFECTIVE DATE OF THIS ACT.</T_BILL_T_BILLTITLE>
  <T_BILL_T_CHAMBER>senate</T_BILL_T_CHAMBER>
  <T_BILL_T_FILENAME> </T_BILL_T_FILENAME>
  <T_BILL_T_LEGTYPE>bill_statewide</T_BILL_T_LEGTYPE>
  <T_BILL_T_SECTIONS>[{"SectionUUID":"f87307cd-da98-415f-8ae5-0bbc2f68c2c4","SectionName":"Citing an Act","SectionNumber":1,"SectionType":"new","CodeSections":[],"TitleText":"so as to enact the “State Employment Skills Based Hiring Act”","DisableControls":false,"Deleted":false,"RepealItems":[],"SectionBookmarkName":"bs_num_1_a72ea88f3"},{"SectionUUID":"9ea5f918-56c5-45db-8051-762b3ab0293f","SectionName":"code_section","SectionNumber":2,"SectionType":"code_section","CodeSections":[{"CodeSectionBookmarkName":"ns_T8C11N188_d6e8e6f78","IsConstitutionSection":false,"Identity":"8-11-188","IsNew":true,"SubSections":[{"Level":1,"Identity":"T8C11N188SB","SubSectionBookmarkName":"ss_T8C11N188SB_lv1_76853f0ef","IsNewSubSection":false,"SubSectionReplacement":""},{"Level":1,"Identity":"T8C11N188SC","SubSectionBookmarkName":"ss_T8C11N188SC_lv1_c06307d8c","IsNewSubSection":false,"SubSectionReplacement":""}],"TitleRelatedTo":"","TitleSoAsTo":"require the office of human resources to conduct periodic reviews of the educational, experiential, and training requirements for all executive branch jobs with a special emphasis on whether a four-year college degree is necessary, to provide that the office of human resources shall reduce the requirements in certain circumstances, and to provide that the office of human resources shall report its actions pursuant to this act","Deleted":false}],"TitleText":"","DisableControls":false,"Deleted":false,"RepealItems":[],"SectionBookmarkName":"bs_num_2_81db745c2"},{"SectionUUID":"f65a1e93-ea8a-4b0b-8e09-dfac5c0ec4aa","SectionName":"New Blank SECTION","SectionNumber":3,"SectionType":"new","CodeSections":[],"TitleText":"so as to provide that the first periodic review shall commence within ninety days of the effective date of this act","DisableControls":false,"Deleted":false,"RepealItems":[],"SectionBookmarkName":"bs_num_3_62eeb6234"},{"SectionUUID":"8f03ca95-8faa-4d43-a9c2-8afc498075bd","SectionName":"standard_eff_date_section","SectionNumber":4,"SectionType":"drafting_clause","CodeSections":[],"TitleText":"","DisableControls":false,"Deleted":false,"RepealItems":[],"SectionBookmarkName":"bs_num_4_lastsection"}]</T_BILL_T_SECTIONS>
  <T_BILL_T_SUBJECT>Skills Based Hiring</T_BILL_T_SUBJECT>
  <T_BILL_UR_DRAFTER>kenmoffitt@scsenate.gov</T_BILL_UR_DRAFTER>
  <T_BILL_UR_DRAFTINGASSISTANT>hannahwarner@scsenate.gov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508</Words>
  <Characters>2637</Characters>
  <Application>Microsoft Office Word</Application>
  <DocSecurity>0</DocSecurity>
  <Lines>73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dcterms:created xsi:type="dcterms:W3CDTF">2024-04-15T20:02:00Z</dcterms:created>
  <dcterms:modified xsi:type="dcterms:W3CDTF">2024-04-15T20:02:00Z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