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 Johnson</w:t>
      </w:r>
    </w:p>
    <w:p>
      <w:pPr>
        <w:widowControl w:val="false"/>
        <w:spacing w:after="0"/>
        <w:jc w:val="left"/>
      </w:pPr>
      <w:r>
        <w:rPr>
          <w:rFonts w:ascii="Times New Roman"/>
          <w:sz w:val="22"/>
        </w:rPr>
        <w:t xml:space="preserve">Document Path: SJ-0032MB24.docx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Workers' Compensation Hearings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2d37baa5b54e4207">
        <w:r w:rsidRPr="00770434">
          <w:rPr>
            <w:rStyle w:val="Hyperlink"/>
          </w:rPr>
          <w:t>Senate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59bee5e080c54bba">
        <w:r w:rsidRPr="00770434">
          <w:rPr>
            <w:rStyle w:val="Hyperlink"/>
          </w:rPr>
          <w:t>Senate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1/11/2024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58fa9df773544d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1c597844034bf6">
        <w:r>
          <w:rPr>
            <w:rStyle w:val="Hyperlink"/>
            <w:u w:val="single"/>
          </w:rPr>
          <w:t>11/30/2023</w:t>
        </w:r>
      </w:hyperlink>
      <w:r>
        <w:t xml:space="preserve"/>
      </w:r>
    </w:p>
    <w:p>
      <w:pPr>
        <w:widowControl w:val="true"/>
        <w:spacing w:after="0"/>
        <w:jc w:val="left"/>
      </w:pPr>
      <w:r>
        <w:rPr>
          <w:rFonts w:ascii="Times New Roman"/>
          <w:sz w:val="22"/>
        </w:rPr>
        <w:t xml:space="preserve"/>
      </w:r>
      <w:hyperlink r:id="Rc0b7b0d4a2e749b4">
        <w:r>
          <w:rPr>
            <w:rStyle w:val="Hyperlink"/>
            <w:u w:val="single"/>
          </w:rPr>
          <w:t>01/11/2024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615F2" w14:paraId="40FEFADA" w14:textId="73455EF2">
          <w:pPr>
            <w:pStyle w:val="scbilltitle"/>
            <w:tabs>
              <w:tab w:val="left" w:pos="2104"/>
            </w:tabs>
          </w:pPr>
          <w:r>
            <w:t xml:space="preserve">TO AMEND THE SOUTH CAROLINA CODE OF LAWS BY AMENDING SECTION 42‑17‑20, RELATING TO </w:t>
          </w:r>
          <w:r w:rsidR="00917180">
            <w:t xml:space="preserve">A </w:t>
          </w:r>
          <w:r>
            <w:t>HEARING BEFORE COMMISSION ON COMPENSATION PAYABLE, SO AS TO REQUIRE THE HEARING SHALL BE HELD IN THE COUNTY SEAT WITHIN A DISTRICT UNLESS AN ALTERNATIVE COURTHOUSE IS PROVIDED BY THE COUNTY CLERK.</w:t>
          </w:r>
        </w:p>
      </w:sdtContent>
    </w:sdt>
    <w:bookmarkStart w:name="at_e7fafa7c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f51c535a" w:id="1"/>
      <w:r w:rsidRPr="0094541D">
        <w:t>B</w:t>
      </w:r>
      <w:bookmarkEnd w:id="1"/>
      <w:r w:rsidRPr="0094541D">
        <w:t>e it enacted by the General Assembly of the State of South Carolina:</w:t>
      </w:r>
    </w:p>
    <w:p w:rsidR="00200511" w:rsidP="0085526F" w:rsidRDefault="00200511" w14:paraId="237AE61F" w14:textId="77777777">
      <w:pPr>
        <w:pStyle w:val="scemptyline"/>
      </w:pPr>
    </w:p>
    <w:p w:rsidR="00200511" w:rsidP="0085526F" w:rsidRDefault="00200511" w14:paraId="0BAEABD7" w14:textId="77777777">
      <w:pPr>
        <w:pStyle w:val="scdirectionallanguage"/>
      </w:pPr>
      <w:bookmarkStart w:name="bs_num_1_ebb36d563" w:id="2"/>
      <w:r>
        <w:t>S</w:t>
      </w:r>
      <w:bookmarkEnd w:id="2"/>
      <w:r>
        <w:t>ECTION 1.</w:t>
      </w:r>
      <w:r>
        <w:tab/>
      </w:r>
      <w:bookmarkStart w:name="dl_71432aefe" w:id="3"/>
      <w:r>
        <w:t>S</w:t>
      </w:r>
      <w:bookmarkEnd w:id="3"/>
      <w:r>
        <w:t>ection 42‑17‑20 of the S.C. Code is amended to read:</w:t>
      </w:r>
    </w:p>
    <w:p w:rsidR="00200511" w:rsidP="0085526F" w:rsidRDefault="00200511" w14:paraId="5A638BAE" w14:textId="77777777">
      <w:pPr>
        <w:pStyle w:val="scemptyline"/>
      </w:pPr>
    </w:p>
    <w:p w:rsidR="002232D7" w:rsidP="00200511" w:rsidRDefault="00200511" w14:paraId="1816B6A3" w14:textId="77777777">
      <w:pPr>
        <w:pStyle w:val="sccodifiedsection"/>
      </w:pPr>
      <w:r>
        <w:tab/>
      </w:r>
      <w:bookmarkStart w:name="cs_T42C17N20_23384b2c9" w:id="4"/>
      <w:r>
        <w:t>S</w:t>
      </w:r>
      <w:bookmarkEnd w:id="4"/>
      <w:r>
        <w:t>ection 42‑17‑20.</w:t>
      </w:r>
      <w:r>
        <w:tab/>
      </w:r>
      <w:bookmarkStart w:name="ss_T42C17N20SA_lv1_e155ae672" w:id="5"/>
      <w:r w:rsidR="002232D7">
        <w:rPr>
          <w:rStyle w:val="scinsert"/>
        </w:rPr>
        <w:t>(</w:t>
      </w:r>
      <w:bookmarkEnd w:id="5"/>
      <w:r w:rsidR="002232D7">
        <w:rPr>
          <w:rStyle w:val="scinsert"/>
        </w:rPr>
        <w:t xml:space="preserve">A) </w:t>
      </w:r>
      <w:r>
        <w:t xml:space="preserve">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w:t>
      </w:r>
    </w:p>
    <w:p w:rsidR="00200511" w:rsidP="00200511" w:rsidRDefault="002232D7" w14:paraId="37D7EF8B" w14:textId="6E8C5E99">
      <w:pPr>
        <w:pStyle w:val="sccodifiedsection"/>
      </w:pPr>
      <w:r>
        <w:rPr>
          <w:rStyle w:val="scinsert"/>
        </w:rPr>
        <w:tab/>
      </w:r>
      <w:bookmarkStart w:name="ss_T42C17N20SB_lv1_e155ae135" w:id="6"/>
      <w:r>
        <w:rPr>
          <w:rStyle w:val="scinsert"/>
        </w:rPr>
        <w:t>(</w:t>
      </w:r>
      <w:bookmarkEnd w:id="6"/>
      <w:r>
        <w:rPr>
          <w:rStyle w:val="scinsert"/>
        </w:rPr>
        <w:t xml:space="preserve">B) </w:t>
      </w:r>
      <w:r w:rsidR="00200511">
        <w:t>The hearing shall be held in the district in which the injury occurred, but no greater than seventy‑five miles from the county seat of the county in which the injury occurred, unless otherwise agreed to by the parties and authorized by the commission. For purposes of this section, the “county seat” is the county courthouse. These districts are defined as those districts designated by the commission and in effect as of January 1, 2018.</w:t>
      </w:r>
    </w:p>
    <w:p w:rsidR="00572B6E" w:rsidP="00200511" w:rsidRDefault="00572B6E" w14:paraId="59116613" w14:textId="30433B6D">
      <w:pPr>
        <w:pStyle w:val="sccodifiedsection"/>
      </w:pPr>
      <w:r>
        <w:rPr>
          <w:rStyle w:val="scinsert"/>
        </w:rPr>
        <w:tab/>
      </w:r>
      <w:bookmarkStart w:name="ss_T42C17N20SC_lv1_14be8da39" w:id="7"/>
      <w:r>
        <w:rPr>
          <w:rStyle w:val="scinsert"/>
        </w:rPr>
        <w:t>(</w:t>
      </w:r>
      <w:bookmarkEnd w:id="7"/>
      <w:r>
        <w:rPr>
          <w:rStyle w:val="scinsert"/>
        </w:rPr>
        <w:t>C) The hearing shall be held in the county seat within the district</w:t>
      </w:r>
      <w:r w:rsidR="0041177D">
        <w:rPr>
          <w:rStyle w:val="scinsert"/>
        </w:rPr>
        <w:t>. The clerk of court shall provide hearing space within the county seat. T</w:t>
      </w:r>
      <w:r>
        <w:rPr>
          <w:rStyle w:val="scinsert"/>
        </w:rPr>
        <w:t xml:space="preserve">he county clerk </w:t>
      </w:r>
      <w:r w:rsidR="0041177D">
        <w:rPr>
          <w:rStyle w:val="scinsert"/>
        </w:rPr>
        <w:t>may p</w:t>
      </w:r>
      <w:r>
        <w:rPr>
          <w:rStyle w:val="scinsert"/>
        </w:rPr>
        <w:t>rovide hearing space in an alternative courthouse within the district.</w:t>
      </w:r>
    </w:p>
    <w:p w:rsidRPr="00DF3B44" w:rsidR="007E06BB" w:rsidP="0085526F" w:rsidRDefault="007E06BB" w14:paraId="3D8F1FED" w14:textId="78F70DA1">
      <w:pPr>
        <w:pStyle w:val="scemptyline"/>
      </w:pPr>
    </w:p>
    <w:p w:rsidRPr="00DF3B44" w:rsidR="007A10F1" w:rsidP="007A10F1" w:rsidRDefault="00E27805" w14:paraId="0E9393B4" w14:textId="3A662836">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358D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3D49232" w:rsidR="00685035" w:rsidRPr="007B4AF7" w:rsidRDefault="0091718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1130F">
              <w:t>[0883]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1130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7B6"/>
    <w:rsid w:val="00044B84"/>
    <w:rsid w:val="000479D0"/>
    <w:rsid w:val="0005491F"/>
    <w:rsid w:val="0006464F"/>
    <w:rsid w:val="00066B54"/>
    <w:rsid w:val="00072FCD"/>
    <w:rsid w:val="00074A4F"/>
    <w:rsid w:val="000A3C25"/>
    <w:rsid w:val="000B4C02"/>
    <w:rsid w:val="000B5B4A"/>
    <w:rsid w:val="000B74A3"/>
    <w:rsid w:val="000B7FE1"/>
    <w:rsid w:val="000C277C"/>
    <w:rsid w:val="000C3E88"/>
    <w:rsid w:val="000C46B9"/>
    <w:rsid w:val="000C58E4"/>
    <w:rsid w:val="000C6F9A"/>
    <w:rsid w:val="000D2F44"/>
    <w:rsid w:val="000D33E4"/>
    <w:rsid w:val="000E11E0"/>
    <w:rsid w:val="000E578A"/>
    <w:rsid w:val="000F2250"/>
    <w:rsid w:val="0010329A"/>
    <w:rsid w:val="00107D4E"/>
    <w:rsid w:val="001164F9"/>
    <w:rsid w:val="0011719C"/>
    <w:rsid w:val="00140049"/>
    <w:rsid w:val="00171601"/>
    <w:rsid w:val="001730EB"/>
    <w:rsid w:val="00173276"/>
    <w:rsid w:val="0019025B"/>
    <w:rsid w:val="00192AF7"/>
    <w:rsid w:val="00197366"/>
    <w:rsid w:val="001A136C"/>
    <w:rsid w:val="001B6DA2"/>
    <w:rsid w:val="001C25EC"/>
    <w:rsid w:val="001E2FE5"/>
    <w:rsid w:val="001F2A41"/>
    <w:rsid w:val="001F313F"/>
    <w:rsid w:val="001F331D"/>
    <w:rsid w:val="001F394C"/>
    <w:rsid w:val="00200511"/>
    <w:rsid w:val="002038AA"/>
    <w:rsid w:val="002114C8"/>
    <w:rsid w:val="0021166F"/>
    <w:rsid w:val="002162DF"/>
    <w:rsid w:val="002232D7"/>
    <w:rsid w:val="00230038"/>
    <w:rsid w:val="00233975"/>
    <w:rsid w:val="00236D73"/>
    <w:rsid w:val="00257F60"/>
    <w:rsid w:val="002625EA"/>
    <w:rsid w:val="00264AE9"/>
    <w:rsid w:val="00275AE6"/>
    <w:rsid w:val="00277A97"/>
    <w:rsid w:val="002836D8"/>
    <w:rsid w:val="002A7989"/>
    <w:rsid w:val="002B02F3"/>
    <w:rsid w:val="002B71BC"/>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92804"/>
    <w:rsid w:val="003A5F1C"/>
    <w:rsid w:val="003C3E2E"/>
    <w:rsid w:val="003D389A"/>
    <w:rsid w:val="003D4A3C"/>
    <w:rsid w:val="003D55B2"/>
    <w:rsid w:val="003E0033"/>
    <w:rsid w:val="003E5452"/>
    <w:rsid w:val="003E7165"/>
    <w:rsid w:val="003E7FF6"/>
    <w:rsid w:val="004046B5"/>
    <w:rsid w:val="00406F27"/>
    <w:rsid w:val="0041177D"/>
    <w:rsid w:val="004141B8"/>
    <w:rsid w:val="004203B9"/>
    <w:rsid w:val="00432135"/>
    <w:rsid w:val="00446987"/>
    <w:rsid w:val="00446D28"/>
    <w:rsid w:val="00466CD0"/>
    <w:rsid w:val="00473583"/>
    <w:rsid w:val="00477F32"/>
    <w:rsid w:val="00481850"/>
    <w:rsid w:val="004851A0"/>
    <w:rsid w:val="0048627F"/>
    <w:rsid w:val="004932AB"/>
    <w:rsid w:val="00494BEF"/>
    <w:rsid w:val="0049578D"/>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76DF"/>
    <w:rsid w:val="00557B57"/>
    <w:rsid w:val="00572281"/>
    <w:rsid w:val="00572B6E"/>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B770A"/>
    <w:rsid w:val="006C092D"/>
    <w:rsid w:val="006C099D"/>
    <w:rsid w:val="006C18F0"/>
    <w:rsid w:val="006C7E01"/>
    <w:rsid w:val="006D64A5"/>
    <w:rsid w:val="006E0935"/>
    <w:rsid w:val="006E353F"/>
    <w:rsid w:val="006E35AB"/>
    <w:rsid w:val="00711AA9"/>
    <w:rsid w:val="00722155"/>
    <w:rsid w:val="00737F19"/>
    <w:rsid w:val="007615F2"/>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130F"/>
    <w:rsid w:val="00816D52"/>
    <w:rsid w:val="00831048"/>
    <w:rsid w:val="00834272"/>
    <w:rsid w:val="0085526F"/>
    <w:rsid w:val="008625C1"/>
    <w:rsid w:val="008806F9"/>
    <w:rsid w:val="008A57E3"/>
    <w:rsid w:val="008B5BF4"/>
    <w:rsid w:val="008B6589"/>
    <w:rsid w:val="008C0CEE"/>
    <w:rsid w:val="008C1B18"/>
    <w:rsid w:val="008D46EC"/>
    <w:rsid w:val="008E0E25"/>
    <w:rsid w:val="008E61A1"/>
    <w:rsid w:val="00917180"/>
    <w:rsid w:val="00917EA3"/>
    <w:rsid w:val="00917EE0"/>
    <w:rsid w:val="00921C89"/>
    <w:rsid w:val="00926966"/>
    <w:rsid w:val="00926D03"/>
    <w:rsid w:val="00934036"/>
    <w:rsid w:val="00934889"/>
    <w:rsid w:val="0094541D"/>
    <w:rsid w:val="009473EA"/>
    <w:rsid w:val="00954E7E"/>
    <w:rsid w:val="009554D9"/>
    <w:rsid w:val="009572F9"/>
    <w:rsid w:val="00960D0F"/>
    <w:rsid w:val="00980209"/>
    <w:rsid w:val="0098366F"/>
    <w:rsid w:val="00983A03"/>
    <w:rsid w:val="00986063"/>
    <w:rsid w:val="00991F67"/>
    <w:rsid w:val="00992876"/>
    <w:rsid w:val="0099480F"/>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1F86"/>
    <w:rsid w:val="00A92F6F"/>
    <w:rsid w:val="00A97523"/>
    <w:rsid w:val="00AB0FA3"/>
    <w:rsid w:val="00AB73BF"/>
    <w:rsid w:val="00AC335C"/>
    <w:rsid w:val="00AC463E"/>
    <w:rsid w:val="00AD33BF"/>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0CF5"/>
    <w:rsid w:val="00B84B66"/>
    <w:rsid w:val="00B85475"/>
    <w:rsid w:val="00B87BAD"/>
    <w:rsid w:val="00B9090A"/>
    <w:rsid w:val="00B92196"/>
    <w:rsid w:val="00B9228D"/>
    <w:rsid w:val="00B929EC"/>
    <w:rsid w:val="00BB0725"/>
    <w:rsid w:val="00BC408A"/>
    <w:rsid w:val="00BC5023"/>
    <w:rsid w:val="00BC556C"/>
    <w:rsid w:val="00BD42DA"/>
    <w:rsid w:val="00BD4684"/>
    <w:rsid w:val="00BD5EE7"/>
    <w:rsid w:val="00BE08A7"/>
    <w:rsid w:val="00BE4391"/>
    <w:rsid w:val="00BF3E48"/>
    <w:rsid w:val="00C15F1B"/>
    <w:rsid w:val="00C16288"/>
    <w:rsid w:val="00C17D1D"/>
    <w:rsid w:val="00C45923"/>
    <w:rsid w:val="00C53A3B"/>
    <w:rsid w:val="00C543E7"/>
    <w:rsid w:val="00C70225"/>
    <w:rsid w:val="00C72198"/>
    <w:rsid w:val="00C73C7D"/>
    <w:rsid w:val="00C75005"/>
    <w:rsid w:val="00C970DF"/>
    <w:rsid w:val="00CA7E71"/>
    <w:rsid w:val="00CB2673"/>
    <w:rsid w:val="00CB701D"/>
    <w:rsid w:val="00CC0015"/>
    <w:rsid w:val="00CC3F0E"/>
    <w:rsid w:val="00CD08C9"/>
    <w:rsid w:val="00CD1558"/>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5022"/>
    <w:rsid w:val="00DC44A8"/>
    <w:rsid w:val="00DE4BEE"/>
    <w:rsid w:val="00DE5B3D"/>
    <w:rsid w:val="00DE7112"/>
    <w:rsid w:val="00DF19BE"/>
    <w:rsid w:val="00DF3B44"/>
    <w:rsid w:val="00E1372E"/>
    <w:rsid w:val="00E21D30"/>
    <w:rsid w:val="00E24D9A"/>
    <w:rsid w:val="00E27805"/>
    <w:rsid w:val="00E27A11"/>
    <w:rsid w:val="00E30497"/>
    <w:rsid w:val="00E358A2"/>
    <w:rsid w:val="00E358D2"/>
    <w:rsid w:val="00E35C9A"/>
    <w:rsid w:val="00E3771B"/>
    <w:rsid w:val="00E40979"/>
    <w:rsid w:val="00E43F26"/>
    <w:rsid w:val="00E450BC"/>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4C06"/>
    <w:rsid w:val="00F36FBA"/>
    <w:rsid w:val="00F44D36"/>
    <w:rsid w:val="00F46262"/>
    <w:rsid w:val="00F4795D"/>
    <w:rsid w:val="00F50A61"/>
    <w:rsid w:val="00F525CD"/>
    <w:rsid w:val="00F5286C"/>
    <w:rsid w:val="00F52E12"/>
    <w:rsid w:val="00F638CA"/>
    <w:rsid w:val="00F900B4"/>
    <w:rsid w:val="00FA0F2E"/>
    <w:rsid w:val="00FA4DB1"/>
    <w:rsid w:val="00FA7008"/>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232D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83&amp;session=125&amp;summary=B" TargetMode="External" Id="R58fa9df773544deb" /><Relationship Type="http://schemas.openxmlformats.org/officeDocument/2006/relationships/hyperlink" Target="https://www.scstatehouse.gov/sess125_2023-2024/prever/883_20231130.docx" TargetMode="External" Id="R5a1c597844034bf6" /><Relationship Type="http://schemas.openxmlformats.org/officeDocument/2006/relationships/hyperlink" Target="https://www.scstatehouse.gov/sess125_2023-2024/prever/883_20240111.docx" TargetMode="External" Id="Rc0b7b0d4a2e749b4" /><Relationship Type="http://schemas.openxmlformats.org/officeDocument/2006/relationships/hyperlink" Target="h:\sj\20240109.docx" TargetMode="External" Id="R2d37baa5b54e4207" /><Relationship Type="http://schemas.openxmlformats.org/officeDocument/2006/relationships/hyperlink" Target="h:\sj\20240109.docx" TargetMode="External" Id="R59bee5e080c54bb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576322be-32d5-4d4b-aa62-1aafe00aecb9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e6176c91-6f0b-417b-b6d5-84d2fd71303e</T_BILL_REQUEST_REQUEST>
  <T_BILL_R_ORIGINALDRAFT>f07a2b16-e57b-4f9d-b19f-4667ce99699d</T_BILL_R_ORIGINALDRAFT>
  <T_BILL_SPONSOR_SPONSOR>c62f0895-b7b3-4b64-bd52-d949389833fb</T_BILL_SPONSOR_SPONSOR>
  <T_BILL_T_BILLNAME>[0883]</T_BILL_T_BILLNAME>
  <T_BILL_T_BILLNUMBER>883</T_BILL_T_BILLNUMBER>
  <T_BILL_T_BILLTITLE>TO AMEND THE SOUTH CAROLINA CODE OF LAWS BY AMENDING SECTION 42‑17‑20, RELATING TO A HEARING BEFORE COMMISSION ON COMPENSATION PAYABLE, SO AS TO REQUIRE THE HEARING SHALL BE HELD IN THE COUNTY SEAT WITHIN A DISTRICT UNLESS AN ALTERNATIVE COURTHOUSE IS PROVIDED BY THE COUNTY CLERK.</T_BILL_T_BILLTITLE>
  <T_BILL_T_CHAMBER>senate</T_BILL_T_CHAMBER>
  <T_BILL_T_FILENAME> </T_BILL_T_FILENAME>
  <T_BILL_T_LEGTYPE>bill_statewide</T_BILL_T_LEGTYPE>
  <T_BILL_T_SECTIONS>[{"SectionUUID":"da860353-bc7c-4a6a-8d08-315306a16a6d","SectionName":"code_section","SectionNumber":1,"SectionType":"code_section","CodeSections":[{"CodeSectionBookmarkName":"cs_T42C17N20_23384b2c9","IsConstitutionSection":false,"Identity":"42-17-20","IsNew":false,"SubSections":[{"Level":1,"Identity":"T42C17N20SA","SubSectionBookmarkName":"ss_T42C17N20SA_lv1_e155ae672","IsNewSubSection":false,"SubSectionReplacement":""},{"Level":1,"Identity":"T42C17N20SB","SubSectionBookmarkName":"ss_T42C17N20SB_lv1_e155ae135","IsNewSubSection":false,"SubSectionReplacement":""},{"Level":1,"Identity":"T42C17N20SC","SubSectionBookmarkName":"ss_T42C17N20SC_lv1_14be8da39","IsNewSubSection":false,"SubSectionReplacement":""}],"TitleRelatedTo":"Hearing before commission on compensation payable","TitleSoAsTo":"require the hearing shall be held in the county seat within a district unless an alternative courthouse is provided by the county clerk","Deleted":false}],"TitleText":"","DisableControls":false,"Deleted":false,"RepealItems":[],"SectionBookmarkName":"bs_num_1_ebb36d563"},{"SectionUUID":"8f03ca95-8faa-4d43-a9c2-8afc498075bd","SectionName":"standard_eff_date_section","SectionNumber":2,"SectionType":"drafting_clause","CodeSections":[],"TitleText":"","DisableControls":false,"Deleted":false,"RepealItems":[],"SectionBookmarkName":"bs_num_2_lastsection"}]</T_BILL_T_SECTIONS>
  <T_BILL_T_SUBJECT>Workers' Compensation Hearings</T_BILL_T_SUBJECT>
  <T_BILL_UR_DRAFTER>maurabaker@scsenate.gov</T_BILL_UR_DRAFTER>
  <T_BILL_UR_DRAFTINGASSISTANT>maxinehenry@scsenate.gov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39D0E6A0-F267-4309-A507-C5E4C20EDCF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351</Words>
  <Characters>1690</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7</cp:revision>
  <dcterms:created xsi:type="dcterms:W3CDTF">2023-11-29T20:55:00Z</dcterms:created>
  <dcterms:modified xsi:type="dcterms:W3CDTF">2024-01-11T14:53:00Z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