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Tedder and McLeod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SMIN-0097AA23.docx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Tenant Right to Counsel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1501c49ace645f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5d73ed9ef274c2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1947d03802e469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5a26a42b36640c1">
        <w:r>
          <w:rPr>
            <w:rStyle w:val="Hyperlink"/>
            <w:u w:val="single"/>
          </w:rPr>
          <w:t>11/30/2023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676C6" w14:paraId="40FEFADA" w14:textId="0EA7AC85">
          <w:pPr>
            <w:pStyle w:val="scbilltitle"/>
            <w:tabs>
              <w:tab w:val="left" w:pos="2104"/>
            </w:tabs>
          </w:pPr>
          <w:r>
            <w:t>TO AMEND THE SOUTH CAROLINA CODE OF LAWS BY ADDING SECTION 27‑40‑680 SO AS TO PROVIDE THAT A TENANT HAS THE RIGHT TO COUNSEL IN AN EVICTION PROCEEDING BETWEEN THE TENANT AND A LANDLORD AND TO AUTHORIZE THE COURT TO APPOINT COUNSEL TO DEFEND A TENANT IF IT DETERMINES THE TENANT IS UNABLE TO FINANCIALLY RETAIN ADEQUATE LEGAL COUNSEL.</w:t>
          </w:r>
        </w:p>
      </w:sdtContent>
    </w:sdt>
    <w:bookmarkStart w:name="at_a993efe0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6E544B" w:rsidP="006E544B" w:rsidRDefault="006E544B" w14:paraId="74E4955E" w14:textId="77777777">
      <w:pPr>
        <w:pStyle w:val="scenactingwords"/>
      </w:pPr>
      <w:bookmarkStart w:name="ew_15b5bbd7f" w:id="1"/>
      <w:r>
        <w:t>B</w:t>
      </w:r>
      <w:bookmarkEnd w:id="1"/>
      <w:r>
        <w:t>e it enacted by the General Assembly of the State of South Carolina:</w:t>
      </w:r>
    </w:p>
    <w:p w:rsidR="006E544B" w:rsidP="006E544B" w:rsidRDefault="006E544B" w14:paraId="00431E7B" w14:textId="77777777">
      <w:pPr>
        <w:pStyle w:val="scemptyline"/>
      </w:pPr>
    </w:p>
    <w:p w:rsidRPr="00275EA0" w:rsidR="006E544B" w:rsidP="006E544B" w:rsidRDefault="006E544B" w14:paraId="29F4FFEB" w14:textId="77777777">
      <w:pPr>
        <w:pStyle w:val="scdirectionallanguage"/>
      </w:pPr>
      <w:bookmarkStart w:name="bs_num_1_5a0878917" w:id="2"/>
      <w:r>
        <w:t>S</w:t>
      </w:r>
      <w:bookmarkEnd w:id="2"/>
      <w:r>
        <w:t>ECTION 1.</w:t>
      </w:r>
      <w:r>
        <w:tab/>
      </w:r>
      <w:bookmarkStart w:name="dl_13cbbac75" w:id="3"/>
      <w:r w:rsidRPr="00275EA0">
        <w:rPr>
          <w:color w:val="000000" w:themeColor="text1"/>
          <w:u w:color="000000" w:themeColor="text1"/>
        </w:rPr>
        <w:t>S</w:t>
      </w:r>
      <w:bookmarkEnd w:id="3"/>
      <w:r>
        <w:t xml:space="preserve">ubarticle 1, Article 7, Chapter 40, Title 27 of the 1976 Code is amended by adding: </w:t>
      </w:r>
    </w:p>
    <w:p w:rsidRPr="00275EA0" w:rsidR="006E544B" w:rsidP="006E544B" w:rsidRDefault="006E544B" w14:paraId="370AACCB" w14:textId="77777777">
      <w:pPr>
        <w:pStyle w:val="scemptyline"/>
      </w:pPr>
    </w:p>
    <w:p w:rsidR="006E544B" w:rsidP="006E544B" w:rsidRDefault="006E544B" w14:paraId="2F93C87B" w14:textId="29389D5D">
      <w:pPr>
        <w:pStyle w:val="scnewcodesection"/>
      </w:pPr>
      <w:bookmarkStart w:name="ns_T27C40N680_0c9b0a5d2" w:id="4"/>
      <w:r>
        <w:tab/>
      </w:r>
      <w:bookmarkEnd w:id="4"/>
      <w:r w:rsidRPr="00275EA0">
        <w:rPr>
          <w:color w:val="000000" w:themeColor="text1"/>
          <w:u w:color="000000" w:themeColor="text1"/>
        </w:rPr>
        <w:t>Section 27</w:t>
      </w:r>
      <w:r>
        <w:rPr>
          <w:color w:val="000000" w:themeColor="text1"/>
          <w:u w:color="000000" w:themeColor="text1"/>
        </w:rPr>
        <w:noBreakHyphen/>
      </w:r>
      <w:r w:rsidRPr="00275EA0">
        <w:rPr>
          <w:color w:val="000000" w:themeColor="text1"/>
          <w:u w:color="000000" w:themeColor="text1"/>
        </w:rPr>
        <w:t>40</w:t>
      </w:r>
      <w:r>
        <w:rPr>
          <w:color w:val="000000" w:themeColor="text1"/>
          <w:u w:color="000000" w:themeColor="text1"/>
        </w:rPr>
        <w:noBreakHyphen/>
        <w:t>68</w:t>
      </w:r>
      <w:r w:rsidRPr="00275EA0">
        <w:rPr>
          <w:color w:val="000000" w:themeColor="text1"/>
          <w:u w:color="000000" w:themeColor="text1"/>
        </w:rPr>
        <w:t>0.</w:t>
      </w:r>
      <w:r>
        <w:rPr>
          <w:color w:val="000000" w:themeColor="text1"/>
          <w:u w:color="000000" w:themeColor="text1"/>
        </w:rPr>
        <w:tab/>
      </w:r>
      <w:r w:rsidRPr="00275EA0">
        <w:rPr>
          <w:color w:val="000000" w:themeColor="text1"/>
          <w:u w:color="000000" w:themeColor="text1"/>
        </w:rPr>
        <w:t>A tenant is entitled to legal counsel in a</w:t>
      </w:r>
      <w:r>
        <w:rPr>
          <w:color w:val="000000" w:themeColor="text1"/>
          <w:u w:color="000000" w:themeColor="text1"/>
        </w:rPr>
        <w:t>n</w:t>
      </w:r>
      <w:r w:rsidRPr="00275EA0">
        <w:rPr>
          <w:color w:val="000000" w:themeColor="text1"/>
          <w:u w:color="000000" w:themeColor="text1"/>
        </w:rPr>
        <w:t xml:space="preserve"> eviction proceeding </w:t>
      </w:r>
      <w:r w:rsidR="009676C6">
        <w:rPr>
          <w:color w:val="000000" w:themeColor="text1"/>
          <w:u w:color="000000" w:themeColor="text1"/>
        </w:rPr>
        <w:t>a</w:t>
      </w:r>
      <w:r w:rsidRPr="00275EA0">
        <w:rPr>
          <w:color w:val="000000" w:themeColor="text1"/>
          <w:u w:color="000000" w:themeColor="text1"/>
        </w:rPr>
        <w:t>rising from the termination or</w:t>
      </w:r>
      <w:r>
        <w:rPr>
          <w:color w:val="000000" w:themeColor="text1"/>
          <w:u w:color="000000" w:themeColor="text1"/>
        </w:rPr>
        <w:t xml:space="preserve"> alleged</w:t>
      </w:r>
      <w:r w:rsidRPr="00275EA0">
        <w:rPr>
          <w:color w:val="000000" w:themeColor="text1"/>
          <w:u w:color="000000" w:themeColor="text1"/>
        </w:rPr>
        <w:t xml:space="preserve"> noncompliance with a rental agreement with the landlord. If the magistrate or circuit court judge determines that the tenant is </w:t>
      </w:r>
      <w:r w:rsidRPr="00275EA0" w:rsidR="009676C6">
        <w:rPr>
          <w:color w:val="000000" w:themeColor="text1"/>
          <w:u w:color="000000" w:themeColor="text1"/>
        </w:rPr>
        <w:t xml:space="preserve">financially </w:t>
      </w:r>
      <w:r w:rsidRPr="00275EA0">
        <w:rPr>
          <w:color w:val="000000" w:themeColor="text1"/>
          <w:u w:color="000000" w:themeColor="text1"/>
        </w:rPr>
        <w:t>unable to retain adequate legal counsel</w:t>
      </w:r>
      <w:r>
        <w:rPr>
          <w:color w:val="000000" w:themeColor="text1"/>
          <w:u w:color="000000" w:themeColor="text1"/>
        </w:rPr>
        <w:t>,</w:t>
      </w:r>
      <w:r w:rsidRPr="00275EA0">
        <w:rPr>
          <w:color w:val="000000" w:themeColor="text1"/>
          <w:u w:color="000000" w:themeColor="text1"/>
        </w:rPr>
        <w:t xml:space="preserve"> </w:t>
      </w:r>
      <w:r w:rsidR="009676C6">
        <w:rPr>
          <w:color w:val="000000" w:themeColor="text1"/>
          <w:u w:color="000000" w:themeColor="text1"/>
        </w:rPr>
        <w:t xml:space="preserve">then </w:t>
      </w:r>
      <w:r w:rsidRPr="00275EA0">
        <w:rPr>
          <w:color w:val="000000" w:themeColor="text1"/>
          <w:u w:color="000000" w:themeColor="text1"/>
        </w:rPr>
        <w:t>the court shall appoint qualified and experienced counsel to defend the tenant throughout the eviction proceeding. Such counsel must be paid fees and costs that the court deems appropriate.</w:t>
      </w:r>
    </w:p>
    <w:p w:rsidR="006E544B" w:rsidP="006E544B" w:rsidRDefault="006E544B" w14:paraId="537EDD44" w14:textId="77777777">
      <w:pPr>
        <w:pStyle w:val="scemptyline"/>
      </w:pPr>
    </w:p>
    <w:p w:rsidR="006E544B" w:rsidP="006E544B" w:rsidRDefault="006E544B" w14:paraId="44FB5797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>
        <w:tab/>
        <w:t>This act takes effect upon approval by the Governor.</w:t>
      </w:r>
    </w:p>
    <w:p w:rsidRPr="00DF3B44" w:rsidR="005516F6" w:rsidP="009E4191" w:rsidRDefault="006E544B" w14:paraId="7389F665" w14:textId="4122F95D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3716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887BBF2" w:rsidR="00685035" w:rsidRPr="007B4AF7" w:rsidRDefault="0037161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E544B">
              <w:rPr>
                <w:noProof/>
              </w:rPr>
              <w:t>SMIN-0097AA23.docx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27F5B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61E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4690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7B0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23C9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544B"/>
    <w:rsid w:val="00707B30"/>
    <w:rsid w:val="00711AA9"/>
    <w:rsid w:val="00722155"/>
    <w:rsid w:val="00737F19"/>
    <w:rsid w:val="00754226"/>
    <w:rsid w:val="00782BF8"/>
    <w:rsid w:val="00783C75"/>
    <w:rsid w:val="007849D9"/>
    <w:rsid w:val="00787433"/>
    <w:rsid w:val="00795F16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76C6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4EC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3C0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87&amp;session=125&amp;summary=B" TargetMode="External" Id="R71947d03802e469c" /><Relationship Type="http://schemas.openxmlformats.org/officeDocument/2006/relationships/hyperlink" Target="https://www.scstatehouse.gov/sess125_2023-2024/prever/887_20231130.docx" TargetMode="External" Id="Rc5a26a42b36640c1" /><Relationship Type="http://schemas.openxmlformats.org/officeDocument/2006/relationships/hyperlink" Target="h:\sj\20240109.docx" TargetMode="External" Id="Ra1501c49ace645fe" /><Relationship Type="http://schemas.openxmlformats.org/officeDocument/2006/relationships/hyperlink" Target="h:\sj\20240109.docx" TargetMode="External" Id="Rc5d73ed9ef274c2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b831e266-8dc7-441c-85b1-7806dc42b7fc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True</T_BILL_B_ISREINTROCOMPANION>
  <T_BILL_B_ISTEMPORARY>False</T_BILL_B_ISTEMPORARY>
  <T_BILL_DT_VERSION>2024-01-09T00:00:00-05:00</T_BILL_DT_VERSION>
  <T_BILL_D_INTRODATE>2024-01-09</T_BILL_D_INTRODATE>
  <T_BILL_D_PREFILEDATE>2023-11-30</T_BILL_D_PREFILEDATE>
  <T_BILL_D_SENATEINTRODATE>2024-01-09</T_BILL_D_SENATEINTRODATE>
  <T_BILL_N_INTERNALVERSIONNUMBER>1</T_BILL_N_INTERNALVERSIONNUMBER>
  <T_BILL_N_SESSION>125</T_BILL_N_SESSION>
  <T_BILL_N_VERSIONNUMBER>1</T_BILL_N_VERSIONNUMBER>
  <T_BILL_N_YEAR>2023</T_BILL_N_YEAR>
  <T_BILL_REQUEST_REQUEST>5190f38e-55e3-4d16-815e-146615b4bd55</T_BILL_REQUEST_REQUEST>
  <T_BILL_R_ORIGINALDRAFT>a036b8eb-adc9-408f-884d-37b3963fa592</T_BILL_R_ORIGINALDRAFT>
  <T_BILL_SPONSOR_SPONSOR>682f1071-b312-4ddf-9d42-e2b6bfd754d5</T_BILL_SPONSOR_SPONSOR>
  <T_BILL_T_BILLNAME>[0887]</T_BILL_T_BILLNAME>
  <T_BILL_T_BILLNUMBER>887</T_BILL_T_BILLNUMBER>
  <T_BILL_T_BILLTITLE>TO AMEND THE SOUTH CAROLINA CODE OF LAWS BY ADDING SECTION 27‑40‑680 SO AS TO PROVIDE THAT A TENANT HAS THE RIGHT TO COUNSEL IN AN EVICTION PROCEEDING BETWEEN THE TENANT AND A LANDLORD AND TO AUTHORIZE THE COURT TO APPOINT COUNSEL TO DEFEND A TENANT IF IT DETERMINES THE TENANT IS UNABLE TO FINANCIALLY RETAIN ADEQUATE LEGAL COUNSEL.</T_BILL_T_BILLTITLE>
  <T_BILL_T_CHAMBER>senate</T_BILL_T_CHAMBER>
  <T_BILL_T_FILENAME> </T_BILL_T_FILENAME>
  <T_BILL_T_LEGTYPE>bill_statewide</T_BILL_T_LEGTYPE>
  <T_BILL_T_SECTIONS>[{"SectionUUID":"03046f37-6b4c-4584-9ee8-292320ab03c1","SectionName":"code_section","SectionNumber":1,"SectionType":"code_section","CodeSections":[{"CodeSectionBookmarkName":"ns_T27C40N680_0c9b0a5d2","IsConstitutionSection":false,"Identity":"27-40-680","IsNew":true,"SubSections":[],"TitleRelatedTo":"","TitleSoAsTo":"PROVIDE THAT A TENANT HAS THE RIGHT TO COUNSEL IN AN EVICTION PROCEEDING BETWEEN THE TENANT AND A LANDLORD AND TO AUTHORIZE THE COURT TO APPOINT COUNSEL TO DEFEND A TENANT IF IT DETERMINES THE TENANT IS UNABLE TO FINANCIALLY RETAIN ADEQUATE LEGAL COUNSEL","Deleted":false}],"TitleText":"","DisableControls":false,"Deleted":false,"RepealItems":[],"SectionBookmarkName":"bs_num_1_5a0878917"},{"SectionUUID":"97064211-67bf-4dcd-be67-34c0f9a37247","SectionName":"standard_eff_date_section","SectionNumber":2,"SectionType":"drafting_clause","CodeSections":[],"TitleText":"","DisableControls":false,"Deleted":false,"RepealItems":[],"SectionBookmarkName":"bs_num_2_lastsection"}]</T_BILL_T_SECTIONS>
  <T_BILL_T_SUBJECT>Tenant Right to Counsel</T_BILL_T_SUBJECT>
  <T_BILL_UR_DRAFTER>amandaadler@scsenate.gov</T_BILL_UR_DRAFTER>
  <T_BILL_UR_DRAFTINGASSISTANT>victoriachandler@scsenate.gov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2023-11-29T18:29:00Z</dcterms:created>
  <dcterms:modified xsi:type="dcterms:W3CDTF">2023-11-29T18:29:00Z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