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Companion/Similar bill(s): 848</w:t>
      </w:r>
    </w:p>
    <w:p>
      <w:pPr>
        <w:widowControl w:val="false"/>
        <w:spacing w:after="0"/>
        <w:jc w:val="left"/>
      </w:pPr>
      <w:r>
        <w:rPr>
          <w:rFonts w:ascii="Times New Roman"/>
          <w:sz w:val="22"/>
        </w:rPr>
        <w:t xml:space="preserve">Document Path: SMIN-0099AA23.docx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Firearms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605c01b6812548de">
        <w:r w:rsidRPr="00770434">
          <w:rPr>
            <w:rStyle w:val="Hyperlink"/>
          </w:rPr>
          <w:t>Senate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e11257b4bf584c26">
        <w:r w:rsidRPr="00770434">
          <w:rPr>
            <w:rStyle w:val="Hyperlink"/>
          </w:rPr>
          <w:t>Senate Journal</w:t>
        </w:r>
        <w:r w:rsidRPr="00770434">
          <w:rPr>
            <w:rStyle w:val="Hyperlink"/>
          </w:rPr>
          <w:noBreakHyphen/>
          <w:t>page 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d6ba0074a540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8c0a52985e47e9">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12046" w14:paraId="40FEFADA" w14:textId="6D94CFF3">
          <w:pPr>
            <w:pStyle w:val="scbilltitle"/>
            <w:tabs>
              <w:tab w:val="left" w:pos="2104"/>
            </w:tabs>
          </w:pPr>
          <w:r>
            <w:t>TO AMEND THE SOUTH CAROLINA CODE OF LAWS BY AMENDING CHAPTER 23, TITLE 16, RELATING TO OFFENSES INVOLVING WEAPONS, BY ADDING ARTICLE 2, TO REQUIRE THAT ANY FIREARM TRANSFER MUST BE PRECEDED BY A CRIMINAL BACKGROUND CHECK PERFORMED BY A LICENSED FIREARMS DEALER WITH THE NATIONAL INSTANT CRIMINAL BACKGROUND CHECK SYSTEM, AND TO PROVIDE FOR EXCEPTIONS, NOTICE, AND CRIMINAL PENALTIES FOR VIOLATIONS OF THIS PROVISION.</w:t>
          </w:r>
        </w:p>
      </w:sdtContent>
    </w:sdt>
    <w:bookmarkStart w:name="at_2341d5e97" w:displacedByCustomXml="prev" w:id="0"/>
    <w:bookmarkEnd w:id="0"/>
    <w:p w:rsidRPr="00DF3B44" w:rsidR="006C18F0" w:rsidP="006C18F0" w:rsidRDefault="006C18F0" w14:paraId="5BAAC1B7" w14:textId="77777777">
      <w:pPr>
        <w:pStyle w:val="scbillwhereasclause"/>
      </w:pPr>
    </w:p>
    <w:p w:rsidR="00287A1B" w:rsidP="00287A1B" w:rsidRDefault="00287A1B" w14:paraId="41CA947D" w14:textId="77777777">
      <w:pPr>
        <w:pStyle w:val="scenactingwords"/>
      </w:pPr>
      <w:bookmarkStart w:name="ew_73eea126a" w:id="1"/>
      <w:r>
        <w:t>B</w:t>
      </w:r>
      <w:bookmarkEnd w:id="1"/>
      <w:r>
        <w:t>e it enacted by the General Assembly of the State of South Carolina:</w:t>
      </w:r>
    </w:p>
    <w:p w:rsidR="00287A1B" w:rsidP="00287A1B" w:rsidRDefault="00287A1B" w14:paraId="13AF585A" w14:textId="77777777">
      <w:pPr>
        <w:pStyle w:val="scemptyline"/>
      </w:pPr>
    </w:p>
    <w:p w:rsidRPr="007E6DF8" w:rsidR="00287A1B" w:rsidP="00287A1B" w:rsidRDefault="00287A1B" w14:paraId="48DD3F79" w14:textId="69DAB015">
      <w:pPr>
        <w:pStyle w:val="scdirectionallanguage"/>
      </w:pPr>
      <w:bookmarkStart w:name="bs_num_1_c37bb26e1" w:id="2"/>
      <w:r>
        <w:t>S</w:t>
      </w:r>
      <w:bookmarkEnd w:id="2"/>
      <w:r>
        <w:t>ECTION 1.</w:t>
      </w:r>
      <w:r>
        <w:tab/>
      </w:r>
      <w:bookmarkStart w:name="dl_704946b0f" w:id="3"/>
      <w:r w:rsidRPr="007E6DF8">
        <w:rPr>
          <w:color w:val="000000" w:themeColor="text1"/>
          <w:u w:color="000000" w:themeColor="text1"/>
        </w:rPr>
        <w:t>C</w:t>
      </w:r>
      <w:bookmarkEnd w:id="3"/>
      <w:r>
        <w:t xml:space="preserve">hapter 23, Title 16 of the </w:t>
      </w:r>
      <w:r w:rsidR="007E4C50">
        <w:t>S.C.</w:t>
      </w:r>
      <w:r>
        <w:t xml:space="preserve"> Code is amended by adding:</w:t>
      </w:r>
    </w:p>
    <w:p w:rsidRPr="007E6DF8" w:rsidR="00287A1B" w:rsidP="00287A1B" w:rsidRDefault="00287A1B" w14:paraId="6AD8E96F" w14:textId="77777777">
      <w:pPr>
        <w:pStyle w:val="scemptyline"/>
      </w:pPr>
    </w:p>
    <w:p w:rsidRPr="007E6DF8" w:rsidR="00287A1B" w:rsidP="00287A1B" w:rsidRDefault="00287A1B" w14:paraId="1E80376B" w14:textId="77777777">
      <w:pPr>
        <w:pStyle w:val="scnewcodesection"/>
        <w:jc w:val="center"/>
      </w:pPr>
      <w:r>
        <w:rPr>
          <w:color w:val="000000" w:themeColor="text1"/>
          <w:u w:color="000000" w:themeColor="text1"/>
        </w:rPr>
        <w:t>ARTICLE</w:t>
      </w:r>
      <w:r w:rsidRPr="007E6DF8">
        <w:rPr>
          <w:color w:val="000000" w:themeColor="text1"/>
          <w:u w:color="000000" w:themeColor="text1"/>
        </w:rPr>
        <w:t xml:space="preserve"> </w:t>
      </w:r>
      <w:r>
        <w:rPr>
          <w:color w:val="000000" w:themeColor="text1"/>
          <w:u w:color="000000" w:themeColor="text1"/>
        </w:rPr>
        <w:t>2</w:t>
      </w:r>
    </w:p>
    <w:p w:rsidRPr="007E6DF8" w:rsidR="00287A1B" w:rsidP="00287A1B" w:rsidRDefault="00287A1B" w14:paraId="37DAD385" w14:textId="77777777">
      <w:pPr>
        <w:pStyle w:val="scnewcodesection"/>
      </w:pPr>
    </w:p>
    <w:p w:rsidRPr="007E6DF8" w:rsidR="00287A1B" w:rsidP="00287A1B" w:rsidRDefault="00287A1B" w14:paraId="60F17260" w14:textId="77777777">
      <w:pPr>
        <w:pStyle w:val="scnewcodesection"/>
        <w:jc w:val="center"/>
      </w:pPr>
      <w:r w:rsidRPr="007E6DF8">
        <w:rPr>
          <w:color w:val="000000" w:themeColor="text1"/>
          <w:u w:color="000000" w:themeColor="text1"/>
        </w:rPr>
        <w:t>Background Checks for Firearm Sales and Transfers</w:t>
      </w:r>
    </w:p>
    <w:p w:rsidRPr="007E6DF8" w:rsidR="00287A1B" w:rsidP="00287A1B" w:rsidRDefault="00287A1B" w14:paraId="29BDBDA5" w14:textId="77777777">
      <w:pPr>
        <w:pStyle w:val="scnewcodesection"/>
      </w:pPr>
    </w:p>
    <w:p w:rsidRPr="007E6DF8" w:rsidR="00287A1B" w:rsidP="00287A1B" w:rsidRDefault="00287A1B" w14:paraId="6F212493" w14:textId="77777777">
      <w:pPr>
        <w:pStyle w:val="scnewcodesection"/>
      </w:pPr>
      <w:bookmarkStart w:name="ns_T16C23N100_a32335c29" w:id="4"/>
      <w:r>
        <w:tab/>
      </w:r>
      <w:bookmarkEnd w:id="4"/>
      <w:r w:rsidRPr="007E6DF8">
        <w:rPr>
          <w:color w:val="000000" w:themeColor="text1"/>
          <w:u w:color="000000" w:themeColor="text1"/>
        </w:rPr>
        <w:t>Section 16</w:t>
      </w:r>
      <w:r>
        <w:rPr>
          <w:color w:val="000000" w:themeColor="text1"/>
          <w:u w:color="000000" w:themeColor="text1"/>
        </w:rPr>
        <w:noBreakHyphen/>
      </w:r>
      <w:bookmarkStart w:name="up_053250790" w:id="5"/>
      <w:r w:rsidRPr="007E6DF8">
        <w:rPr>
          <w:color w:val="000000" w:themeColor="text1"/>
          <w:u w:color="000000" w:themeColor="text1"/>
        </w:rPr>
        <w:t>2</w:t>
      </w:r>
      <w:bookmarkEnd w:id="5"/>
      <w:r w:rsidRPr="007E6DF8">
        <w:rPr>
          <w:color w:val="000000" w:themeColor="text1"/>
          <w:u w:color="000000" w:themeColor="text1"/>
        </w:rPr>
        <w:t>3</w:t>
      </w:r>
      <w:r>
        <w:rPr>
          <w:color w:val="000000" w:themeColor="text1"/>
          <w:u w:color="000000" w:themeColor="text1"/>
        </w:rPr>
        <w:noBreakHyphen/>
        <w:t>100</w:t>
      </w:r>
      <w:r w:rsidRPr="007E6DF8">
        <w:rPr>
          <w:color w:val="000000" w:themeColor="text1"/>
          <w:u w:color="000000" w:themeColor="text1"/>
        </w:rPr>
        <w:t>.</w:t>
      </w:r>
      <w:r w:rsidRPr="007E6DF8">
        <w:rPr>
          <w:color w:val="000000" w:themeColor="text1"/>
          <w:u w:color="000000" w:themeColor="text1"/>
        </w:rPr>
        <w:tab/>
        <w:t>As used in this article:</w:t>
      </w:r>
    </w:p>
    <w:p w:rsidRPr="007E6DF8" w:rsidR="00287A1B" w:rsidP="00287A1B" w:rsidRDefault="00287A1B" w14:paraId="65852019" w14:textId="7492F86C">
      <w:pPr>
        <w:pStyle w:val="scnewcodesection"/>
      </w:pPr>
      <w:r>
        <w:rPr>
          <w:color w:val="000000" w:themeColor="text1"/>
          <w:u w:color="000000" w:themeColor="text1"/>
        </w:rPr>
        <w:tab/>
      </w:r>
      <w:r w:rsidRPr="007E6DF8">
        <w:rPr>
          <w:color w:val="000000" w:themeColor="text1"/>
          <w:u w:color="000000" w:themeColor="text1"/>
        </w:rPr>
        <w:tab/>
      </w:r>
      <w:bookmarkStart w:name="ss_T16C23N100S1_lv1_7234c78fb" w:id="6"/>
      <w:r w:rsidRPr="007E6DF8">
        <w:rPr>
          <w:color w:val="000000" w:themeColor="text1"/>
          <w:u w:color="000000" w:themeColor="text1"/>
        </w:rPr>
        <w:t>(</w:t>
      </w:r>
      <w:bookmarkEnd w:id="6"/>
      <w:r w:rsidRPr="007E6DF8">
        <w:rPr>
          <w:color w:val="000000" w:themeColor="text1"/>
          <w:u w:color="000000" w:themeColor="text1"/>
        </w:rPr>
        <w:t>1)</w:t>
      </w:r>
      <w:r w:rsidRPr="007E6DF8">
        <w:t xml:space="preserve"> </w:t>
      </w:r>
      <w:r w:rsidR="002017A3">
        <w:rPr>
          <w:color w:val="000000" w:themeColor="text1"/>
          <w:u w:color="000000" w:themeColor="text1"/>
        </w:rPr>
        <w:t>“</w:t>
      </w:r>
      <w:r w:rsidRPr="007E6DF8">
        <w:rPr>
          <w:color w:val="000000" w:themeColor="text1"/>
          <w:u w:color="000000" w:themeColor="text1"/>
        </w:rPr>
        <w:t>Firearm</w:t>
      </w:r>
      <w:r w:rsidR="002017A3">
        <w:rPr>
          <w:color w:val="000000" w:themeColor="text1"/>
          <w:u w:color="000000" w:themeColor="text1"/>
        </w:rPr>
        <w:t>”</w:t>
      </w:r>
      <w:r w:rsidRPr="007E6DF8">
        <w:rPr>
          <w:color w:val="000000" w:themeColor="text1"/>
          <w:u w:color="000000" w:themeColor="text1"/>
        </w:rPr>
        <w:t xml:space="preserve"> means a weapon, including a starter gun, </w:t>
      </w:r>
      <w:r>
        <w:rPr>
          <w:color w:val="000000" w:themeColor="text1"/>
          <w:u w:color="000000" w:themeColor="text1"/>
        </w:rPr>
        <w:t>that</w:t>
      </w:r>
      <w:r w:rsidRPr="007E6DF8">
        <w:rPr>
          <w:color w:val="000000" w:themeColor="text1"/>
          <w:u w:color="000000" w:themeColor="text1"/>
        </w:rPr>
        <w:t xml:space="preserve"> will, is designed to, or may readily be converted to expel a projectile by the action of an explosive</w:t>
      </w:r>
      <w:r>
        <w:rPr>
          <w:color w:val="000000" w:themeColor="text1"/>
          <w:u w:color="000000" w:themeColor="text1"/>
        </w:rPr>
        <w:t>,</w:t>
      </w:r>
      <w:r w:rsidRPr="007E6DF8">
        <w:rPr>
          <w:color w:val="000000" w:themeColor="text1"/>
          <w:u w:color="000000" w:themeColor="text1"/>
        </w:rPr>
        <w:t xml:space="preserve"> the frame or receiver of such </w:t>
      </w:r>
      <w:r>
        <w:rPr>
          <w:color w:val="000000" w:themeColor="text1"/>
          <w:u w:color="000000" w:themeColor="text1"/>
        </w:rPr>
        <w:t xml:space="preserve">a </w:t>
      </w:r>
      <w:r w:rsidRPr="007E6DF8">
        <w:rPr>
          <w:color w:val="000000" w:themeColor="text1"/>
          <w:u w:color="000000" w:themeColor="text1"/>
        </w:rPr>
        <w:t>weapon, a firearm muffler or firearm silencer, or a destructive device. The term does not include an antique firearm.</w:t>
      </w:r>
    </w:p>
    <w:p w:rsidR="00287A1B" w:rsidP="00287A1B" w:rsidRDefault="00287A1B" w14:paraId="3F2D534C" w14:textId="5237BFB6">
      <w:pPr>
        <w:pStyle w:val="scnewcodesection"/>
      </w:pPr>
      <w:r>
        <w:rPr>
          <w:color w:val="000000" w:themeColor="text1"/>
          <w:u w:color="000000" w:themeColor="text1"/>
        </w:rPr>
        <w:tab/>
      </w:r>
      <w:r w:rsidRPr="007E6DF8">
        <w:rPr>
          <w:color w:val="000000" w:themeColor="text1"/>
          <w:u w:color="000000" w:themeColor="text1"/>
        </w:rPr>
        <w:tab/>
      </w:r>
      <w:bookmarkStart w:name="ss_T16C23N100S2_lv1_9d342de53" w:id="7"/>
      <w:r w:rsidRPr="007E6DF8">
        <w:rPr>
          <w:color w:val="000000" w:themeColor="text1"/>
          <w:u w:color="000000" w:themeColor="text1"/>
        </w:rPr>
        <w:t>(</w:t>
      </w:r>
      <w:bookmarkEnd w:id="7"/>
      <w:r w:rsidRPr="007E6DF8">
        <w:rPr>
          <w:color w:val="000000" w:themeColor="text1"/>
          <w:u w:color="000000" w:themeColor="text1"/>
        </w:rPr>
        <w:t>2)</w:t>
      </w:r>
      <w:r w:rsidRPr="007E6DF8">
        <w:t xml:space="preserve"> </w:t>
      </w:r>
      <w:r w:rsidR="002017A3">
        <w:rPr>
          <w:color w:val="000000" w:themeColor="text1"/>
          <w:u w:color="000000" w:themeColor="text1"/>
        </w:rPr>
        <w:t>“</w:t>
      </w:r>
      <w:r w:rsidRPr="007E6DF8">
        <w:rPr>
          <w:color w:val="000000" w:themeColor="text1"/>
          <w:u w:color="000000" w:themeColor="text1"/>
        </w:rPr>
        <w:t>Licensed dealer</w:t>
      </w:r>
      <w:r w:rsidR="002017A3">
        <w:rPr>
          <w:color w:val="000000" w:themeColor="text1"/>
          <w:u w:color="000000" w:themeColor="text1"/>
        </w:rPr>
        <w:t>”</w:t>
      </w:r>
      <w:r w:rsidRPr="007E6DF8">
        <w:rPr>
          <w:color w:val="000000" w:themeColor="text1"/>
          <w:u w:color="000000" w:themeColor="text1"/>
        </w:rPr>
        <w:t xml:space="preserve"> means the holder of any federal firearms license</w:t>
      </w:r>
      <w:r>
        <w:rPr>
          <w:color w:val="000000" w:themeColor="text1"/>
          <w:u w:color="000000" w:themeColor="text1"/>
        </w:rPr>
        <w:t>d</w:t>
      </w:r>
      <w:r w:rsidRPr="007E6DF8">
        <w:rPr>
          <w:color w:val="000000" w:themeColor="text1"/>
          <w:u w:color="000000" w:themeColor="text1"/>
        </w:rPr>
        <w:t xml:space="preserve"> under 18 U.S.C. Section 923(a).</w:t>
      </w:r>
    </w:p>
    <w:p w:rsidRPr="007E6DF8" w:rsidR="00287A1B" w:rsidP="00287A1B" w:rsidRDefault="00287A1B" w14:paraId="48E159E2" w14:textId="12A6F9B4">
      <w:pPr>
        <w:pStyle w:val="scnewcodesection"/>
      </w:pPr>
      <w:r>
        <w:rPr>
          <w:color w:val="000000" w:themeColor="text1"/>
          <w:u w:color="000000" w:themeColor="text1"/>
        </w:rPr>
        <w:tab/>
      </w:r>
      <w:r>
        <w:rPr>
          <w:color w:val="000000" w:themeColor="text1"/>
          <w:u w:color="000000" w:themeColor="text1"/>
        </w:rPr>
        <w:tab/>
        <w:t>(3</w:t>
      </w:r>
      <w:r w:rsidRPr="007E6DF8">
        <w:rPr>
          <w:color w:val="000000" w:themeColor="text1"/>
          <w:u w:color="000000" w:themeColor="text1"/>
        </w:rPr>
        <w:t>)</w:t>
      </w:r>
      <w:r w:rsidRPr="007E6DF8">
        <w:t xml:space="preserve"> </w:t>
      </w:r>
      <w:r w:rsidR="002017A3">
        <w:rPr>
          <w:color w:val="000000" w:themeColor="text1"/>
          <w:u w:color="000000" w:themeColor="text1"/>
        </w:rPr>
        <w:t>“</w:t>
      </w:r>
      <w:r w:rsidRPr="007E6DF8">
        <w:rPr>
          <w:color w:val="000000" w:themeColor="text1"/>
          <w:u w:color="000000" w:themeColor="text1"/>
        </w:rPr>
        <w:t>Transfer</w:t>
      </w:r>
      <w:r w:rsidR="002017A3">
        <w:rPr>
          <w:color w:val="000000" w:themeColor="text1"/>
          <w:u w:color="000000" w:themeColor="text1"/>
        </w:rPr>
        <w:t>”</w:t>
      </w:r>
      <w:r w:rsidRPr="007E6DF8">
        <w:rPr>
          <w:color w:val="000000" w:themeColor="text1"/>
          <w:u w:color="000000" w:themeColor="text1"/>
        </w:rPr>
        <w:t xml:space="preserve"> means to sell, furnish, give, lend, deliver, or otherwise provide, with or without consideration.</w:t>
      </w:r>
    </w:p>
    <w:p w:rsidR="00287A1B" w:rsidP="00287A1B" w:rsidRDefault="00287A1B" w14:paraId="084213B0" w14:textId="0E4D0AEC">
      <w:pPr>
        <w:pStyle w:val="scnewcodesection"/>
      </w:pPr>
      <w:r>
        <w:rPr>
          <w:color w:val="000000" w:themeColor="text1"/>
          <w:u w:color="000000" w:themeColor="text1"/>
        </w:rPr>
        <w:tab/>
      </w:r>
      <w:r w:rsidRPr="007E6DF8">
        <w:rPr>
          <w:color w:val="000000" w:themeColor="text1"/>
          <w:u w:color="000000" w:themeColor="text1"/>
        </w:rPr>
        <w:tab/>
      </w:r>
      <w:bookmarkStart w:name="ss_T16C23N100S4_lv1_d1a1a0c9f" w:id="8"/>
      <w:r w:rsidRPr="007E6DF8">
        <w:rPr>
          <w:color w:val="000000" w:themeColor="text1"/>
          <w:u w:color="000000" w:themeColor="text1"/>
        </w:rPr>
        <w:t>(</w:t>
      </w:r>
      <w:bookmarkEnd w:id="8"/>
      <w:r w:rsidRPr="007E6DF8">
        <w:rPr>
          <w:color w:val="000000" w:themeColor="text1"/>
          <w:u w:color="000000" w:themeColor="text1"/>
        </w:rPr>
        <w:t>4)</w:t>
      </w:r>
      <w:r w:rsidRPr="007E6DF8">
        <w:t xml:space="preserve"> </w:t>
      </w:r>
      <w:r w:rsidR="002017A3">
        <w:rPr>
          <w:color w:val="000000" w:themeColor="text1"/>
          <w:u w:color="000000" w:themeColor="text1"/>
        </w:rPr>
        <w:t>“</w:t>
      </w:r>
      <w:r w:rsidRPr="007E6DF8">
        <w:rPr>
          <w:color w:val="000000" w:themeColor="text1"/>
          <w:u w:color="000000" w:themeColor="text1"/>
        </w:rPr>
        <w:t>Transferee</w:t>
      </w:r>
      <w:r w:rsidR="002017A3">
        <w:rPr>
          <w:color w:val="000000" w:themeColor="text1"/>
          <w:u w:color="000000" w:themeColor="text1"/>
        </w:rPr>
        <w:t>”</w:t>
      </w:r>
      <w:r w:rsidRPr="007E6DF8">
        <w:rPr>
          <w:color w:val="000000" w:themeColor="text1"/>
          <w:u w:color="000000" w:themeColor="text1"/>
        </w:rPr>
        <w:t xml:space="preserve"> means a person who receives or intends to receive a firearm in a sale or transfer.</w:t>
      </w:r>
    </w:p>
    <w:p w:rsidRPr="007E6DF8" w:rsidR="00287A1B" w:rsidP="00287A1B" w:rsidRDefault="00287A1B" w14:paraId="69F9FF95" w14:textId="3A84C143">
      <w:pPr>
        <w:pStyle w:val="scnewcodesection"/>
      </w:pPr>
      <w:r>
        <w:rPr>
          <w:color w:val="000000" w:themeColor="text1"/>
          <w:u w:color="000000" w:themeColor="text1"/>
        </w:rPr>
        <w:tab/>
      </w:r>
      <w:r>
        <w:rPr>
          <w:color w:val="000000" w:themeColor="text1"/>
          <w:u w:color="000000" w:themeColor="text1"/>
        </w:rPr>
        <w:tab/>
      </w:r>
      <w:bookmarkStart w:name="ss_T16C23N100S5_lv1_4b2605e29" w:id="9"/>
      <w:r>
        <w:rPr>
          <w:color w:val="000000" w:themeColor="text1"/>
          <w:u w:color="000000" w:themeColor="text1"/>
        </w:rPr>
        <w:t>(</w:t>
      </w:r>
      <w:bookmarkEnd w:id="9"/>
      <w:r>
        <w:rPr>
          <w:color w:val="000000" w:themeColor="text1"/>
          <w:u w:color="000000" w:themeColor="text1"/>
        </w:rPr>
        <w:t>5)</w:t>
      </w:r>
      <w:r>
        <w:t xml:space="preserve"> </w:t>
      </w:r>
      <w:r w:rsidR="002017A3">
        <w:rPr>
          <w:color w:val="000000" w:themeColor="text1"/>
          <w:u w:color="000000" w:themeColor="text1"/>
        </w:rPr>
        <w:t>“</w:t>
      </w:r>
      <w:r>
        <w:rPr>
          <w:color w:val="000000" w:themeColor="text1"/>
          <w:u w:color="000000" w:themeColor="text1"/>
        </w:rPr>
        <w:t>Transferor</w:t>
      </w:r>
      <w:r w:rsidR="002017A3">
        <w:rPr>
          <w:color w:val="000000" w:themeColor="text1"/>
          <w:u w:color="000000" w:themeColor="text1"/>
        </w:rPr>
        <w:t>”</w:t>
      </w:r>
      <w:r>
        <w:rPr>
          <w:color w:val="000000" w:themeColor="text1"/>
          <w:u w:color="000000" w:themeColor="text1"/>
        </w:rPr>
        <w:t xml:space="preserve"> means </w:t>
      </w:r>
      <w:r w:rsidRPr="00805531">
        <w:rPr>
          <w:color w:val="000000" w:themeColor="text1"/>
          <w:u w:color="000000" w:themeColor="text1"/>
        </w:rPr>
        <w:t xml:space="preserve">a person who is not a licensed dealer </w:t>
      </w:r>
      <w:r>
        <w:rPr>
          <w:color w:val="000000" w:themeColor="text1"/>
          <w:u w:color="000000" w:themeColor="text1"/>
        </w:rPr>
        <w:t>and who, pursuant to the provisions of this article,</w:t>
      </w:r>
      <w:r w:rsidRPr="00805531">
        <w:rPr>
          <w:color w:val="000000" w:themeColor="text1"/>
          <w:u w:color="000000" w:themeColor="text1"/>
        </w:rPr>
        <w:t xml:space="preserve"> transfer</w:t>
      </w:r>
      <w:r>
        <w:rPr>
          <w:color w:val="000000" w:themeColor="text1"/>
          <w:u w:color="000000" w:themeColor="text1"/>
        </w:rPr>
        <w:t>s or attempts to transfer</w:t>
      </w:r>
      <w:r w:rsidRPr="00805531">
        <w:rPr>
          <w:color w:val="000000" w:themeColor="text1"/>
          <w:u w:color="000000" w:themeColor="text1"/>
        </w:rPr>
        <w:t xml:space="preserve"> a firearm to a</w:t>
      </w:r>
      <w:r>
        <w:rPr>
          <w:color w:val="000000" w:themeColor="text1"/>
          <w:u w:color="000000" w:themeColor="text1"/>
        </w:rPr>
        <w:t>n unlicensed transferee.</w:t>
      </w:r>
    </w:p>
    <w:p w:rsidRPr="007E6DF8" w:rsidR="00287A1B" w:rsidP="00287A1B" w:rsidRDefault="00287A1B" w14:paraId="36CEDD42" w14:textId="77777777">
      <w:pPr>
        <w:pStyle w:val="scnewcodesection"/>
      </w:pPr>
    </w:p>
    <w:p w:rsidRPr="00805531" w:rsidR="00287A1B" w:rsidP="00287A1B" w:rsidRDefault="00287A1B" w14:paraId="390AF68F" w14:textId="77777777">
      <w:pPr>
        <w:pStyle w:val="scnewcodesection"/>
      </w:pPr>
      <w:bookmarkStart w:name="ns_T16C23N110_bd5c2b1f1" w:id="10"/>
      <w:r>
        <w:tab/>
      </w:r>
      <w:bookmarkEnd w:id="10"/>
      <w:r w:rsidRPr="007E6DF8">
        <w:rPr>
          <w:color w:val="000000" w:themeColor="text1"/>
          <w:u w:color="000000" w:themeColor="text1"/>
        </w:rPr>
        <w:t>Section 16</w:t>
      </w:r>
      <w:r>
        <w:rPr>
          <w:color w:val="000000" w:themeColor="text1"/>
          <w:u w:color="000000" w:themeColor="text1"/>
        </w:rPr>
        <w:noBreakHyphen/>
      </w:r>
      <w:r w:rsidRPr="007E6DF8">
        <w:rPr>
          <w:color w:val="000000" w:themeColor="text1"/>
          <w:u w:color="000000" w:themeColor="text1"/>
        </w:rPr>
        <w:t>23</w:t>
      </w:r>
      <w:r>
        <w:rPr>
          <w:color w:val="000000" w:themeColor="text1"/>
          <w:u w:color="000000" w:themeColor="text1"/>
        </w:rPr>
        <w:noBreakHyphen/>
        <w:t>110</w:t>
      </w:r>
      <w:r w:rsidRPr="007E6DF8">
        <w:rPr>
          <w:color w:val="000000" w:themeColor="text1"/>
          <w:u w:color="000000" w:themeColor="text1"/>
        </w:rPr>
        <w:t>.</w:t>
      </w:r>
      <w:r w:rsidRPr="007E6DF8">
        <w:rPr>
          <w:color w:val="000000" w:themeColor="text1"/>
          <w:u w:color="000000" w:themeColor="text1"/>
        </w:rPr>
        <w:tab/>
      </w:r>
      <w:bookmarkStart w:name="ss_T16C23N110SA_lv1_bff511a37" w:id="11"/>
      <w:r w:rsidRPr="00805531">
        <w:rPr>
          <w:color w:val="000000" w:themeColor="text1"/>
          <w:u w:color="000000" w:themeColor="text1"/>
        </w:rPr>
        <w:t>(</w:t>
      </w:r>
      <w:bookmarkEnd w:id="11"/>
      <w:r w:rsidRPr="00805531">
        <w:rPr>
          <w:color w:val="000000" w:themeColor="text1"/>
          <w:u w:color="000000" w:themeColor="text1"/>
        </w:rPr>
        <w:t>A)</w:t>
      </w:r>
      <w:bookmarkStart w:name="ss_T16C23N110S1_lv2_6e0b22c57" w:id="12"/>
      <w:r>
        <w:rPr>
          <w:color w:val="000000" w:themeColor="text1"/>
          <w:u w:color="000000" w:themeColor="text1"/>
        </w:rPr>
        <w:t>(</w:t>
      </w:r>
      <w:bookmarkEnd w:id="12"/>
      <w:r>
        <w:rPr>
          <w:color w:val="000000" w:themeColor="text1"/>
          <w:u w:color="000000" w:themeColor="text1"/>
        </w:rPr>
        <w:t>1)</w:t>
      </w:r>
      <w:r>
        <w:t xml:space="preserve"> </w:t>
      </w:r>
      <w:r w:rsidRPr="00805531">
        <w:rPr>
          <w:color w:val="000000" w:themeColor="text1"/>
          <w:u w:color="000000" w:themeColor="text1"/>
        </w:rPr>
        <w:t xml:space="preserve">It </w:t>
      </w:r>
      <w:r>
        <w:rPr>
          <w:color w:val="000000" w:themeColor="text1"/>
          <w:u w:color="000000" w:themeColor="text1"/>
        </w:rPr>
        <w:t>is</w:t>
      </w:r>
      <w:r w:rsidRPr="00805531">
        <w:rPr>
          <w:color w:val="000000" w:themeColor="text1"/>
          <w:u w:color="000000" w:themeColor="text1"/>
        </w:rPr>
        <w:t xml:space="preserve"> unlawful for a </w:t>
      </w:r>
      <w:r>
        <w:rPr>
          <w:color w:val="000000" w:themeColor="text1"/>
          <w:u w:color="000000" w:themeColor="text1"/>
        </w:rPr>
        <w:t>transferor</w:t>
      </w:r>
      <w:r w:rsidRPr="00805531">
        <w:rPr>
          <w:color w:val="000000" w:themeColor="text1"/>
          <w:u w:color="000000" w:themeColor="text1"/>
        </w:rPr>
        <w:t xml:space="preserve"> to transfer a firearm to </w:t>
      </w:r>
      <w:r>
        <w:rPr>
          <w:color w:val="000000" w:themeColor="text1"/>
          <w:u w:color="000000" w:themeColor="text1"/>
        </w:rPr>
        <w:t>an unlicensed transferee</w:t>
      </w:r>
      <w:r w:rsidRPr="00805531">
        <w:rPr>
          <w:color w:val="000000" w:themeColor="text1"/>
          <w:u w:color="000000" w:themeColor="text1"/>
        </w:rPr>
        <w:t xml:space="preserve">, unless a licensed dealer has first taken possession of the firearm for the purpose of </w:t>
      </w:r>
      <w:r w:rsidRPr="00805531">
        <w:rPr>
          <w:color w:val="000000" w:themeColor="text1"/>
          <w:u w:color="000000" w:themeColor="text1"/>
        </w:rPr>
        <w:lastRenderedPageBreak/>
        <w:t xml:space="preserve">complying with </w:t>
      </w:r>
      <w:r w:rsidRPr="007E6DF8">
        <w:rPr>
          <w:color w:val="000000" w:themeColor="text1"/>
          <w:u w:color="000000" w:themeColor="text1"/>
        </w:rPr>
        <w:t>Section 16</w:t>
      </w:r>
      <w:r>
        <w:rPr>
          <w:color w:val="000000" w:themeColor="text1"/>
          <w:u w:color="000000" w:themeColor="text1"/>
        </w:rPr>
        <w:noBreakHyphen/>
      </w:r>
      <w:r w:rsidRPr="007E6DF8">
        <w:rPr>
          <w:color w:val="000000" w:themeColor="text1"/>
          <w:u w:color="000000" w:themeColor="text1"/>
        </w:rPr>
        <w:t>23</w:t>
      </w:r>
      <w:r>
        <w:rPr>
          <w:color w:val="000000" w:themeColor="text1"/>
          <w:u w:color="000000" w:themeColor="text1"/>
        </w:rPr>
        <w:noBreakHyphen/>
        <w:t>120</w:t>
      </w:r>
      <w:r w:rsidRPr="00805531">
        <w:rPr>
          <w:color w:val="000000" w:themeColor="text1"/>
          <w:u w:color="000000" w:themeColor="text1"/>
        </w:rPr>
        <w:t>.</w:t>
      </w:r>
    </w:p>
    <w:p w:rsidRPr="00805531" w:rsidR="00287A1B" w:rsidP="00287A1B" w:rsidRDefault="00287A1B" w14:paraId="74A18DA9" w14:textId="77777777">
      <w:pPr>
        <w:pStyle w:val="scnewcodesection"/>
      </w:pPr>
      <w:r>
        <w:rPr>
          <w:color w:val="000000" w:themeColor="text1"/>
          <w:u w:color="000000" w:themeColor="text1"/>
        </w:rPr>
        <w:tab/>
      </w:r>
      <w:r>
        <w:rPr>
          <w:color w:val="000000" w:themeColor="text1"/>
          <w:u w:color="000000" w:themeColor="text1"/>
        </w:rPr>
        <w:tab/>
      </w:r>
      <w:bookmarkStart w:name="ss_T16C23N110S2_lv2_279cb5200" w:id="13"/>
      <w:r w:rsidRPr="00805531">
        <w:rPr>
          <w:color w:val="000000" w:themeColor="text1"/>
          <w:u w:color="000000" w:themeColor="text1"/>
        </w:rPr>
        <w:t>(</w:t>
      </w:r>
      <w:bookmarkEnd w:id="13"/>
      <w:r>
        <w:rPr>
          <w:color w:val="000000" w:themeColor="text1"/>
          <w:u w:color="000000" w:themeColor="text1"/>
        </w:rPr>
        <w:t>2</w:t>
      </w:r>
      <w:r w:rsidRPr="00805531">
        <w:rPr>
          <w:color w:val="000000" w:themeColor="text1"/>
          <w:u w:color="000000" w:themeColor="text1"/>
        </w:rPr>
        <w:t>)</w:t>
      </w:r>
      <w:r>
        <w:t xml:space="preserve"> </w:t>
      </w:r>
      <w:r w:rsidRPr="00805531">
        <w:rPr>
          <w:color w:val="000000" w:themeColor="text1"/>
          <w:u w:color="000000" w:themeColor="text1"/>
        </w:rPr>
        <w:t>Upon taking</w:t>
      </w:r>
      <w:r>
        <w:rPr>
          <w:color w:val="000000" w:themeColor="text1"/>
          <w:u w:color="000000" w:themeColor="text1"/>
        </w:rPr>
        <w:t xml:space="preserve"> possession of a firearm from a transferor under s</w:t>
      </w:r>
      <w:r w:rsidRPr="00805531">
        <w:rPr>
          <w:color w:val="000000" w:themeColor="text1"/>
          <w:u w:color="000000" w:themeColor="text1"/>
        </w:rPr>
        <w:t>ub</w:t>
      </w:r>
      <w:r>
        <w:rPr>
          <w:color w:val="000000" w:themeColor="text1"/>
          <w:u w:color="000000" w:themeColor="text1"/>
        </w:rPr>
        <w:t>section</w:t>
      </w:r>
      <w:r w:rsidRPr="00805531">
        <w:rPr>
          <w:color w:val="000000" w:themeColor="text1"/>
          <w:u w:color="000000" w:themeColor="text1"/>
        </w:rPr>
        <w:t xml:space="preserve"> (A)</w:t>
      </w:r>
      <w:r>
        <w:rPr>
          <w:color w:val="000000" w:themeColor="text1"/>
          <w:u w:color="000000" w:themeColor="text1"/>
        </w:rPr>
        <w:t>(1)</w:t>
      </w:r>
      <w:r w:rsidRPr="00805531">
        <w:rPr>
          <w:color w:val="000000" w:themeColor="text1"/>
          <w:u w:color="000000" w:themeColor="text1"/>
        </w:rPr>
        <w:t>, a license</w:t>
      </w:r>
      <w:r>
        <w:rPr>
          <w:color w:val="000000" w:themeColor="text1"/>
          <w:u w:color="000000" w:themeColor="text1"/>
        </w:rPr>
        <w:t>d dealer</w:t>
      </w:r>
      <w:r w:rsidRPr="00805531">
        <w:rPr>
          <w:color w:val="000000" w:themeColor="text1"/>
          <w:u w:color="000000" w:themeColor="text1"/>
        </w:rPr>
        <w:t xml:space="preserve"> shall comply with all requirements of this </w:t>
      </w:r>
      <w:r>
        <w:rPr>
          <w:color w:val="000000" w:themeColor="text1"/>
          <w:u w:color="000000" w:themeColor="text1"/>
        </w:rPr>
        <w:t>article and all applicable federal law</w:t>
      </w:r>
      <w:r w:rsidRPr="00805531">
        <w:rPr>
          <w:color w:val="000000" w:themeColor="text1"/>
          <w:u w:color="000000" w:themeColor="text1"/>
        </w:rPr>
        <w:t xml:space="preserve"> as if the license</w:t>
      </w:r>
      <w:r>
        <w:rPr>
          <w:color w:val="000000" w:themeColor="text1"/>
          <w:u w:color="000000" w:themeColor="text1"/>
        </w:rPr>
        <w:t>d dealer</w:t>
      </w:r>
      <w:r w:rsidRPr="00805531">
        <w:rPr>
          <w:color w:val="000000" w:themeColor="text1"/>
          <w:u w:color="000000" w:themeColor="text1"/>
        </w:rPr>
        <w:t xml:space="preserve"> were transferring the firearm from the inventory of the license</w:t>
      </w:r>
      <w:r>
        <w:rPr>
          <w:color w:val="000000" w:themeColor="text1"/>
          <w:u w:color="000000" w:themeColor="text1"/>
        </w:rPr>
        <w:t>d dealer</w:t>
      </w:r>
      <w:r w:rsidRPr="00805531">
        <w:rPr>
          <w:color w:val="000000" w:themeColor="text1"/>
          <w:u w:color="000000" w:themeColor="text1"/>
        </w:rPr>
        <w:t xml:space="preserve"> to the unlicensed transferee.</w:t>
      </w:r>
    </w:p>
    <w:p w:rsidRPr="00805531" w:rsidR="00287A1B" w:rsidP="00287A1B" w:rsidRDefault="00287A1B" w14:paraId="74C471B2" w14:textId="77777777">
      <w:pPr>
        <w:pStyle w:val="scnewcodesection"/>
      </w:pPr>
      <w:r>
        <w:rPr>
          <w:color w:val="000000" w:themeColor="text1"/>
          <w:u w:color="000000" w:themeColor="text1"/>
        </w:rPr>
        <w:tab/>
      </w:r>
      <w:r>
        <w:rPr>
          <w:color w:val="000000" w:themeColor="text1"/>
          <w:u w:color="000000" w:themeColor="text1"/>
        </w:rPr>
        <w:tab/>
      </w:r>
      <w:bookmarkStart w:name="ss_T16C23N110S3_lv2_41ebac24c" w:id="14"/>
      <w:r w:rsidRPr="00805531">
        <w:rPr>
          <w:color w:val="000000" w:themeColor="text1"/>
          <w:u w:color="000000" w:themeColor="text1"/>
        </w:rPr>
        <w:t>(</w:t>
      </w:r>
      <w:bookmarkEnd w:id="14"/>
      <w:r>
        <w:rPr>
          <w:color w:val="000000" w:themeColor="text1"/>
          <w:u w:color="000000" w:themeColor="text1"/>
        </w:rPr>
        <w:t>3</w:t>
      </w:r>
      <w:r w:rsidRPr="00805531">
        <w:rPr>
          <w:color w:val="000000" w:themeColor="text1"/>
          <w:u w:color="000000" w:themeColor="text1"/>
        </w:rPr>
        <w:t>)</w:t>
      </w:r>
      <w:r>
        <w:t xml:space="preserve"> </w:t>
      </w:r>
      <w:r w:rsidRPr="00805531">
        <w:rPr>
          <w:color w:val="000000" w:themeColor="text1"/>
          <w:u w:color="000000" w:themeColor="text1"/>
        </w:rPr>
        <w:t xml:space="preserve">If a transfer of a firearm </w:t>
      </w:r>
      <w:r>
        <w:rPr>
          <w:color w:val="000000" w:themeColor="text1"/>
          <w:u w:color="000000" w:themeColor="text1"/>
        </w:rPr>
        <w:t>pursuant to</w:t>
      </w:r>
      <w:r w:rsidRPr="00805531">
        <w:rPr>
          <w:color w:val="000000" w:themeColor="text1"/>
          <w:u w:color="000000" w:themeColor="text1"/>
        </w:rPr>
        <w:t xml:space="preserve"> </w:t>
      </w:r>
      <w:r>
        <w:rPr>
          <w:color w:val="000000" w:themeColor="text1"/>
          <w:u w:color="000000" w:themeColor="text1"/>
        </w:rPr>
        <w:t>s</w:t>
      </w:r>
      <w:r w:rsidRPr="00805531">
        <w:rPr>
          <w:color w:val="000000" w:themeColor="text1"/>
          <w:u w:color="000000" w:themeColor="text1"/>
        </w:rPr>
        <w:t>ub</w:t>
      </w:r>
      <w:r>
        <w:rPr>
          <w:color w:val="000000" w:themeColor="text1"/>
          <w:u w:color="000000" w:themeColor="text1"/>
        </w:rPr>
        <w:t>section</w:t>
      </w:r>
      <w:r w:rsidRPr="00805531">
        <w:rPr>
          <w:color w:val="000000" w:themeColor="text1"/>
          <w:u w:color="000000" w:themeColor="text1"/>
        </w:rPr>
        <w:t xml:space="preserve"> (A) will not be completed for any reason after a license</w:t>
      </w:r>
      <w:r>
        <w:rPr>
          <w:color w:val="000000" w:themeColor="text1"/>
          <w:u w:color="000000" w:themeColor="text1"/>
        </w:rPr>
        <w:t>d dealer</w:t>
      </w:r>
      <w:r w:rsidRPr="00805531">
        <w:rPr>
          <w:color w:val="000000" w:themeColor="text1"/>
          <w:u w:color="000000" w:themeColor="text1"/>
        </w:rPr>
        <w:t xml:space="preserve"> t</w:t>
      </w:r>
      <w:r>
        <w:rPr>
          <w:color w:val="000000" w:themeColor="text1"/>
          <w:u w:color="000000" w:themeColor="text1"/>
        </w:rPr>
        <w:t xml:space="preserve">akes possession of the firearm, </w:t>
      </w:r>
      <w:r w:rsidRPr="00805531">
        <w:rPr>
          <w:color w:val="000000" w:themeColor="text1"/>
          <w:u w:color="000000" w:themeColor="text1"/>
        </w:rPr>
        <w:t xml:space="preserve">including because the transfer of the firearm to, or receipt of the firearm by, the </w:t>
      </w:r>
      <w:r>
        <w:rPr>
          <w:color w:val="000000" w:themeColor="text1"/>
          <w:u w:color="000000" w:themeColor="text1"/>
        </w:rPr>
        <w:t xml:space="preserve">unlicensed </w:t>
      </w:r>
      <w:r w:rsidRPr="00805531">
        <w:rPr>
          <w:color w:val="000000" w:themeColor="text1"/>
          <w:u w:color="000000" w:themeColor="text1"/>
        </w:rPr>
        <w:t>transf</w:t>
      </w:r>
      <w:r>
        <w:rPr>
          <w:color w:val="000000" w:themeColor="text1"/>
          <w:u w:color="000000" w:themeColor="text1"/>
        </w:rPr>
        <w:t>eree would violate this chapter</w:t>
      </w:r>
      <w:r w:rsidRPr="00805531">
        <w:rPr>
          <w:color w:val="000000" w:themeColor="text1"/>
          <w:u w:color="000000" w:themeColor="text1"/>
        </w:rPr>
        <w:t>,</w:t>
      </w:r>
      <w:r>
        <w:rPr>
          <w:color w:val="000000" w:themeColor="text1"/>
          <w:u w:color="000000" w:themeColor="text1"/>
        </w:rPr>
        <w:t xml:space="preserve"> then</w:t>
      </w:r>
      <w:r w:rsidRPr="00805531">
        <w:rPr>
          <w:color w:val="000000" w:themeColor="text1"/>
          <w:u w:color="000000" w:themeColor="text1"/>
        </w:rPr>
        <w:t xml:space="preserve"> the return of the firearm to the transferor by the license</w:t>
      </w:r>
      <w:r>
        <w:rPr>
          <w:color w:val="000000" w:themeColor="text1"/>
          <w:u w:color="000000" w:themeColor="text1"/>
        </w:rPr>
        <w:t>d dealer</w:t>
      </w:r>
      <w:r w:rsidRPr="00805531">
        <w:rPr>
          <w:color w:val="000000" w:themeColor="text1"/>
          <w:u w:color="000000" w:themeColor="text1"/>
        </w:rPr>
        <w:t xml:space="preserve"> shall not constitute the transfer of a firearm for </w:t>
      </w:r>
      <w:r>
        <w:rPr>
          <w:color w:val="000000" w:themeColor="text1"/>
          <w:u w:color="000000" w:themeColor="text1"/>
        </w:rPr>
        <w:t xml:space="preserve">the </w:t>
      </w:r>
      <w:r w:rsidRPr="00805531">
        <w:rPr>
          <w:color w:val="000000" w:themeColor="text1"/>
          <w:u w:color="000000" w:themeColor="text1"/>
        </w:rPr>
        <w:t xml:space="preserve">purposes of this </w:t>
      </w:r>
      <w:r>
        <w:rPr>
          <w:color w:val="000000" w:themeColor="text1"/>
          <w:u w:color="000000" w:themeColor="text1"/>
        </w:rPr>
        <w:t>article</w:t>
      </w:r>
      <w:r w:rsidRPr="00805531">
        <w:rPr>
          <w:color w:val="000000" w:themeColor="text1"/>
          <w:u w:color="000000" w:themeColor="text1"/>
        </w:rPr>
        <w:t>.</w:t>
      </w:r>
    </w:p>
    <w:p w:rsidRPr="00805531" w:rsidR="00287A1B" w:rsidP="00287A1B" w:rsidRDefault="00287A1B" w14:paraId="2F4AA9AF" w14:textId="77777777">
      <w:pPr>
        <w:pStyle w:val="scnewcodesection"/>
      </w:pPr>
      <w:r>
        <w:rPr>
          <w:color w:val="000000" w:themeColor="text1"/>
          <w:u w:color="000000" w:themeColor="text1"/>
        </w:rPr>
        <w:tab/>
      </w:r>
      <w:bookmarkStart w:name="ss_T16C23N110SB_lv1_c45b057d6" w:id="15"/>
      <w:r w:rsidRPr="00805531">
        <w:rPr>
          <w:color w:val="000000" w:themeColor="text1"/>
          <w:u w:color="000000" w:themeColor="text1"/>
        </w:rPr>
        <w:t>(</w:t>
      </w:r>
      <w:bookmarkEnd w:id="15"/>
      <w:r>
        <w:rPr>
          <w:color w:val="000000" w:themeColor="text1"/>
          <w:u w:color="000000" w:themeColor="text1"/>
        </w:rPr>
        <w:t>B</w:t>
      </w:r>
      <w:r w:rsidRPr="00805531">
        <w:rPr>
          <w:color w:val="000000" w:themeColor="text1"/>
          <w:u w:color="000000" w:themeColor="text1"/>
        </w:rPr>
        <w:t>)</w:t>
      </w:r>
      <w:r>
        <w:t xml:space="preserve"> </w:t>
      </w:r>
      <w:r>
        <w:rPr>
          <w:color w:val="000000" w:themeColor="text1"/>
          <w:u w:color="000000" w:themeColor="text1"/>
        </w:rPr>
        <w:t>Subsection (A) shall not apply to:</w:t>
      </w:r>
    </w:p>
    <w:p w:rsidRPr="00805531" w:rsidR="00287A1B" w:rsidP="00287A1B" w:rsidRDefault="00287A1B" w14:paraId="5E5C6754" w14:textId="77777777">
      <w:pPr>
        <w:pStyle w:val="scnewcodesection"/>
      </w:pPr>
      <w:r>
        <w:rPr>
          <w:color w:val="000000" w:themeColor="text1"/>
          <w:u w:color="000000" w:themeColor="text1"/>
        </w:rPr>
        <w:tab/>
      </w:r>
      <w:r>
        <w:rPr>
          <w:color w:val="000000" w:themeColor="text1"/>
          <w:u w:color="000000" w:themeColor="text1"/>
        </w:rPr>
        <w:tab/>
      </w:r>
      <w:bookmarkStart w:name="ss_T16C23N110S1_lv2_37357d07c" w:id="16"/>
      <w:r w:rsidRPr="00805531">
        <w:rPr>
          <w:color w:val="000000" w:themeColor="text1"/>
          <w:u w:color="000000" w:themeColor="text1"/>
        </w:rPr>
        <w:t>(</w:t>
      </w:r>
      <w:bookmarkEnd w:id="16"/>
      <w:r>
        <w:rPr>
          <w:color w:val="000000" w:themeColor="text1"/>
          <w:u w:color="000000" w:themeColor="text1"/>
        </w:rPr>
        <w:t>1</w:t>
      </w:r>
      <w:r w:rsidRPr="00805531">
        <w:rPr>
          <w:color w:val="000000" w:themeColor="text1"/>
          <w:u w:color="000000" w:themeColor="text1"/>
        </w:rPr>
        <w:t>)</w:t>
      </w:r>
      <w:r>
        <w:t xml:space="preserve"> </w:t>
      </w:r>
      <w:r w:rsidRPr="00805531">
        <w:rPr>
          <w:color w:val="000000" w:themeColor="text1"/>
          <w:u w:color="000000" w:themeColor="text1"/>
        </w:rPr>
        <w:t xml:space="preserve">a law enforcement agency or any law enforcement officer, armed private security professional, or member of the armed forces, to the extent the officer, professional, or member is acting within the course and scope of </w:t>
      </w:r>
      <w:r>
        <w:rPr>
          <w:color w:val="000000" w:themeColor="text1"/>
          <w:u w:color="000000" w:themeColor="text1"/>
        </w:rPr>
        <w:t xml:space="preserve">his </w:t>
      </w:r>
      <w:r w:rsidRPr="00805531">
        <w:rPr>
          <w:color w:val="000000" w:themeColor="text1"/>
          <w:u w:color="000000" w:themeColor="text1"/>
        </w:rPr>
        <w:t>employment and official duties;</w:t>
      </w:r>
    </w:p>
    <w:p w:rsidRPr="00805531" w:rsidR="00287A1B" w:rsidP="00287A1B" w:rsidRDefault="00287A1B" w14:paraId="19F4E9AB" w14:textId="77777777">
      <w:pPr>
        <w:pStyle w:val="scnewcodesection"/>
      </w:pPr>
      <w:r>
        <w:rPr>
          <w:color w:val="000000" w:themeColor="text1"/>
          <w:u w:color="000000" w:themeColor="text1"/>
        </w:rPr>
        <w:tab/>
      </w:r>
      <w:r>
        <w:rPr>
          <w:color w:val="000000" w:themeColor="text1"/>
          <w:u w:color="000000" w:themeColor="text1"/>
        </w:rPr>
        <w:tab/>
        <w:t>(2</w:t>
      </w:r>
      <w:r w:rsidRPr="00805531">
        <w:rPr>
          <w:color w:val="000000" w:themeColor="text1"/>
          <w:u w:color="000000" w:themeColor="text1"/>
        </w:rPr>
        <w:t>)</w:t>
      </w:r>
      <w:r>
        <w:t xml:space="preserve"> </w:t>
      </w:r>
      <w:r w:rsidRPr="00805531">
        <w:rPr>
          <w:color w:val="000000" w:themeColor="text1"/>
          <w:u w:color="000000" w:themeColor="text1"/>
        </w:rPr>
        <w:t>a transfer that is a loan or bona fide gift between spouses, between domestic partners, between parents and their children, including step</w:t>
      </w:r>
      <w:r>
        <w:rPr>
          <w:color w:val="000000" w:themeColor="text1"/>
          <w:u w:color="000000" w:themeColor="text1"/>
        </w:rPr>
        <w:noBreakHyphen/>
      </w:r>
      <w:r w:rsidRPr="00805531">
        <w:rPr>
          <w:color w:val="000000" w:themeColor="text1"/>
          <w:u w:color="000000" w:themeColor="text1"/>
        </w:rPr>
        <w:t>parents and their step</w:t>
      </w:r>
      <w:r>
        <w:rPr>
          <w:color w:val="000000" w:themeColor="text1"/>
          <w:u w:color="000000" w:themeColor="text1"/>
        </w:rPr>
        <w:noBreakHyphen/>
      </w:r>
      <w:r w:rsidRPr="00805531">
        <w:rPr>
          <w:color w:val="000000" w:themeColor="text1"/>
          <w:u w:color="000000" w:themeColor="text1"/>
        </w:rPr>
        <w:t xml:space="preserve">children, between siblings, between aunts or uncles and their nieces or nephews, or between grandparents and their grandchildren, if the transferor has no reason to believe that the transferee will use or intends to use the firearm in a crime or is prohibited </w:t>
      </w:r>
      <w:r>
        <w:rPr>
          <w:color w:val="000000" w:themeColor="text1"/>
          <w:u w:color="000000" w:themeColor="text1"/>
        </w:rPr>
        <w:t>from possessing firearms under state or f</w:t>
      </w:r>
      <w:r w:rsidRPr="00805531">
        <w:rPr>
          <w:color w:val="000000" w:themeColor="text1"/>
          <w:u w:color="000000" w:themeColor="text1"/>
        </w:rPr>
        <w:t>ederal law;</w:t>
      </w:r>
    </w:p>
    <w:p w:rsidRPr="00805531" w:rsidR="00287A1B" w:rsidP="00287A1B" w:rsidRDefault="00287A1B" w14:paraId="63B50B07" w14:textId="77777777">
      <w:pPr>
        <w:pStyle w:val="scnewcodesection"/>
      </w:pPr>
      <w:r>
        <w:rPr>
          <w:color w:val="000000" w:themeColor="text1"/>
          <w:u w:color="000000" w:themeColor="text1"/>
        </w:rPr>
        <w:tab/>
      </w:r>
      <w:r>
        <w:rPr>
          <w:color w:val="000000" w:themeColor="text1"/>
          <w:u w:color="000000" w:themeColor="text1"/>
        </w:rPr>
        <w:tab/>
      </w:r>
      <w:bookmarkStart w:name="ss_T16C23N110S3_lv2_f5bf2f534" w:id="17"/>
      <w:r w:rsidRPr="00805531">
        <w:rPr>
          <w:color w:val="000000" w:themeColor="text1"/>
          <w:u w:color="000000" w:themeColor="text1"/>
        </w:rPr>
        <w:t>(</w:t>
      </w:r>
      <w:bookmarkEnd w:id="17"/>
      <w:r>
        <w:rPr>
          <w:color w:val="000000" w:themeColor="text1"/>
          <w:u w:color="000000" w:themeColor="text1"/>
        </w:rPr>
        <w:t>3</w:t>
      </w:r>
      <w:r w:rsidRPr="00805531">
        <w:rPr>
          <w:color w:val="000000" w:themeColor="text1"/>
          <w:u w:color="000000" w:themeColor="text1"/>
        </w:rPr>
        <w:t>)</w:t>
      </w:r>
      <w:r>
        <w:t xml:space="preserve"> </w:t>
      </w:r>
      <w:r w:rsidRPr="00805531">
        <w:rPr>
          <w:color w:val="000000" w:themeColor="text1"/>
          <w:u w:color="000000" w:themeColor="text1"/>
        </w:rPr>
        <w:t>a transfer to an executor, administrator, trustee, or personal representative of an estate or a trust that occurs by</w:t>
      </w:r>
      <w:r>
        <w:rPr>
          <w:color w:val="000000" w:themeColor="text1"/>
          <w:u w:color="000000" w:themeColor="text1"/>
        </w:rPr>
        <w:t xml:space="preserve"> the</w:t>
      </w:r>
      <w:r w:rsidRPr="00805531">
        <w:rPr>
          <w:color w:val="000000" w:themeColor="text1"/>
          <w:u w:color="000000" w:themeColor="text1"/>
        </w:rPr>
        <w:t xml:space="preserve"> operation of law upon the death of another person;</w:t>
      </w:r>
    </w:p>
    <w:p w:rsidRPr="00805531" w:rsidR="00287A1B" w:rsidP="00287A1B" w:rsidRDefault="00287A1B" w14:paraId="3374F771" w14:textId="77777777">
      <w:pPr>
        <w:pStyle w:val="scnewcodesection"/>
      </w:pPr>
      <w:r>
        <w:rPr>
          <w:color w:val="000000" w:themeColor="text1"/>
          <w:u w:color="000000" w:themeColor="text1"/>
        </w:rPr>
        <w:tab/>
      </w:r>
      <w:r>
        <w:rPr>
          <w:color w:val="000000" w:themeColor="text1"/>
          <w:u w:color="000000" w:themeColor="text1"/>
        </w:rPr>
        <w:tab/>
      </w:r>
      <w:bookmarkStart w:name="ss_T16C23N110S4_lv2_0937a5bd4" w:id="18"/>
      <w:r w:rsidRPr="00805531">
        <w:rPr>
          <w:color w:val="000000" w:themeColor="text1"/>
          <w:u w:color="000000" w:themeColor="text1"/>
        </w:rPr>
        <w:t>(</w:t>
      </w:r>
      <w:bookmarkEnd w:id="18"/>
      <w:r>
        <w:rPr>
          <w:color w:val="000000" w:themeColor="text1"/>
          <w:u w:color="000000" w:themeColor="text1"/>
        </w:rPr>
        <w:t>4</w:t>
      </w:r>
      <w:r w:rsidRPr="00805531">
        <w:rPr>
          <w:color w:val="000000" w:themeColor="text1"/>
          <w:u w:color="000000" w:themeColor="text1"/>
        </w:rPr>
        <w:t>)</w:t>
      </w:r>
      <w:r>
        <w:t xml:space="preserve"> </w:t>
      </w:r>
      <w:r w:rsidRPr="00805531">
        <w:rPr>
          <w:color w:val="000000" w:themeColor="text1"/>
          <w:u w:color="000000" w:themeColor="text1"/>
        </w:rPr>
        <w:t xml:space="preserve">a temporary transfer that is necessary to prevent imminent death or great bodily harm, including harm to self, family, household members, or others, if the possession by the transferee lasts only as long as immediately necessary to prevent imminent death or great bodily harm, including the harm of domestic violence, dating partner violence, sexual assault, stalking, </w:t>
      </w:r>
      <w:r>
        <w:rPr>
          <w:color w:val="000000" w:themeColor="text1"/>
          <w:u w:color="000000" w:themeColor="text1"/>
        </w:rPr>
        <w:t>or</w:t>
      </w:r>
      <w:r w:rsidRPr="00805531">
        <w:rPr>
          <w:color w:val="000000" w:themeColor="text1"/>
          <w:u w:color="000000" w:themeColor="text1"/>
        </w:rPr>
        <w:t xml:space="preserve"> domestic abuse;</w:t>
      </w:r>
      <w:r>
        <w:rPr>
          <w:color w:val="000000" w:themeColor="text1"/>
          <w:u w:color="000000" w:themeColor="text1"/>
        </w:rPr>
        <w:t xml:space="preserve"> or</w:t>
      </w:r>
    </w:p>
    <w:p w:rsidRPr="00805531" w:rsidR="00287A1B" w:rsidP="00287A1B" w:rsidRDefault="00287A1B" w14:paraId="2945731C" w14:textId="77777777">
      <w:pPr>
        <w:pStyle w:val="scnewcodesection"/>
      </w:pPr>
      <w:r>
        <w:rPr>
          <w:color w:val="000000" w:themeColor="text1"/>
          <w:u w:color="000000" w:themeColor="text1"/>
        </w:rPr>
        <w:tab/>
      </w:r>
      <w:r>
        <w:rPr>
          <w:color w:val="000000" w:themeColor="text1"/>
          <w:u w:color="000000" w:themeColor="text1"/>
        </w:rPr>
        <w:tab/>
        <w:t>(5</w:t>
      </w:r>
      <w:r w:rsidRPr="00805531">
        <w:rPr>
          <w:color w:val="000000" w:themeColor="text1"/>
          <w:u w:color="000000" w:themeColor="text1"/>
        </w:rPr>
        <w:t>)</w:t>
      </w:r>
      <w:r>
        <w:t xml:space="preserve"> </w:t>
      </w:r>
      <w:r w:rsidRPr="00805531">
        <w:rPr>
          <w:color w:val="000000" w:themeColor="text1"/>
          <w:u w:color="000000" w:themeColor="text1"/>
        </w:rPr>
        <w:t xml:space="preserve">a temporary transfer if the transferor has no reason to believe that the transferee will use or intends to use the firearm in a crime or is prohibited from possessing firearms under </w:t>
      </w:r>
      <w:r>
        <w:rPr>
          <w:color w:val="000000" w:themeColor="text1"/>
          <w:u w:color="000000" w:themeColor="text1"/>
        </w:rPr>
        <w:t>s</w:t>
      </w:r>
      <w:r w:rsidRPr="00805531">
        <w:rPr>
          <w:color w:val="000000" w:themeColor="text1"/>
          <w:u w:color="000000" w:themeColor="text1"/>
        </w:rPr>
        <w:t xml:space="preserve">tate or </w:t>
      </w:r>
      <w:r>
        <w:rPr>
          <w:color w:val="000000" w:themeColor="text1"/>
          <w:u w:color="000000" w:themeColor="text1"/>
        </w:rPr>
        <w:t>f</w:t>
      </w:r>
      <w:r w:rsidRPr="00805531">
        <w:rPr>
          <w:color w:val="000000" w:themeColor="text1"/>
          <w:u w:color="000000" w:themeColor="text1"/>
        </w:rPr>
        <w:t xml:space="preserve">ederal law and </w:t>
      </w:r>
      <w:r>
        <w:rPr>
          <w:color w:val="000000" w:themeColor="text1"/>
          <w:u w:color="000000" w:themeColor="text1"/>
        </w:rPr>
        <w:t xml:space="preserve">if </w:t>
      </w:r>
      <w:r w:rsidRPr="00805531">
        <w:rPr>
          <w:color w:val="000000" w:themeColor="text1"/>
          <w:u w:color="000000" w:themeColor="text1"/>
        </w:rPr>
        <w:t>the transferee’s possession of the f</w:t>
      </w:r>
      <w:r>
        <w:rPr>
          <w:color w:val="000000" w:themeColor="text1"/>
          <w:u w:color="000000" w:themeColor="text1"/>
        </w:rPr>
        <w:t>irearm is exclusively:</w:t>
      </w:r>
    </w:p>
    <w:p w:rsidRPr="00805531" w:rsidR="00287A1B" w:rsidP="00287A1B" w:rsidRDefault="00287A1B" w14:paraId="685DB078"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6C23N110Sa_lv3_fb11a61ce" w:id="19"/>
      <w:r w:rsidRPr="00805531">
        <w:rPr>
          <w:color w:val="000000" w:themeColor="text1"/>
          <w:u w:color="000000" w:themeColor="text1"/>
        </w:rPr>
        <w:t>(</w:t>
      </w:r>
      <w:bookmarkEnd w:id="19"/>
      <w:r>
        <w:rPr>
          <w:color w:val="000000" w:themeColor="text1"/>
          <w:u w:color="000000" w:themeColor="text1"/>
        </w:rPr>
        <w:t>a</w:t>
      </w:r>
      <w:r w:rsidRPr="00805531">
        <w:rPr>
          <w:color w:val="000000" w:themeColor="text1"/>
          <w:u w:color="000000" w:themeColor="text1"/>
        </w:rPr>
        <w:t>)</w:t>
      </w:r>
      <w:r>
        <w:t xml:space="preserve"> </w:t>
      </w:r>
      <w:r w:rsidRPr="00805531">
        <w:rPr>
          <w:color w:val="000000" w:themeColor="text1"/>
          <w:u w:color="000000" w:themeColor="text1"/>
        </w:rPr>
        <w:t>at a shooting range or in a shooting gallery or other area designated for the purpose of target shooting;</w:t>
      </w:r>
    </w:p>
    <w:p w:rsidRPr="00805531" w:rsidR="00287A1B" w:rsidP="00287A1B" w:rsidRDefault="00287A1B" w14:paraId="6D47C761"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6C23N110Sb_lv3_7706bca0a" w:id="20"/>
      <w:r w:rsidRPr="00805531">
        <w:rPr>
          <w:color w:val="000000" w:themeColor="text1"/>
          <w:u w:color="000000" w:themeColor="text1"/>
        </w:rPr>
        <w:t>(</w:t>
      </w:r>
      <w:bookmarkEnd w:id="20"/>
      <w:r>
        <w:rPr>
          <w:color w:val="000000" w:themeColor="text1"/>
          <w:u w:color="000000" w:themeColor="text1"/>
        </w:rPr>
        <w:t>b</w:t>
      </w:r>
      <w:r w:rsidRPr="00805531">
        <w:rPr>
          <w:color w:val="000000" w:themeColor="text1"/>
          <w:u w:color="000000" w:themeColor="text1"/>
        </w:rPr>
        <w:t>)</w:t>
      </w:r>
      <w:r>
        <w:t xml:space="preserve"> </w:t>
      </w:r>
      <w:r w:rsidRPr="00805531">
        <w:rPr>
          <w:color w:val="000000" w:themeColor="text1"/>
          <w:u w:color="000000" w:themeColor="text1"/>
        </w:rPr>
        <w:t>while reasonably necessary for the purposes of hunting, trapping</w:t>
      </w:r>
      <w:r>
        <w:rPr>
          <w:color w:val="000000" w:themeColor="text1"/>
          <w:u w:color="000000" w:themeColor="text1"/>
        </w:rPr>
        <w:t>, or fishing, if the transferor:</w:t>
      </w:r>
    </w:p>
    <w:p w:rsidRPr="00805531" w:rsidR="00287A1B" w:rsidP="00287A1B" w:rsidRDefault="00287A1B" w14:paraId="75B8C1A1"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6C23N110Si_lv4_a66db4547" w:id="21"/>
      <w:r w:rsidRPr="00805531">
        <w:rPr>
          <w:color w:val="000000" w:themeColor="text1"/>
          <w:u w:color="000000" w:themeColor="text1"/>
        </w:rPr>
        <w:t>(</w:t>
      </w:r>
      <w:bookmarkEnd w:id="21"/>
      <w:r>
        <w:rPr>
          <w:color w:val="000000" w:themeColor="text1"/>
          <w:u w:color="000000" w:themeColor="text1"/>
        </w:rPr>
        <w:t>i</w:t>
      </w:r>
      <w:r w:rsidRPr="00805531">
        <w:rPr>
          <w:color w:val="000000" w:themeColor="text1"/>
          <w:u w:color="000000" w:themeColor="text1"/>
        </w:rPr>
        <w:t>)</w:t>
      </w:r>
      <w:r>
        <w:t xml:space="preserve"> </w:t>
      </w:r>
      <w:r w:rsidRPr="00805531">
        <w:rPr>
          <w:color w:val="000000" w:themeColor="text1"/>
          <w:u w:color="000000" w:themeColor="text1"/>
        </w:rPr>
        <w:t>has no reason to believe that the transferee intends to use the firearm in a place where it is illegal; and</w:t>
      </w:r>
    </w:p>
    <w:p w:rsidRPr="00805531" w:rsidR="00287A1B" w:rsidP="00287A1B" w:rsidRDefault="00287A1B" w14:paraId="4BE9452F"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6C23N110Sii_lv4_110590652" w:id="22"/>
      <w:r w:rsidRPr="00805531">
        <w:rPr>
          <w:color w:val="000000" w:themeColor="text1"/>
          <w:u w:color="000000" w:themeColor="text1"/>
        </w:rPr>
        <w:t>(</w:t>
      </w:r>
      <w:bookmarkEnd w:id="22"/>
      <w:r>
        <w:rPr>
          <w:color w:val="000000" w:themeColor="text1"/>
          <w:u w:color="000000" w:themeColor="text1"/>
        </w:rPr>
        <w:t>ii</w:t>
      </w:r>
      <w:r w:rsidRPr="00805531">
        <w:rPr>
          <w:color w:val="000000" w:themeColor="text1"/>
          <w:u w:color="000000" w:themeColor="text1"/>
        </w:rPr>
        <w:t>)</w:t>
      </w:r>
      <w:r>
        <w:t xml:space="preserve"> </w:t>
      </w:r>
      <w:r w:rsidRPr="00805531">
        <w:rPr>
          <w:color w:val="000000" w:themeColor="text1"/>
          <w:u w:color="000000" w:themeColor="text1"/>
        </w:rPr>
        <w:t>has reason to believe that the transferee will comply with all licensing and permit requirements for such hunting, trapping, or fishing; or</w:t>
      </w:r>
    </w:p>
    <w:p w:rsidRPr="00805531" w:rsidR="00287A1B" w:rsidP="00287A1B" w:rsidRDefault="00287A1B" w14:paraId="4F0FF41D"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16C23N110Sc_lv4_c30638996" w:id="23"/>
      <w:r w:rsidRPr="00805531">
        <w:rPr>
          <w:color w:val="000000" w:themeColor="text1"/>
          <w:u w:color="000000" w:themeColor="text1"/>
        </w:rPr>
        <w:t>(</w:t>
      </w:r>
      <w:bookmarkEnd w:id="23"/>
      <w:r>
        <w:rPr>
          <w:color w:val="000000" w:themeColor="text1"/>
          <w:u w:color="000000" w:themeColor="text1"/>
        </w:rPr>
        <w:t>c</w:t>
      </w:r>
      <w:r w:rsidRPr="00805531">
        <w:rPr>
          <w:color w:val="000000" w:themeColor="text1"/>
          <w:u w:color="000000" w:themeColor="text1"/>
        </w:rPr>
        <w:t>)</w:t>
      </w:r>
      <w:r>
        <w:t xml:space="preserve"> </w:t>
      </w:r>
      <w:r w:rsidRPr="00805531">
        <w:rPr>
          <w:color w:val="000000" w:themeColor="text1"/>
          <w:u w:color="000000" w:themeColor="text1"/>
        </w:rPr>
        <w:t>while in the presence of the transferor.</w:t>
      </w:r>
    </w:p>
    <w:p w:rsidRPr="007E6DF8" w:rsidR="00287A1B" w:rsidP="00287A1B" w:rsidRDefault="00287A1B" w14:paraId="3214E6C9" w14:textId="77777777">
      <w:pPr>
        <w:pStyle w:val="scnewcodesection"/>
      </w:pPr>
    </w:p>
    <w:p w:rsidR="00287A1B" w:rsidP="00287A1B" w:rsidRDefault="00287A1B" w14:paraId="66E67639" w14:textId="77777777">
      <w:pPr>
        <w:pStyle w:val="scnewcodesection"/>
      </w:pPr>
      <w:bookmarkStart w:name="ns_T16C23N120_2f7e47500" w:id="24"/>
      <w:r>
        <w:tab/>
      </w:r>
      <w:bookmarkEnd w:id="24"/>
      <w:r w:rsidRPr="007E6DF8">
        <w:rPr>
          <w:color w:val="000000" w:themeColor="text1"/>
          <w:u w:color="000000" w:themeColor="text1"/>
        </w:rPr>
        <w:t>Section 16</w:t>
      </w:r>
      <w:r>
        <w:rPr>
          <w:color w:val="000000" w:themeColor="text1"/>
          <w:u w:color="000000" w:themeColor="text1"/>
        </w:rPr>
        <w:noBreakHyphen/>
      </w:r>
      <w:r w:rsidRPr="007E6DF8">
        <w:rPr>
          <w:color w:val="000000" w:themeColor="text1"/>
          <w:u w:color="000000" w:themeColor="text1"/>
        </w:rPr>
        <w:t>23</w:t>
      </w:r>
      <w:r>
        <w:rPr>
          <w:color w:val="000000" w:themeColor="text1"/>
          <w:u w:color="000000" w:themeColor="text1"/>
        </w:rPr>
        <w:noBreakHyphen/>
        <w:t>120</w:t>
      </w:r>
      <w:r w:rsidRPr="007E6DF8">
        <w:rPr>
          <w:color w:val="000000" w:themeColor="text1"/>
          <w:u w:color="000000" w:themeColor="text1"/>
        </w:rPr>
        <w:t>.</w:t>
      </w:r>
      <w:r w:rsidRPr="007E6DF8">
        <w:rPr>
          <w:color w:val="000000" w:themeColor="text1"/>
          <w:u w:color="000000" w:themeColor="text1"/>
        </w:rPr>
        <w:tab/>
      </w:r>
      <w:bookmarkStart w:name="ss_T16C23N120SA_lv1_bfe1d149d" w:id="25"/>
      <w:r>
        <w:rPr>
          <w:color w:val="000000" w:themeColor="text1"/>
          <w:u w:color="000000" w:themeColor="text1"/>
        </w:rPr>
        <w:t>(</w:t>
      </w:r>
      <w:bookmarkEnd w:id="25"/>
      <w:r>
        <w:rPr>
          <w:color w:val="000000" w:themeColor="text1"/>
          <w:u w:color="000000" w:themeColor="text1"/>
        </w:rPr>
        <w:t>A)</w:t>
      </w:r>
      <w:r>
        <w:t xml:space="preserve"> </w:t>
      </w:r>
      <w:r w:rsidRPr="00805531">
        <w:rPr>
          <w:color w:val="000000" w:themeColor="text1"/>
          <w:u w:color="000000" w:themeColor="text1"/>
        </w:rPr>
        <w:t>For any sale or transfer of a firearm</w:t>
      </w:r>
      <w:r>
        <w:rPr>
          <w:color w:val="000000" w:themeColor="text1"/>
          <w:u w:color="000000" w:themeColor="text1"/>
        </w:rPr>
        <w:t>,</w:t>
      </w:r>
      <w:r w:rsidRPr="00805531">
        <w:rPr>
          <w:color w:val="000000" w:themeColor="text1"/>
          <w:u w:color="000000" w:themeColor="text1"/>
        </w:rPr>
        <w:t xml:space="preserve"> </w:t>
      </w:r>
      <w:r>
        <w:rPr>
          <w:color w:val="000000" w:themeColor="text1"/>
          <w:u w:color="000000" w:themeColor="text1"/>
        </w:rPr>
        <w:t xml:space="preserve">it is unlawful for </w:t>
      </w:r>
      <w:r w:rsidRPr="00805531">
        <w:rPr>
          <w:color w:val="000000" w:themeColor="text1"/>
          <w:u w:color="000000" w:themeColor="text1"/>
        </w:rPr>
        <w:t xml:space="preserve">a licensed dealer </w:t>
      </w:r>
      <w:r>
        <w:rPr>
          <w:color w:val="000000" w:themeColor="text1"/>
          <w:u w:color="000000" w:themeColor="text1"/>
        </w:rPr>
        <w:t>to</w:t>
      </w:r>
      <w:r w:rsidRPr="00805531">
        <w:rPr>
          <w:color w:val="000000" w:themeColor="text1"/>
          <w:u w:color="000000" w:themeColor="text1"/>
        </w:rPr>
        <w:t xml:space="preserve"> deliver a firearm to any transferee unless the </w:t>
      </w:r>
      <w:r>
        <w:rPr>
          <w:color w:val="000000" w:themeColor="text1"/>
          <w:u w:color="000000" w:themeColor="text1"/>
        </w:rPr>
        <w:t xml:space="preserve">licensed dealer </w:t>
      </w:r>
      <w:r w:rsidRPr="00805531">
        <w:rPr>
          <w:color w:val="000000" w:themeColor="text1"/>
          <w:u w:color="000000" w:themeColor="text1"/>
        </w:rPr>
        <w:t>contacts the National Instant Criminal Background Check System (NICS) to conduct a background check</w:t>
      </w:r>
      <w:r>
        <w:rPr>
          <w:color w:val="000000" w:themeColor="text1"/>
          <w:u w:color="000000" w:themeColor="text1"/>
        </w:rPr>
        <w:t xml:space="preserve"> on the transferee and complies with all applicable provisions of 18 U.S.C Section 922(t).</w:t>
      </w:r>
    </w:p>
    <w:p w:rsidR="00287A1B" w:rsidP="00287A1B" w:rsidRDefault="00287A1B" w14:paraId="3252544E" w14:textId="77777777">
      <w:pPr>
        <w:pStyle w:val="scnewcodesection"/>
      </w:pPr>
      <w:r>
        <w:rPr>
          <w:color w:val="000000" w:themeColor="text1"/>
          <w:u w:color="000000" w:themeColor="text1"/>
        </w:rPr>
        <w:tab/>
      </w:r>
      <w:bookmarkStart w:name="ss_T16C23N120SB_lv1_40e593264" w:id="26"/>
      <w:r>
        <w:rPr>
          <w:color w:val="000000" w:themeColor="text1"/>
          <w:u w:color="000000" w:themeColor="text1"/>
        </w:rPr>
        <w:t>(</w:t>
      </w:r>
      <w:bookmarkEnd w:id="26"/>
      <w:r>
        <w:rPr>
          <w:color w:val="000000" w:themeColor="text1"/>
          <w:u w:color="000000" w:themeColor="text1"/>
        </w:rPr>
        <w:t>B)</w:t>
      </w:r>
      <w:r>
        <w:t xml:space="preserve"> </w:t>
      </w:r>
      <w:r w:rsidRPr="006D59BE">
        <w:rPr>
          <w:color w:val="000000" w:themeColor="text1"/>
          <w:u w:color="000000" w:themeColor="text1"/>
        </w:rPr>
        <w:t xml:space="preserve">It </w:t>
      </w:r>
      <w:r>
        <w:rPr>
          <w:color w:val="000000" w:themeColor="text1"/>
          <w:u w:color="000000" w:themeColor="text1"/>
        </w:rPr>
        <w:t>is</w:t>
      </w:r>
      <w:r w:rsidRPr="006D59BE">
        <w:rPr>
          <w:color w:val="000000" w:themeColor="text1"/>
          <w:u w:color="000000" w:themeColor="text1"/>
        </w:rPr>
        <w:t xml:space="preserve"> unlawful for a licensed dealer to transfer </w:t>
      </w:r>
      <w:r>
        <w:rPr>
          <w:color w:val="000000" w:themeColor="text1"/>
          <w:u w:color="000000" w:themeColor="text1"/>
        </w:rPr>
        <w:t xml:space="preserve">the </w:t>
      </w:r>
      <w:r w:rsidRPr="006D59BE">
        <w:rPr>
          <w:color w:val="000000" w:themeColor="text1"/>
          <w:u w:color="000000" w:themeColor="text1"/>
        </w:rPr>
        <w:t xml:space="preserve">possession of, or title to, a firearm to </w:t>
      </w:r>
      <w:r>
        <w:rPr>
          <w:color w:val="000000" w:themeColor="text1"/>
          <w:u w:color="000000" w:themeColor="text1"/>
        </w:rPr>
        <w:t>a transferee</w:t>
      </w:r>
      <w:r w:rsidRPr="006D59BE">
        <w:rPr>
          <w:color w:val="000000" w:themeColor="text1"/>
          <w:u w:color="000000" w:themeColor="text1"/>
        </w:rPr>
        <w:t xml:space="preserve"> who is not so licensed unless the </w:t>
      </w:r>
      <w:r>
        <w:rPr>
          <w:color w:val="000000" w:themeColor="text1"/>
          <w:u w:color="000000" w:themeColor="text1"/>
        </w:rPr>
        <w:t xml:space="preserve">licensed </w:t>
      </w:r>
      <w:r w:rsidRPr="006D59BE">
        <w:rPr>
          <w:color w:val="000000" w:themeColor="text1"/>
          <w:u w:color="000000" w:themeColor="text1"/>
        </w:rPr>
        <w:t xml:space="preserve">dealer has provided </w:t>
      </w:r>
      <w:r>
        <w:rPr>
          <w:color w:val="000000" w:themeColor="text1"/>
          <w:u w:color="000000" w:themeColor="text1"/>
        </w:rPr>
        <w:t>the transferee</w:t>
      </w:r>
      <w:r w:rsidRPr="006D59BE">
        <w:rPr>
          <w:color w:val="000000" w:themeColor="text1"/>
          <w:u w:color="000000" w:themeColor="text1"/>
        </w:rPr>
        <w:t xml:space="preserve"> with a notice of the prohibition under </w:t>
      </w:r>
      <w:r>
        <w:rPr>
          <w:color w:val="000000" w:themeColor="text1"/>
          <w:u w:color="000000" w:themeColor="text1"/>
        </w:rPr>
        <w:t>Section 16‑23‑110</w:t>
      </w:r>
      <w:r w:rsidRPr="006D59BE">
        <w:rPr>
          <w:color w:val="000000" w:themeColor="text1"/>
          <w:u w:color="000000" w:themeColor="text1"/>
        </w:rPr>
        <w:t xml:space="preserve"> and </w:t>
      </w:r>
      <w:r>
        <w:rPr>
          <w:color w:val="000000" w:themeColor="text1"/>
          <w:u w:color="000000" w:themeColor="text1"/>
        </w:rPr>
        <w:t>the</w:t>
      </w:r>
      <w:r w:rsidRPr="006D59BE">
        <w:rPr>
          <w:color w:val="000000" w:themeColor="text1"/>
          <w:u w:color="000000" w:themeColor="text1"/>
        </w:rPr>
        <w:t xml:space="preserve"> </w:t>
      </w:r>
      <w:r>
        <w:rPr>
          <w:color w:val="000000" w:themeColor="text1"/>
          <w:u w:color="000000" w:themeColor="text1"/>
        </w:rPr>
        <w:t>transferee</w:t>
      </w:r>
      <w:r w:rsidRPr="006D59BE">
        <w:rPr>
          <w:color w:val="000000" w:themeColor="text1"/>
          <w:u w:color="000000" w:themeColor="text1"/>
        </w:rPr>
        <w:t xml:space="preserve"> has certified that </w:t>
      </w:r>
      <w:r>
        <w:rPr>
          <w:color w:val="000000" w:themeColor="text1"/>
          <w:u w:color="000000" w:themeColor="text1"/>
        </w:rPr>
        <w:t>he</w:t>
      </w:r>
      <w:r w:rsidRPr="006D59BE">
        <w:rPr>
          <w:color w:val="000000" w:themeColor="text1"/>
          <w:u w:color="000000" w:themeColor="text1"/>
        </w:rPr>
        <w:t xml:space="preserve"> has been provided with this notice on a form prescribed by</w:t>
      </w:r>
      <w:r>
        <w:rPr>
          <w:color w:val="000000" w:themeColor="text1"/>
          <w:u w:color="000000" w:themeColor="text1"/>
        </w:rPr>
        <w:t xml:space="preserve"> the South Carolina Law Enforcement Division. The </w:t>
      </w:r>
      <w:r w:rsidRPr="006D59BE">
        <w:rPr>
          <w:color w:val="000000" w:themeColor="text1"/>
          <w:u w:color="000000" w:themeColor="text1"/>
        </w:rPr>
        <w:t>licensed dealer</w:t>
      </w:r>
      <w:r>
        <w:rPr>
          <w:color w:val="000000" w:themeColor="text1"/>
          <w:u w:color="000000" w:themeColor="text1"/>
        </w:rPr>
        <w:t xml:space="preserve"> must retain a copy of the notice certified by the transferee for at least five years.</w:t>
      </w:r>
    </w:p>
    <w:p w:rsidRPr="007E6DF8" w:rsidR="00287A1B" w:rsidP="00287A1B" w:rsidRDefault="00287A1B" w14:paraId="1B7907E2" w14:textId="77777777">
      <w:pPr>
        <w:pStyle w:val="scnewcodesection"/>
      </w:pPr>
    </w:p>
    <w:p w:rsidRPr="007E6DF8" w:rsidR="00287A1B" w:rsidP="00287A1B" w:rsidRDefault="00287A1B" w14:paraId="0D3030E3" w14:textId="77777777">
      <w:pPr>
        <w:pStyle w:val="scnewcodesection"/>
      </w:pPr>
      <w:bookmarkStart w:name="ns_T16C23N130_a4f2c979d" w:id="27"/>
      <w:r>
        <w:tab/>
      </w:r>
      <w:bookmarkEnd w:id="27"/>
      <w:r w:rsidRPr="007E6DF8">
        <w:rPr>
          <w:color w:val="000000" w:themeColor="text1"/>
          <w:u w:color="000000" w:themeColor="text1"/>
        </w:rPr>
        <w:t>Section 16</w:t>
      </w:r>
      <w:r>
        <w:rPr>
          <w:color w:val="000000" w:themeColor="text1"/>
          <w:u w:color="000000" w:themeColor="text1"/>
        </w:rPr>
        <w:noBreakHyphen/>
      </w:r>
      <w:r w:rsidRPr="007E6DF8">
        <w:rPr>
          <w:color w:val="000000" w:themeColor="text1"/>
          <w:u w:color="000000" w:themeColor="text1"/>
        </w:rPr>
        <w:t>23</w:t>
      </w:r>
      <w:r>
        <w:rPr>
          <w:color w:val="000000" w:themeColor="text1"/>
          <w:u w:color="000000" w:themeColor="text1"/>
        </w:rPr>
        <w:noBreakHyphen/>
        <w:t>130</w:t>
      </w:r>
      <w:r w:rsidRPr="007E6DF8">
        <w:rPr>
          <w:color w:val="000000" w:themeColor="text1"/>
          <w:u w:color="000000" w:themeColor="text1"/>
        </w:rPr>
        <w:t>.</w:t>
      </w:r>
      <w:r w:rsidRPr="007E6DF8">
        <w:rPr>
          <w:color w:val="000000" w:themeColor="text1"/>
          <w:u w:color="000000" w:themeColor="text1"/>
        </w:rPr>
        <w:tab/>
        <w:t>A person who violates the provisions of this article is guilty of a Class A misdemeanor and, upon conviction, must be imprisoned not more than three years</w:t>
      </w:r>
      <w:r>
        <w:rPr>
          <w:color w:val="000000" w:themeColor="text1"/>
          <w:u w:color="000000" w:themeColor="text1"/>
        </w:rPr>
        <w:t>,</w:t>
      </w:r>
      <w:r w:rsidRPr="007E6DF8">
        <w:rPr>
          <w:color w:val="000000" w:themeColor="text1"/>
          <w:u w:color="000000" w:themeColor="text1"/>
        </w:rPr>
        <w:t xml:space="preserve"> fined not more than </w:t>
      </w:r>
      <w:r>
        <w:rPr>
          <w:color w:val="000000" w:themeColor="text1"/>
          <w:u w:color="000000" w:themeColor="text1"/>
        </w:rPr>
        <w:t>two</w:t>
      </w:r>
      <w:r w:rsidRPr="007E6DF8">
        <w:rPr>
          <w:color w:val="000000" w:themeColor="text1"/>
          <w:u w:color="000000" w:themeColor="text1"/>
        </w:rPr>
        <w:t xml:space="preserve"> thousand dollars, or both.</w:t>
      </w:r>
    </w:p>
    <w:p w:rsidRPr="007E6DF8" w:rsidR="00287A1B" w:rsidP="00287A1B" w:rsidRDefault="00287A1B" w14:paraId="0CD02865" w14:textId="77777777">
      <w:pPr>
        <w:pStyle w:val="scemptyline"/>
      </w:pPr>
    </w:p>
    <w:p w:rsidR="00287A1B" w:rsidP="00287A1B" w:rsidRDefault="00287A1B" w14:paraId="28AA5973" w14:textId="77777777">
      <w:pPr>
        <w:pStyle w:val="scnoncodifiedsection"/>
      </w:pPr>
      <w:bookmarkStart w:name="bs_num_2_3d915e18b" w:id="28"/>
      <w:r w:rsidRPr="007E6DF8">
        <w:rPr>
          <w:color w:val="000000" w:themeColor="text1"/>
          <w:u w:color="000000" w:themeColor="text1"/>
        </w:rPr>
        <w:t>S</w:t>
      </w:r>
      <w:bookmarkEnd w:id="28"/>
      <w:r>
        <w:t xml:space="preserve">ECTION </w:t>
      </w:r>
      <w:r w:rsidRPr="007E6DF8">
        <w:rPr>
          <w:color w:val="000000" w:themeColor="text1"/>
          <w:u w:color="000000" w:themeColor="text1"/>
        </w:rPr>
        <w:t>2.</w:t>
      </w:r>
      <w:r w:rsidRPr="007E6DF8">
        <w:rPr>
          <w:color w:val="000000" w:themeColor="text1"/>
          <w:u w:color="000000" w:themeColor="text1"/>
        </w:rPr>
        <w:tab/>
      </w:r>
      <w: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87A1B" w:rsidP="00287A1B" w:rsidRDefault="00287A1B" w14:paraId="2A365171" w14:textId="77777777">
      <w:pPr>
        <w:pStyle w:val="scemptyline"/>
      </w:pPr>
    </w:p>
    <w:p w:rsidRPr="00522CE0" w:rsidR="00287A1B" w:rsidP="00287A1B" w:rsidRDefault="00287A1B" w14:paraId="00DF2C87" w14:textId="77777777">
      <w:pPr>
        <w:pStyle w:val="scnoncodifiedsection"/>
      </w:pPr>
      <w:bookmarkStart w:name="eff_date_section" w:id="29"/>
      <w:bookmarkStart w:name="bs_num_3_lastsection" w:id="30"/>
      <w:bookmarkEnd w:id="29"/>
      <w:r>
        <w:t>S</w:t>
      </w:r>
      <w:bookmarkEnd w:id="30"/>
      <w:r>
        <w:t>ECTION 3.</w:t>
      </w:r>
      <w:r>
        <w:tab/>
        <w:t>This act takes effect upon approval by the Governor.</w:t>
      </w:r>
    </w:p>
    <w:p w:rsidRPr="00DF3B44" w:rsidR="005516F6" w:rsidP="009E4191" w:rsidRDefault="00287A1B" w14:paraId="7389F665" w14:textId="6DFB5F8A">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D558E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0426DF9" w:rsidR="00685035" w:rsidRPr="007B4AF7" w:rsidRDefault="0071580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64E4D">
              <w:t>[0889]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4E4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4F4"/>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67A3"/>
    <w:rsid w:val="001B6DA2"/>
    <w:rsid w:val="001C25EC"/>
    <w:rsid w:val="001F2A41"/>
    <w:rsid w:val="001F313F"/>
    <w:rsid w:val="001F331D"/>
    <w:rsid w:val="001F394C"/>
    <w:rsid w:val="002017A3"/>
    <w:rsid w:val="002038AA"/>
    <w:rsid w:val="002114C8"/>
    <w:rsid w:val="0021166F"/>
    <w:rsid w:val="00212046"/>
    <w:rsid w:val="002162DF"/>
    <w:rsid w:val="00230038"/>
    <w:rsid w:val="00233975"/>
    <w:rsid w:val="00236D73"/>
    <w:rsid w:val="00257F60"/>
    <w:rsid w:val="002625EA"/>
    <w:rsid w:val="00264AE9"/>
    <w:rsid w:val="00275AE6"/>
    <w:rsid w:val="002836D8"/>
    <w:rsid w:val="00287A1B"/>
    <w:rsid w:val="002A7989"/>
    <w:rsid w:val="002B02F3"/>
    <w:rsid w:val="002C3463"/>
    <w:rsid w:val="002D266D"/>
    <w:rsid w:val="002D5B3D"/>
    <w:rsid w:val="002D7447"/>
    <w:rsid w:val="002E315A"/>
    <w:rsid w:val="002E4F8C"/>
    <w:rsid w:val="002F560C"/>
    <w:rsid w:val="002F5847"/>
    <w:rsid w:val="0030425A"/>
    <w:rsid w:val="00332F0C"/>
    <w:rsid w:val="003421F1"/>
    <w:rsid w:val="0034279C"/>
    <w:rsid w:val="00345D75"/>
    <w:rsid w:val="00354F64"/>
    <w:rsid w:val="003559A1"/>
    <w:rsid w:val="00361563"/>
    <w:rsid w:val="00371D36"/>
    <w:rsid w:val="00373E17"/>
    <w:rsid w:val="003775E6"/>
    <w:rsid w:val="00381998"/>
    <w:rsid w:val="003A5F1C"/>
    <w:rsid w:val="003B1249"/>
    <w:rsid w:val="003C3E2E"/>
    <w:rsid w:val="003D4A3C"/>
    <w:rsid w:val="003D55B2"/>
    <w:rsid w:val="003E0033"/>
    <w:rsid w:val="003E5452"/>
    <w:rsid w:val="003E7165"/>
    <w:rsid w:val="003E7FF6"/>
    <w:rsid w:val="004046B5"/>
    <w:rsid w:val="00406F27"/>
    <w:rsid w:val="004141B8"/>
    <w:rsid w:val="00417B44"/>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5806"/>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4C50"/>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56C1"/>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4E4D"/>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58EA"/>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50AE"/>
    <w:rsid w:val="00E6378B"/>
    <w:rsid w:val="00E63EC3"/>
    <w:rsid w:val="00E653DA"/>
    <w:rsid w:val="00E65958"/>
    <w:rsid w:val="00E80DD0"/>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9&amp;session=125&amp;summary=B" TargetMode="External" Id="Rbed6ba0074a540d7" /><Relationship Type="http://schemas.openxmlformats.org/officeDocument/2006/relationships/hyperlink" Target="https://www.scstatehouse.gov/sess125_2023-2024/prever/889_20231130.docx" TargetMode="External" Id="Rf08c0a52985e47e9" /><Relationship Type="http://schemas.openxmlformats.org/officeDocument/2006/relationships/hyperlink" Target="h:\sj\20240109.docx" TargetMode="External" Id="R605c01b6812548de" /><Relationship Type="http://schemas.openxmlformats.org/officeDocument/2006/relationships/hyperlink" Target="h:\sj\20240109.docx" TargetMode="External" Id="Re11257b4bf584c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77d201b3-73b1-41ca-b93f-4818f87a7c70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2023</T_BILL_N_YEAR>
  <T_BILL_REQUEST_REQUEST>12c1ce16-05ed-4dfc-9433-5a90bf484be7</T_BILL_REQUEST_REQUEST>
  <T_BILL_R_ORIGINALDRAFT>4efe507a-2ad7-4e0f-ad99-807b51c47688</T_BILL_R_ORIGINALDRAFT>
  <T_BILL_SPONSOR_SPONSOR>682f1071-b312-4ddf-9d42-e2b6bfd754d5</T_BILL_SPONSOR_SPONSOR>
  <T_BILL_T_BILLNAME>[0889]</T_BILL_T_BILLNAME>
  <T_BILL_T_BILLNUMBER>889</T_BILL_T_BILLNUMBER>
  <T_BILL_T_BILLTITLE>TO AMEND THE SOUTH CAROLINA CODE OF LAWS BY AMENDING CHAPTER 23, TITLE 16, RELATING TO OFFENSES INVOLVING WEAPONS, BY ADDING ARTICLE 2, TO REQUIRE THAT ANY FIREARM TRANSFER MUST BE PRECEDED BY A CRIMINAL BACKGROUND CHECK PERFORMED BY A LICENSED FIREARMS DEALER WITH THE NATIONAL INSTANT CRIMINAL BACKGROUND CHECK SYSTEM, AND TO PROVIDE FOR EXCEPTIONS, NOTICE, AND CRIMINAL PENALTIES FOR VIOLATIONS OF THIS PROVISION.</T_BILL_T_BILLTITLE>
  <T_BILL_T_CHAMBER>senate</T_BILL_T_CHAMBER>
  <T_BILL_T_FILENAME> </T_BILL_T_FILENAME>
  <T_BILL_T_LEGTYPE>bill_statewide</T_BILL_T_LEGTYPE>
  <T_BILL_T_SECTIONS>[{"SectionUUID":"8e07670c-f51d-4906-8574-c5ad208b518c","SectionName":"code_section","SectionNumber":1,"SectionType":"code_section","CodeSections":[{"CodeSectionBookmarkName":"ns_T16C23N100_a32335c29","IsConstitutionSection":false,"Identity":"16-23-100","IsNew":true,"SubSections":[{"Level":1,"Identity":"T16C23N100S1","SubSectionBookmarkName":"ss_T16C23N100S1_lv1_7234c78fb","IsNewSubSection":false,"SubSectionReplacement":""},{"Level":1,"Identity":"T16C23N100S2","SubSectionBookmarkName":"ss_T16C23N100S2_lv1_9d342de53","IsNewSubSection":false,"SubSectionReplacement":""},{"Level":1,"Identity":"T16C23N100S4","SubSectionBookmarkName":"ss_T16C23N100S4_lv1_d1a1a0c9f","IsNewSubSection":false,"SubSectionReplacement":""},{"Level":1,"Identity":"T16C23N100S5","SubSectionBookmarkName":"ss_T16C23N100S5_lv1_4b2605e29","IsNewSubSection":false,"SubSectionReplacement":""}],"TitleRelatedTo":"","TitleSoAsTo":"","Deleted":false},{"CodeSectionBookmarkName":"ns_T16C23N110_bd5c2b1f1","IsConstitutionSection":false,"Identity":"16-23-110","IsNew":true,"SubSections":[{"Level":1,"Identity":"T16C23N110SA","SubSectionBookmarkName":"ss_T16C23N110SA_lv1_bff511a37","IsNewSubSection":false,"SubSectionReplacement":""},{"Level":2,"Identity":"T16C23N110S1","SubSectionBookmarkName":"ss_T16C23N110S1_lv2_6e0b22c57","IsNewSubSection":false,"SubSectionReplacement":""},{"Level":2,"Identity":"T16C23N110S2","SubSectionBookmarkName":"ss_T16C23N110S2_lv2_279cb5200","IsNewSubSection":false,"SubSectionReplacement":""},{"Level":2,"Identity":"T16C23N110S3","SubSectionBookmarkName":"ss_T16C23N110S3_lv2_41ebac24c","IsNewSubSection":false,"SubSectionReplacement":""},{"Level":1,"Identity":"T16C23N110SB","SubSectionBookmarkName":"ss_T16C23N110SB_lv1_c45b057d6","IsNewSubSection":false,"SubSectionReplacement":""},{"Level":2,"Identity":"T16C23N110S1","SubSectionBookmarkName":"ss_T16C23N110S1_lv2_37357d07c","IsNewSubSection":false,"SubSectionReplacement":""},{"Level":2,"Identity":"T16C23N110S3","SubSectionBookmarkName":"ss_T16C23N110S3_lv2_f5bf2f534","IsNewSubSection":false,"SubSectionReplacement":""},{"Level":2,"Identity":"T16C23N110S4","SubSectionBookmarkName":"ss_T16C23N110S4_lv2_0937a5bd4","IsNewSubSection":false,"SubSectionReplacement":""},{"Level":3,"Identity":"T16C23N110Sa","SubSectionBookmarkName":"ss_T16C23N110Sa_lv3_fb11a61ce","IsNewSubSection":false,"SubSectionReplacement":""},{"Level":3,"Identity":"T16C23N110Sb","SubSectionBookmarkName":"ss_T16C23N110Sb_lv3_7706bca0a","IsNewSubSection":false,"SubSectionReplacement":""},{"Level":4,"Identity":"T16C23N110Si","SubSectionBookmarkName":"ss_T16C23N110Si_lv4_a66db4547","IsNewSubSection":false,"SubSectionReplacement":""},{"Level":4,"Identity":"T16C23N110Sii","SubSectionBookmarkName":"ss_T16C23N110Sii_lv4_110590652","IsNewSubSection":false,"SubSectionReplacement":""},{"Level":4,"Identity":"T16C23N110Sc","SubSectionBookmarkName":"ss_T16C23N110Sc_lv4_c30638996","IsNewSubSection":false,"SubSectionReplacement":""}],"TitleRelatedTo":"","TitleSoAsTo":"","Deleted":false},{"CodeSectionBookmarkName":"ns_T16C23N120_2f7e47500","IsConstitutionSection":false,"Identity":"16-23-120","IsNew":true,"SubSections":[{"Level":1,"Identity":"T16C23N120SA","SubSectionBookmarkName":"ss_T16C23N120SA_lv1_bfe1d149d","IsNewSubSection":false,"SubSectionReplacement":""},{"Level":1,"Identity":"T16C23N120SB","SubSectionBookmarkName":"ss_T16C23N120SB_lv1_40e593264","IsNewSubSection":false,"SubSectionReplacement":""}],"TitleRelatedTo":"","TitleSoAsTo":"","Deleted":false},{"CodeSectionBookmarkName":"ns_T16C23N130_a4f2c979d","IsConstitutionSection":false,"Identity":"16-23-130","IsNew":true,"SubSections":[],"TitleRelatedTo":"","TitleSoAsTo":"","Deleted":false}],"TitleText":"by amending CHAPTER 23, TITLE 16, RELATING TO OFFENSES INVOLVING WEAPONS, BY ADDING ARTICLE 2, TO REQUIRE THAT ANY FIREARM TRANSFER MUST BE PRECEDED BY A CRIMINAL BACKGROUND CHECK PERFORMED BY A LICENSED FIREARMS DEALER WITH THE NATIONAL INSTANT CRIMINAL BACKGROUND CHECK SYSTEM, AND TO PROVIDE FOR EXCEPTIONS, NOTICE, AND CRIMINAL PENALTIES FOR VIOLATIONS OF THIS PROVISION","DisableControls":false,"Deleted":false,"RepealItems":[],"SectionBookmarkName":"bs_num_1_c37bb26e1"},{"SectionUUID":"b638cb71-4c78-4438-a047-6560686c68b0","SectionName":"code_section","SectionNumber":2,"SectionType":"code_section","CodeSections":[],"TitleText":"","DisableControls":false,"Deleted":false,"RepealItems":[],"SectionBookmarkName":"bs_num_2_3d915e18b"},{"SectionUUID":"d4be0e08-d561-415e-8b58-af3b730c209e","SectionName":"standard_eff_date_section","SectionNumber":3,"SectionType":"drafting_clause","CodeSections":[],"TitleText":"","DisableControls":false,"Deleted":false,"RepealItems":[],"SectionBookmarkName":"bs_num_3_lastsection"}]</T_BILL_T_SECTIONS>
  <T_BILL_T_SUBJECT>Firearms</T_BILL_T_SUBJECT>
  <T_BILL_UR_DRAFTER>amandaadler@scsenate.gov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EC00453-5449-4ED6-9A14-DC623482220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5438</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2024-01-24T15:40:00Z</dcterms:created>
  <dcterms:modified xsi:type="dcterms:W3CDTF">2024-01-24T15:40:00Z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