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LC-0052HDB23.docx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 elections, contesting results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9c971f61dde4cc6">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0e9e77c7e4f45af">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2224557ceb48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f5e47e9ca64216">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0AA8" w:rsidRDefault="00432135" w14:paraId="47642A99" w14:textId="15A53957">
      <w:pPr>
        <w:pStyle w:val="scemptylineheader"/>
      </w:pPr>
    </w:p>
    <w:p w:rsidRPr="00BB0725" w:rsidR="00A73EFA" w:rsidP="006B0AA8" w:rsidRDefault="00A73EFA" w14:paraId="7B72410E" w14:textId="7E956916">
      <w:pPr>
        <w:pStyle w:val="scemptylineheader"/>
      </w:pPr>
    </w:p>
    <w:p w:rsidRPr="00BB0725" w:rsidR="00A73EFA" w:rsidP="006B0AA8" w:rsidRDefault="00A73EFA" w14:paraId="6AD935C9" w14:textId="44ED70D2">
      <w:pPr>
        <w:pStyle w:val="scemptylineheader"/>
      </w:pPr>
    </w:p>
    <w:p w:rsidRPr="00DF3B44" w:rsidR="00A73EFA" w:rsidP="006B0AA8" w:rsidRDefault="00A73EFA" w14:paraId="51A98227" w14:textId="640DFDA1">
      <w:pPr>
        <w:pStyle w:val="scemptylineheader"/>
      </w:pPr>
    </w:p>
    <w:p w:rsidRPr="00DF3B44" w:rsidR="00A73EFA" w:rsidP="006B0AA8" w:rsidRDefault="00A73EFA" w14:paraId="3858851A" w14:textId="07C8056C">
      <w:pPr>
        <w:pStyle w:val="scemptylineheader"/>
      </w:pPr>
    </w:p>
    <w:p w:rsidRPr="00DF3B44" w:rsidR="00A73EFA" w:rsidP="006B0AA8" w:rsidRDefault="00A73EFA" w14:paraId="4E3DDE20" w14:textId="1F84C4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3467D" w14:paraId="40FEFADA" w14:textId="4D9E7CA0">
          <w:pPr>
            <w:pStyle w:val="scbilltitle"/>
            <w:tabs>
              <w:tab w:val="left" w:pos="2104"/>
            </w:tabs>
          </w:pPr>
          <w:r>
            <w:t>to amend the South Carolina Code of Laws by amending Section 5</w:t>
          </w:r>
          <w:r w:rsidR="00625E57">
            <w:t>‑</w:t>
          </w:r>
          <w:r>
            <w:t>15</w:t>
          </w:r>
          <w:r w:rsidR="00625E57">
            <w:t>‑</w:t>
          </w:r>
          <w:r>
            <w:t>130, relating to Procedures for contesting the results of municipal elections, so as to extend the deadline for filing an election contest with the appropriate election authority; and by amending Section 5</w:t>
          </w:r>
          <w:r w:rsidR="00625E57">
            <w:t>‑</w:t>
          </w:r>
          <w:r>
            <w:t>15</w:t>
          </w:r>
          <w:r w:rsidR="00625E57">
            <w:t>‑</w:t>
          </w:r>
          <w:r>
            <w:t>145, relating to the transfer of authority to conduct municipal elections to county election commissions, so as to update references to county boards of voter registration and elections.</w:t>
          </w:r>
        </w:p>
      </w:sdtContent>
    </w:sdt>
    <w:bookmarkStart w:name="at_e375fb7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8e6946f" w:id="1"/>
      <w:r w:rsidRPr="0094541D">
        <w:t>B</w:t>
      </w:r>
      <w:bookmarkEnd w:id="1"/>
      <w:r w:rsidRPr="0094541D">
        <w:t>e it enacted by the General Assembly of the State of South Carolina:</w:t>
      </w:r>
    </w:p>
    <w:p w:rsidR="00126626" w:rsidP="00A04673" w:rsidRDefault="00126626" w14:paraId="1DE79DE8" w14:textId="77777777">
      <w:pPr>
        <w:pStyle w:val="scemptyline"/>
      </w:pPr>
    </w:p>
    <w:p w:rsidR="00126626" w:rsidP="00A04673" w:rsidRDefault="0050702A" w14:paraId="6C34E514" w14:textId="29CCC592">
      <w:pPr>
        <w:pStyle w:val="scdirectionallanguage"/>
      </w:pPr>
      <w:bookmarkStart w:name="bs_num_1_64e18ebeb" w:id="2"/>
      <w:r>
        <w:t>S</w:t>
      </w:r>
      <w:bookmarkEnd w:id="2"/>
      <w:r>
        <w:t>ECTION 1.</w:t>
      </w:r>
      <w:r w:rsidR="00126626">
        <w:tab/>
      </w:r>
      <w:bookmarkStart w:name="dl_a55df7ded" w:id="3"/>
      <w:r w:rsidR="00126626">
        <w:t>S</w:t>
      </w:r>
      <w:bookmarkEnd w:id="3"/>
      <w:r w:rsidR="00126626">
        <w:t>ection 5</w:t>
      </w:r>
      <w:r w:rsidR="00625E57">
        <w:t>‑</w:t>
      </w:r>
      <w:r w:rsidR="00126626">
        <w:t>15</w:t>
      </w:r>
      <w:r w:rsidR="00625E57">
        <w:t>‑</w:t>
      </w:r>
      <w:r w:rsidR="00126626">
        <w:t>130 of the S.C. Code is amended to read:</w:t>
      </w:r>
    </w:p>
    <w:p w:rsidR="00126626" w:rsidP="00A04673" w:rsidRDefault="00126626" w14:paraId="2C308B0D" w14:textId="77777777">
      <w:pPr>
        <w:pStyle w:val="scemptyline"/>
      </w:pPr>
    </w:p>
    <w:p w:rsidR="00126626" w:rsidP="00126626" w:rsidRDefault="00126626" w14:paraId="2E1CF681" w14:textId="10A22C5F">
      <w:pPr>
        <w:pStyle w:val="sccodifiedsection"/>
      </w:pPr>
      <w:r>
        <w:tab/>
      </w:r>
      <w:bookmarkStart w:name="cs_T5C15N130_e517fd11f" w:id="4"/>
      <w:r>
        <w:t>S</w:t>
      </w:r>
      <w:bookmarkEnd w:id="4"/>
      <w:r>
        <w:t>ection 5</w:t>
      </w:r>
      <w:r w:rsidR="00625E57">
        <w:t>‑</w:t>
      </w:r>
      <w:r>
        <w:t>15</w:t>
      </w:r>
      <w:r w:rsidR="00625E57">
        <w:t>‑</w:t>
      </w:r>
      <w:r>
        <w:t>130.</w:t>
      </w:r>
      <w:r>
        <w:tab/>
      </w:r>
      <w:bookmarkStart w:name="ss_T5C15N130SA_lv1_6158bb3e9" w:id="5"/>
      <w:r w:rsidR="00885B8B">
        <w:rPr>
          <w:rStyle w:val="scinsert"/>
        </w:rPr>
        <w:t>(</w:t>
      </w:r>
      <w:bookmarkEnd w:id="5"/>
      <w:r w:rsidR="00885B8B">
        <w:rPr>
          <w:rStyle w:val="scinsert"/>
        </w:rPr>
        <w:t>A)</w:t>
      </w:r>
      <w:r>
        <w:rPr>
          <w:rStyle w:val="scstrike"/>
        </w:rPr>
        <w:t>Within forty</w:t>
      </w:r>
      <w:r w:rsidR="00625E57">
        <w:t>‑</w:t>
      </w:r>
      <w:r>
        <w:rPr>
          <w:rStyle w:val="scstrike"/>
        </w:rPr>
        <w:t>eight hours after the closing of the polls, a</w:t>
      </w:r>
      <w:r>
        <w:rPr>
          <w:rStyle w:val="scstrike"/>
        </w:rPr>
        <w:t>ny</w:t>
      </w:r>
      <w:r w:rsidR="00885B8B">
        <w:rPr>
          <w:rStyle w:val="scinsert"/>
        </w:rPr>
        <w:t xml:space="preserve"> </w:t>
      </w:r>
      <w:r>
        <w:rPr>
          <w:rStyle w:val="scinsert"/>
        </w:rPr>
        <w:t>Any</w:t>
      </w:r>
      <w:r>
        <w:t xml:space="preserve"> candidate may contest the result of the election </w:t>
      </w:r>
      <w:r>
        <w:rPr>
          <w:rStyle w:val="scstrike"/>
        </w:rPr>
        <w:t xml:space="preserve">as reported by the managers </w:t>
      </w:r>
      <w:r>
        <w:t>by filing a written notice of such contest together with a concise statement of the grounds therefor with the</w:t>
      </w:r>
      <w:r>
        <w:rPr>
          <w:rStyle w:val="scstrike"/>
        </w:rPr>
        <w:t xml:space="preserve"> Municipal Election Commission</w:t>
      </w:r>
      <w:r>
        <w:rPr>
          <w:rStyle w:val="scinsert"/>
        </w:rPr>
        <w:t xml:space="preserve"> appropriate election author</w:t>
      </w:r>
      <w:r>
        <w:rPr>
          <w:rStyle w:val="scinsert"/>
        </w:rPr>
        <w:t>ity by noon Wednesday following the day of the declaration by the authority of the result of the election</w:t>
      </w:r>
      <w:r>
        <w:t xml:space="preserve">. </w:t>
      </w:r>
      <w:r>
        <w:rPr>
          <w:rStyle w:val="scstrike"/>
        </w:rPr>
        <w:t>Within forty</w:t>
      </w:r>
      <w:r w:rsidR="00625E57">
        <w:t>‑</w:t>
      </w:r>
      <w:r>
        <w:rPr>
          <w:rStyle w:val="scstrike"/>
        </w:rPr>
        <w:t xml:space="preserve">eight hours after the filing of such notice, the Municipal Election Commission </w:t>
      </w:r>
      <w:r>
        <w:rPr>
          <w:rStyle w:val="scinsert"/>
        </w:rPr>
        <w:t xml:space="preserve">The authority </w:t>
      </w:r>
      <w:r>
        <w:t>shall, after due notice to the parties concerned, conduct a hearing on the contest</w:t>
      </w:r>
      <w:r w:rsidR="0050702A">
        <w:rPr>
          <w:rStyle w:val="scinsert"/>
        </w:rPr>
        <w:t xml:space="preserve"> on the Monday following the deadline for filing the contest</w:t>
      </w:r>
      <w:r>
        <w: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126626" w:rsidP="00126626" w:rsidRDefault="00126626" w14:paraId="23D56427" w14:textId="7F6F6024">
      <w:pPr>
        <w:pStyle w:val="sccodifiedsection"/>
        <w:rPr/>
      </w:pPr>
      <w:r>
        <w:tab/>
      </w:r>
      <w:bookmarkStart w:name="ss_T5C15N130SB_lv1_9a7bfc982" w:id="21"/>
      <w:r w:rsidR="0050702A">
        <w:rPr>
          <w:rStyle w:val="scinsert"/>
        </w:rPr>
        <w:t>(</w:t>
      </w:r>
      <w:bookmarkEnd w:id="21"/>
      <w:r w:rsidR="0050702A">
        <w:rPr>
          <w:rStyle w:val="scinsert"/>
        </w:rPr>
        <w:t xml:space="preserve">B) </w:t>
      </w:r>
      <w:r>
        <w:t>Neither the mayor nor any member of council shall be eligible to pass on the issues arising in any contest in which he is a party.</w:t>
      </w:r>
    </w:p>
    <w:p w:rsidR="0050702A" w:rsidP="00126626" w:rsidRDefault="0050702A" w14:paraId="6EC83671" w14:textId="13D7C58A">
      <w:pPr>
        <w:pStyle w:val="sccodifiedsection"/>
      </w:pPr>
      <w:r>
        <w:rPr>
          <w:rStyle w:val="scinsert"/>
        </w:rPr>
        <w:tab/>
      </w:r>
      <w:bookmarkStart w:name="ss_T5C15N130SC_lv1_94d86410e" w:id="24"/>
      <w:r>
        <w:rPr>
          <w:rStyle w:val="scinsert"/>
        </w:rPr>
        <w:t>(</w:t>
      </w:r>
      <w:bookmarkEnd w:id="24"/>
      <w:r>
        <w:rPr>
          <w:rStyle w:val="scinsert"/>
        </w:rPr>
        <w:t>C) For purposes of this section, “appropriate election authority” means the municipal election commission or the county board of voter registration and elections if the municipality has transferred the authority to conduct its elections in accordance with Section 5</w:t>
      </w:r>
      <w:r w:rsidR="005019CC">
        <w:rPr>
          <w:rStyle w:val="scinsert"/>
        </w:rPr>
        <w:noBreakHyphen/>
      </w:r>
      <w:r>
        <w:rPr>
          <w:rStyle w:val="scinsert"/>
        </w:rPr>
        <w:t>15</w:t>
      </w:r>
      <w:r w:rsidR="005019CC">
        <w:rPr>
          <w:rStyle w:val="scinsert"/>
        </w:rPr>
        <w:noBreakHyphen/>
      </w:r>
      <w:r>
        <w:rPr>
          <w:rStyle w:val="scinsert"/>
        </w:rPr>
        <w:t>145.</w:t>
      </w:r>
    </w:p>
    <w:p w:rsidR="0050702A" w:rsidP="00A04673" w:rsidRDefault="0050702A" w14:paraId="53BC1644" w14:textId="77777777">
      <w:pPr>
        <w:pStyle w:val="scemptyline"/>
      </w:pPr>
    </w:p>
    <w:p w:rsidR="0050702A" w:rsidP="00A04673" w:rsidRDefault="0050702A" w14:paraId="033211AA" w14:textId="0D03CC67">
      <w:pPr>
        <w:pStyle w:val="scdirectionallanguage"/>
      </w:pPr>
      <w:bookmarkStart w:name="bs_num_2_7a860b70e" w:id="29"/>
      <w:r>
        <w:t>S</w:t>
      </w:r>
      <w:bookmarkEnd w:id="29"/>
      <w:r>
        <w:t>ECTION 2.</w:t>
      </w:r>
      <w:r>
        <w:tab/>
      </w:r>
      <w:bookmarkStart w:name="dl_d3282822b" w:id="30"/>
      <w:r>
        <w:t>S</w:t>
      </w:r>
      <w:bookmarkEnd w:id="30"/>
      <w:r>
        <w:t>ection 5</w:t>
      </w:r>
      <w:r w:rsidR="00625E57">
        <w:t>‑</w:t>
      </w:r>
      <w:r>
        <w:t>15</w:t>
      </w:r>
      <w:r w:rsidR="00625E57">
        <w:t>‑</w:t>
      </w:r>
      <w:r>
        <w:t>145 of the S.C. Code is amended to read:</w:t>
      </w:r>
    </w:p>
    <w:p w:rsidR="0050702A" w:rsidP="00A04673" w:rsidRDefault="0050702A" w14:paraId="4B6756FF" w14:textId="77777777">
      <w:pPr>
        <w:pStyle w:val="scemptyline"/>
      </w:pPr>
    </w:p>
    <w:p w:rsidR="0050702A" w:rsidP="0050702A" w:rsidRDefault="0050702A" w14:paraId="3905B77E" w14:textId="0F7175CE">
      <w:pPr>
        <w:pStyle w:val="sccodifiedsection"/>
      </w:pPr>
      <w:r>
        <w:tab/>
      </w:r>
      <w:bookmarkStart w:name="cs_T5C15N145_a25cb5830" w:id="31"/>
      <w:r>
        <w:t>S</w:t>
      </w:r>
      <w:bookmarkEnd w:id="31"/>
      <w:r>
        <w:t>ection 5</w:t>
      </w:r>
      <w:r w:rsidR="00625E57">
        <w:t>‑</w:t>
      </w:r>
      <w:r>
        <w:t>15</w:t>
      </w:r>
      <w:r w:rsidR="00625E57">
        <w:t>‑</w:t>
      </w:r>
      <w:r>
        <w:t>145.</w:t>
      </w:r>
      <w:r>
        <w:tab/>
      </w:r>
      <w:bookmarkStart w:name="ss_T5C15N145SA_lv1_006769c22" w:id="32"/>
      <w:r>
        <w:t>(</w:t>
      </w:r>
      <w:bookmarkEnd w:id="32"/>
      <w:r>
        <w:t xml:space="preserve">A) Municipalities are authorized to transfer authority for conducting municipal </w:t>
      </w:r>
      <w:r>
        <w:lastRenderedPageBreak/>
        <w:t xml:space="preserve">elections to the county </w:t>
      </w:r>
      <w:r>
        <w:rPr>
          <w:rStyle w:val="scinsert"/>
        </w:rPr>
        <w:t xml:space="preserve">boards of voter registration and </w:t>
      </w:r>
      <w:r>
        <w:t>elections</w:t>
      </w:r>
      <w:r>
        <w:rPr>
          <w:rStyle w:val="scstrike"/>
        </w:rPr>
        <w:t xml:space="preserve"> commission</w:t>
      </w:r>
      <w:r>
        <w:t>. County</w:t>
      </w:r>
      <w:r>
        <w:rPr>
          <w:rStyle w:val="scinsert"/>
        </w:rPr>
        <w:t xml:space="preserve"> boards of voter registration and</w:t>
      </w:r>
      <w:r>
        <w:t xml:space="preserve"> elections </w:t>
      </w:r>
      <w:r>
        <w:rPr>
          <w:rStyle w:val="scstrike"/>
        </w:rPr>
        <w:t xml:space="preserve">commissions </w:t>
      </w:r>
      <w:r>
        <w:t>are authorized to conduct municipal elections.</w:t>
      </w:r>
    </w:p>
    <w:p w:rsidR="0050702A" w:rsidP="0050702A" w:rsidRDefault="0050702A" w14:paraId="4247AAE6" w14:textId="77777777">
      <w:pPr>
        <w:pStyle w:val="sccodifiedsection"/>
      </w:pPr>
      <w:r>
        <w:tab/>
      </w:r>
      <w:bookmarkStart w:name="ss_T5C15N145SB_lv1_695cbdb1c" w:id="37"/>
      <w:r>
        <w:t>(</w:t>
      </w:r>
      <w:bookmarkEnd w:id="37"/>
      <w:r>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50702A" w:rsidP="0050702A" w:rsidRDefault="0050702A" w14:paraId="48E54933" w14:textId="0CD04B80">
      <w:pPr>
        <w:pStyle w:val="sccodifiedsection"/>
      </w:pPr>
      <w:r>
        <w:tab/>
      </w:r>
      <w:bookmarkStart w:name="ss_T5C15N145SC_lv1_cb9f8f045" w:id="38"/>
      <w:r>
        <w:t>(</w:t>
      </w:r>
      <w:bookmarkEnd w:id="38"/>
      <w:r>
        <w:t>C) When the total responsibility for the conduct of a municipal election is transferred to a county</w:t>
      </w:r>
      <w:r>
        <w:rPr>
          <w:rStyle w:val="scinsert"/>
        </w:rPr>
        <w:t xml:space="preserve"> </w:t>
      </w:r>
      <w:r>
        <w:rPr>
          <w:rStyle w:val="scstrike"/>
        </w:rPr>
        <w:t xml:space="preserve"> election commission</w:t>
      </w:r>
      <w:r>
        <w:rPr>
          <w:rStyle w:val="scinsert"/>
        </w:rPr>
        <w:t>board of voter registration and elections</w:t>
      </w:r>
      <w:r>
        <w:t>, pursuant to the provisions of this section, the municipal election commission is abolished.</w:t>
      </w:r>
    </w:p>
    <w:p w:rsidR="0050702A" w:rsidP="0050702A" w:rsidRDefault="0050702A" w14:paraId="78F1FEE0" w14:textId="3707799B">
      <w:pPr>
        <w:pStyle w:val="sccodifiedsection"/>
      </w:pPr>
      <w:r>
        <w:tab/>
      </w:r>
      <w:bookmarkStart w:name="ss_T5C15N145SD_lv1_7c4784b17" w:id="42"/>
      <w:r>
        <w:t>(</w:t>
      </w:r>
      <w:bookmarkEnd w:id="42"/>
      <w:r>
        <w:t xml:space="preserve">D) If the municipality, by ordinance transfers a portion of the responsibilities for the conduct of a municipal election to a county </w:t>
      </w:r>
      <w:r>
        <w:rPr>
          <w:rStyle w:val="scstrike"/>
        </w:rPr>
        <w:t>election commission</w:t>
      </w:r>
      <w:r>
        <w:rPr>
          <w:rStyle w:val="scinsert"/>
        </w:rPr>
        <w:t>board of voter registration and elections</w:t>
      </w:r>
      <w:r>
        <w:t>, the municipality shall not abolish the municipal election commission.</w:t>
      </w:r>
    </w:p>
    <w:p w:rsidR="0050702A" w:rsidP="0050702A" w:rsidRDefault="0050702A" w14:paraId="62469569" w14:textId="5FF0FE40">
      <w:pPr>
        <w:pStyle w:val="sccodifiedsection"/>
      </w:pPr>
      <w:r>
        <w:tab/>
      </w:r>
      <w:bookmarkStart w:name="ss_T5C15N145SE_lv1_4dbfc12ed" w:id="45"/>
      <w:r>
        <w:t>(</w:t>
      </w:r>
      <w:bookmarkEnd w:id="45"/>
      <w:r>
        <w:t xml:space="preserve">E) A municipality which by ordinance transfers authority for conducting municipal elections to the county </w:t>
      </w:r>
      <w:r>
        <w:rPr>
          <w:rStyle w:val="scstrike"/>
        </w:rPr>
        <w:t xml:space="preserve">election commission </w:t>
      </w:r>
      <w:r>
        <w:rPr>
          <w:rStyle w:val="scinsert"/>
        </w:rPr>
        <w:t xml:space="preserve">board of voter registration and elections </w:t>
      </w:r>
      <w:r>
        <w:t xml:space="preserve">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Pr>
          <w:rStyle w:val="scstrike"/>
        </w:rPr>
        <w:t>election commission</w:t>
      </w:r>
      <w:r>
        <w:rPr>
          <w:rStyle w:val="scinsert"/>
        </w:rPr>
        <w:t>board of voter registration and elections</w:t>
      </w:r>
      <w:r>
        <w:t>.</w:t>
      </w:r>
    </w:p>
    <w:p w:rsidRPr="00DF3B44" w:rsidR="007E06BB" w:rsidP="00A04673" w:rsidRDefault="007E06BB" w14:paraId="3D8F1FED" w14:textId="71AF0458">
      <w:pPr>
        <w:pStyle w:val="scemptyline"/>
      </w:pPr>
    </w:p>
    <w:p w:rsidRPr="00DF3B44" w:rsidR="007A10F1" w:rsidP="007A10F1" w:rsidRDefault="0050702A" w14:paraId="0E9393B4" w14:textId="5ECD7800">
      <w:pPr>
        <w:pStyle w:val="scnoncodifiedsection"/>
      </w:pPr>
      <w:bookmarkStart w:name="bs_num_3_lastsection" w:id="50"/>
      <w:bookmarkStart w:name="eff_date_section" w:id="51"/>
      <w:bookmarkStart w:name="_Hlk77157096" w:id="52"/>
      <w:r>
        <w:t>S</w:t>
      </w:r>
      <w:bookmarkEnd w:id="50"/>
      <w:r>
        <w:t>ECTION 3.</w:t>
      </w:r>
      <w:r w:rsidRPr="00DF3B44" w:rsidR="005D3013">
        <w:tab/>
      </w:r>
      <w:r w:rsidRPr="00DF3B44" w:rsidR="007A10F1">
        <w:t>This act takes effect upon approval by the Governor.</w:t>
      </w:r>
      <w:bookmarkEnd w:id="51"/>
    </w:p>
    <w:bookmarkEnd w:id="5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0A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D3E234" w:rsidR="00685035" w:rsidRPr="007B4AF7" w:rsidRDefault="006B0A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6626">
              <w:rPr>
                <w:noProof/>
              </w:rPr>
              <w:t>LC-0052HDB23.docx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6626"/>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9CC"/>
    <w:rsid w:val="0050702A"/>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E57"/>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AA8"/>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5B8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673"/>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67D"/>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266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amp;session=125&amp;summary=B" TargetMode="External" Id="R1f2224557ceb4883" /><Relationship Type="http://schemas.openxmlformats.org/officeDocument/2006/relationships/hyperlink" Target="https://www.scstatehouse.gov/sess125_2023-2024/prever/91_20221201.docx" TargetMode="External" Id="Rf0f5e47e9ca64216" /><Relationship Type="http://schemas.openxmlformats.org/officeDocument/2006/relationships/hyperlink" Target="h:\sj\20230110.docx" TargetMode="External" Id="R99c971f61dde4cc6" /><Relationship Type="http://schemas.openxmlformats.org/officeDocument/2006/relationships/hyperlink" Target="h:\sj\20230110.docx" TargetMode="External" Id="R40e9e77c7e4f45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9244958f-8bce-490a-a192-05b9eec58928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9f98e812-48fc-43b7-a282-49bdf8ee748e</T_BILL_REQUEST_REQUEST>
  <T_BILL_R_ORIGINALDRAFT>1520b3e5-7c8e-4173-9129-030f70491998</T_BILL_R_ORIGINALDRAFT>
  <T_BILL_SPONSOR_SPONSOR>2126be4b-3af7-46e5-8eab-a81a01620028</T_BILL_SPONSOR_SPONSOR>
  <T_BILL_T_ACTNUMBER>None</T_BILL_T_ACTNUMBER>
  <T_BILL_T_BILLNAME>[0091]</T_BILL_T_BILLNAME>
  <T_BILL_T_BILLNUMBER>91</T_BILL_T_BILLNUMBER>
  <T_BILL_T_BILLTITLE>to amend the South Carolina Code of Laws by amending Section 5‑15‑130, relating to Procedures for contesting the results of municipal elections, so as to extend the deadline for filing an election contest with the appropriate election authority; and by amending Section 5‑15‑145, relating to the transfer of authority to conduct municipal elections to county election commissions, so as to update references to county boards of voter registration and elections.</T_BILL_T_BILLTITLE>
  <T_BILL_T_CHAMBER>senate</T_BILL_T_CHAMBER>
  <T_BILL_T_FILENAME> </T_BILL_T_FILENAME>
  <T_BILL_T_LEGTYPE>bill_statewide</T_BILL_T_LEGTYPE>
  <T_BILL_T_RATNUMBER>None</T_BILL_T_RATNUMBER>
  <T_BILL_T_SECTIONS>[{"SectionUUID":"f958c9d1-72d6-425d-aafd-bb463346a8d4","SectionName":"code_section","SectionNumber":1,"SectionType":"code_section","CodeSections":[{"CodeSectionBookmarkName":"cs_T5C15N130_e517fd11f","IsConstitutionSection":false,"Identity":"5-15-130","IsNew":false,"SubSections":[{"Level":1,"Identity":"T5C15N130SA","SubSectionBookmarkName":"ss_T5C15N130SA_lv1_6158bb3e9","IsNewSubSection":false},{"Level":1,"Identity":"T5C15N130SB","SubSectionBookmarkName":"ss_T5C15N130SB_lv1_9a7bfc982","IsNewSubSection":false},{"Level":1,"Identity":"T5C15N130SC","SubSectionBookmarkName":"ss_T5C15N130SC_lv1_94d86410e","IsNewSubSection":false}],"TitleRelatedTo":"Procedures for contesting the results of municipal elections","TitleSoAsTo":"extend the deadline for filing an election contest with the appropriate election authority","Deleted":false}],"TitleText":"","DisableControls":false,"Deleted":false,"SectionBookmarkName":"bs_num_1_64e18ebeb"},{"SectionUUID":"cac4e328-b645-42aa-8f24-28d55c8ea70e","SectionName":"code_section","SectionNumber":2,"SectionType":"code_section","CodeSections":[{"CodeSectionBookmarkName":"cs_T5C15N145_a25cb5830","IsConstitutionSection":false,"Identity":"5-15-145","IsNew":false,"SubSections":[{"Level":1,"Identity":"T5C15N145SA","SubSectionBookmarkName":"ss_T5C15N145SA_lv1_006769c22","IsNewSubSection":false},{"Level":1,"Identity":"T5C15N145SB","SubSectionBookmarkName":"ss_T5C15N145SB_lv1_695cbdb1c","IsNewSubSection":false},{"Level":1,"Identity":"T5C15N145SC","SubSectionBookmarkName":"ss_T5C15N145SC_lv1_cb9f8f045","IsNewSubSection":false},{"Level":1,"Identity":"T5C15N145SD","SubSectionBookmarkName":"ss_T5C15N145SD_lv1_7c4784b17","IsNewSubSection":false},{"Level":1,"Identity":"T5C15N145SE","SubSectionBookmarkName":"ss_T5C15N145SE_lv1_4dbfc12ed","IsNewSubSection":false}],"TitleRelatedTo":"the transfer of authority to conduct municipal elections to county election commissions","TitleSoAsTo":"update references to county boards of voter registration and elections","Deleted":false}],"TitleText":"","DisableControls":false,"Deleted":false,"SectionBookmarkName":"bs_num_2_7a860b70e"},{"SectionUUID":"8f03ca95-8faa-4d43-a9c2-8afc498075bd","SectionName":"standard_eff_date_section","SectionNumber":3,"SectionType":"drafting_clause","CodeSections":[],"TitleText":"","DisableControls":false,"Deleted":false,"SectionBookmarkName":"bs_num_3_lastsection"}]</T_BILL_T_SECTIONS>
  <T_BILL_T_SECTIONSHISTORY>[{"Id":3,"SectionsList":[{"SectionUUID":"f958c9d1-72d6-425d-aafd-bb463346a8d4","SectionName":"code_section","SectionNumber":1,"SectionType":"code_section","CodeSections":[{"CodeSectionBookmarkName":"cs_T5C15N130_e517fd11f","IsConstitutionSection":false,"Identity":"5-15-130","IsNew":false,"SubSections":[],"TitleRelatedTo":"Procedures for contesting the results of municipal elections","TitleSoAsTo":"extend the deadline for filing an election contest with the appropriate election authority","Deleted":false}],"TitleText":"","DisableControls":false,"Deleted":false,"SectionBookmarkName":"bs_num_1_64e18ebeb"},{"SectionUUID":"8f03ca95-8faa-4d43-a9c2-8afc498075bd","SectionName":"standard_eff_date_section","SectionNumber":3,"SectionType":"drafting_clause","CodeSections":[],"TitleText":"","DisableControls":false,"Deleted":false,"SectionBookmarkName":"bs_num_3_lastsection"},{"SectionUUID":"cac4e328-b645-42aa-8f24-28d55c8ea70e","SectionName":"code_section","SectionNumber":2,"SectionType":"code_section","CodeSections":[{"CodeSectionBookmarkName":"cs_T5C15N145_a25cb5830","IsConstitutionSection":false,"Identity":"5-15-145","IsNew":false,"SubSections":[{"Level":1,"Identity":"T5C15N145SA","SubSectionBookmarkName":"ss_T5C15N145SA_lv1_006769c22","IsNewSubSection":false},{"Level":1,"Identity":"T5C15N145SB","SubSectionBookmarkName":"ss_T5C15N145SB_lv1_695cbdb1c","IsNewSubSection":false},{"Level":1,"Identity":"T5C15N145SC","SubSectionBookmarkName":"ss_T5C15N145SC_lv1_cb9f8f045","IsNewSubSection":false},{"Level":1,"Identity":"T5C15N145SD","SubSectionBookmarkName":"ss_T5C15N145SD_lv1_7c4784b17","IsNewSubSection":false},{"Level":1,"Identity":"T5C15N145SE","SubSectionBookmarkName":"ss_T5C15N145SE_lv1_4dbfc12ed","IsNewSubSection":false}],"TitleRelatedTo":"the transfer of authority to conduct municipal elections to county election commissions","TitleSoAsTo":"update references to county boards of voter registration and elections","Deleted":false}],"TitleText":"","DisableControls":false,"Deleted":false,"SectionBookmarkName":"bs_num_2_7a860b70e"}],"Timestamp":"2022-11-03T09:24:24.9460836-04:00","Username":null},{"Id":2,"SectionsList":[{"SectionUUID":"f958c9d1-72d6-425d-aafd-bb463346a8d4","SectionName":"code_section","SectionNumber":1,"SectionType":"code_section","CodeSections":[{"CodeSectionBookmarkName":"cs_T5C15N130_e517fd11f","IsConstitutionSection":false,"Identity":"5-15-130","IsNew":false,"SubSections":[],"TitleRelatedTo":"Procedures for contesting results of election.","TitleSoAsTo":"","Deleted":false}],"TitleText":"","DisableControls":false,"Deleted":false,"SectionBookmarkName":"bs_num_1_64e18ebeb"},{"SectionUUID":"8f03ca95-8faa-4d43-a9c2-8afc498075bd","SectionName":"standard_eff_date_section","SectionNumber":3,"SectionType":"drafting_clause","CodeSections":[],"TitleText":"","DisableControls":false,"Deleted":false,"SectionBookmarkName":"bs_num_3_lastsection"},{"SectionUUID":"cac4e328-b645-42aa-8f24-28d55c8ea70e","SectionName":"code_section","SectionNumber":2,"SectionType":"code_section","CodeSections":[{"CodeSectionBookmarkName":"cs_T5C15N145_a25cb5830","IsConstitutionSection":false,"Identity":"5-15-145","IsNew":false,"SubSections":[{"Level":1,"Identity":"T5C15N145SA","SubSectionBookmarkName":"ss_T5C15N145SA_lv1_006769c22","IsNewSubSection":false},{"Level":1,"Identity":"T5C15N145SB","SubSectionBookmarkName":"ss_T5C15N145SB_lv1_695cbdb1c","IsNewSubSection":false},{"Level":1,"Identity":"T5C15N145SC","SubSectionBookmarkName":"ss_T5C15N145SC_lv1_cb9f8f045","IsNewSubSection":false},{"Level":1,"Identity":"T5C15N145SD","SubSectionBookmarkName":"ss_T5C15N145SD_lv1_7c4784b17","IsNewSubSection":false},{"Level":1,"Identity":"T5C15N145SE","SubSectionBookmarkName":"ss_T5C15N145SE_lv1_4dbfc12ed","IsNewSubSection":false}],"TitleRelatedTo":"Transfer of authority to conduct municipal elections to county elections commission.","TitleSoAsTo":"","Deleted":false}],"TitleText":"","DisableControls":false,"Deleted":false,"SectionBookmarkName":"bs_num_2_7a860b70e"}],"Timestamp":"2022-11-03T09:16:13.462916-04:00","Username":null},{"Id":1,"SectionsList":[{"SectionUUID":"8f03ca95-8faa-4d43-a9c2-8afc498075bd","SectionName":"standard_eff_date_section","SectionNumber":2,"SectionType":"drafting_clause","CodeSections":[],"TitleText":"","DisableControls":false,"Deleted":false,"SectionBookmarkName":"bs_num_2_lastsection"},{"SectionUUID":"f958c9d1-72d6-425d-aafd-bb463346a8d4","SectionName":"code_section","SectionNumber":1,"SectionType":"code_section","CodeSections":[{"CodeSectionBookmarkName":"cs_T5C15N130_e517fd11f","IsConstitutionSection":false,"Identity":"5-15-130","IsNew":false,"SubSections":[],"TitleRelatedTo":"Procedures for contesting results of election.","TitleSoAsTo":"","Deleted":false}],"TitleText":"","DisableControls":false,"Deleted":false,"SectionBookmarkName":"bs_num_1_64e18ebeb"}],"Timestamp":"2022-11-02T16:51:26.6840907-04:00","Username":null},{"Id":4,"SectionsList":[{"SectionUUID":"f958c9d1-72d6-425d-aafd-bb463346a8d4","SectionName":"code_section","SectionNumber":1,"SectionType":"code_section","CodeSections":[{"CodeSectionBookmarkName":"cs_T5C15N130_e517fd11f","IsConstitutionSection":false,"Identity":"5-15-130","IsNew":false,"SubSections":[{"Level":1,"Identity":"T5C15N130SA","SubSectionBookmarkName":"ss_T5C15N130SA_lv1_6158bb3e9","IsNewSubSection":false},{"Level":1,"Identity":"T5C15N130SB","SubSectionBookmarkName":"ss_T5C15N130SB_lv1_9a7bfc982","IsNewSubSection":false},{"Level":1,"Identity":"T5C15N130SC","SubSectionBookmarkName":"ss_T5C15N130SC_lv1_94d86410e","IsNewSubSection":false}],"TitleRelatedTo":"Procedures for contesting the results of municipal elections","TitleSoAsTo":"extend the deadline for filing an election contest with the appropriate election authority","Deleted":false}],"TitleText":"","DisableControls":false,"Deleted":false,"SectionBookmarkName":"bs_num_1_64e18ebeb"},{"SectionUUID":"cac4e328-b645-42aa-8f24-28d55c8ea70e","SectionName":"code_section","SectionNumber":2,"SectionType":"code_section","CodeSections":[{"CodeSectionBookmarkName":"cs_T5C15N145_a25cb5830","IsConstitutionSection":false,"Identity":"5-15-145","IsNew":false,"SubSections":[{"Level":1,"Identity":"T5C15N145SA","SubSectionBookmarkName":"ss_T5C15N145SA_lv1_006769c22","IsNewSubSection":false},{"Level":1,"Identity":"T5C15N145SB","SubSectionBookmarkName":"ss_T5C15N145SB_lv1_695cbdb1c","IsNewSubSection":false},{"Level":1,"Identity":"T5C15N145SC","SubSectionBookmarkName":"ss_T5C15N145SC_lv1_cb9f8f045","IsNewSubSection":false},{"Level":1,"Identity":"T5C15N145SD","SubSectionBookmarkName":"ss_T5C15N145SD_lv1_7c4784b17","IsNewSubSection":false},{"Level":1,"Identity":"T5C15N145SE","SubSectionBookmarkName":"ss_T5C15N145SE_lv1_4dbfc12ed","IsNewSubSection":false}],"TitleRelatedTo":"the transfer of authority to conduct municipal elections to county election commissions","TitleSoAsTo":"update references to county boards of voter registration and elections","Deleted":false}],"TitleText":"","DisableControls":false,"Deleted":false,"SectionBookmarkName":"bs_num_2_7a860b70e"},{"SectionUUID":"8f03ca95-8faa-4d43-a9c2-8afc498075bd","SectionName":"standard_eff_date_section","SectionNumber":3,"SectionType":"drafting_clause","CodeSections":[],"TitleText":"","DisableControls":false,"Deleted":false,"SectionBookmarkName":"bs_num_3_lastsection"}],"Timestamp":"2022-11-14T12:34:37.649318-05:00","Username":"julienewboult@scstatehouse.gov"}]</T_BILL_T_SECTIONSHISTORY>
  <T_BILL_T_SUBJECT>Municipal elections, contesting results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625</Words>
  <Characters>3391</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dcterms:created xsi:type="dcterms:W3CDTF">2022-06-03T11:45:00Z</dcterms:created>
  <dcterms:modified xsi:type="dcterms:W3CDTF">2022-11-14T17:34:00Z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