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Malloy and K. Johnson</w:t>
      </w:r>
    </w:p>
    <w:p>
      <w:pPr>
        <w:widowControl w:val="false"/>
        <w:spacing w:after="0"/>
        <w:jc w:val="left"/>
      </w:pPr>
      <w:r>
        <w:rPr>
          <w:rFonts w:ascii="Times New Roman"/>
          <w:sz w:val="22"/>
        </w:rPr>
        <w:t xml:space="preserve">Document Path: LC-0451CM-RM24.docx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Judge George Roosevelt Gibson,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7da6f5a069f34c88">
        <w:r w:rsidRPr="00770434">
          <w:rPr>
            <w:rStyle w:val="Hyperlink"/>
          </w:rPr>
          <w:t>Senate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5a3c4c821744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0e1de0c69248b4">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817019" w:rsidRDefault="002F4473" w14:paraId="48DB32C7" w14:textId="77777777">
      <w:pPr>
        <w:pStyle w:val="scemptylineheader"/>
      </w:pPr>
    </w:p>
    <w:p w:rsidRPr="00040E43" w:rsidR="002F4473" w:rsidP="00817019" w:rsidRDefault="002F4473" w14:paraId="48DB32C8" w14:textId="18050162">
      <w:pPr>
        <w:pStyle w:val="scemptylineheader"/>
      </w:pPr>
    </w:p>
    <w:p w:rsidRPr="00040E43" w:rsidR="00136B38" w:rsidP="00817019" w:rsidRDefault="00136B38" w14:paraId="1312B896" w14:textId="77777777">
      <w:pPr>
        <w:pStyle w:val="scemptylineheader"/>
      </w:pPr>
    </w:p>
    <w:p w:rsidRPr="00040E43" w:rsidR="002F4473" w:rsidP="00817019" w:rsidRDefault="002F4473" w14:paraId="48DB32C9" w14:textId="77777777">
      <w:pPr>
        <w:pStyle w:val="scemptylineheader"/>
      </w:pPr>
    </w:p>
    <w:p w:rsidRPr="00040E43" w:rsidR="002F4473" w:rsidP="00817019" w:rsidRDefault="002F4473" w14:paraId="48DB32CA" w14:textId="77777777">
      <w:pPr>
        <w:pStyle w:val="scemptylineheader"/>
      </w:pPr>
    </w:p>
    <w:p w:rsidRPr="00040E43" w:rsidR="002F4473" w:rsidP="00817019" w:rsidRDefault="002F4473" w14:paraId="48DB32CB" w14:textId="77777777">
      <w:pPr>
        <w:pStyle w:val="scemptylineheader"/>
      </w:pPr>
    </w:p>
    <w:p w:rsidRPr="00040E43" w:rsidR="002F4473" w:rsidP="00817019" w:rsidRDefault="002F4473" w14:paraId="48DB32CC" w14:textId="77777777">
      <w:pPr>
        <w:pStyle w:val="scemptylineheader"/>
      </w:pPr>
    </w:p>
    <w:p w:rsidRPr="00040E43" w:rsidR="0010776B" w:rsidP="00817019" w:rsidRDefault="0010776B" w14:paraId="48DB32CD" w14:textId="77777777">
      <w:pPr>
        <w:pStyle w:val="scemptylineheader"/>
      </w:pPr>
    </w:p>
    <w:p w:rsidRPr="00040E43" w:rsidR="0010776B" w:rsidP="001C4F58" w:rsidRDefault="0010776B" w14:paraId="48DB32CE" w14:textId="322193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118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1495F" w14:paraId="48DB32D0" w14:textId="4D8CFA71">
          <w:pPr>
            <w:pStyle w:val="scresolutiontitle"/>
          </w:pPr>
          <w:r>
            <w:t xml:space="preserve">TO </w:t>
          </w:r>
          <w:r w:rsidRPr="00A1495F">
            <w:t xml:space="preserve">EXPRESS </w:t>
          </w:r>
          <w:r>
            <w:t>THE PROFOUND</w:t>
          </w:r>
          <w:r w:rsidRPr="00A1495F">
            <w:t xml:space="preserve"> SORROW </w:t>
          </w:r>
          <w:r>
            <w:t xml:space="preserve">OF THE SOUTH CAROLINA SENATE </w:t>
          </w:r>
          <w:r w:rsidRPr="00A1495F">
            <w:t>UPON THE PASSING OF THE HONORABLE GEORGE ROOSEVELT GIBSON OF MAYESVILLE AND TO EXTEND THE DEEPEST SYMPATHY TO HIS FAMILY AND MANY FRIENDS.</w:t>
          </w:r>
        </w:p>
      </w:sdtContent>
    </w:sdt>
    <w:p w:rsidR="0010776B" w:rsidP="00091FD9" w:rsidRDefault="0010776B" w14:paraId="48DB32D1" w14:textId="56627158">
      <w:pPr>
        <w:pStyle w:val="scresolutiontitle"/>
      </w:pPr>
    </w:p>
    <w:p w:rsidR="00D55782" w:rsidP="00D55782" w:rsidRDefault="008C3A19" w14:paraId="34DD13A3" w14:textId="412E0D0A">
      <w:pPr>
        <w:pStyle w:val="scresolutionwhereas"/>
      </w:pPr>
      <w:bookmarkStart w:name="wa_c5e0c77f0" w:id="0"/>
      <w:r w:rsidRPr="00084D53">
        <w:t>W</w:t>
      </w:r>
      <w:bookmarkEnd w:id="0"/>
      <w:r w:rsidRPr="00084D53">
        <w:t>hereas,</w:t>
      </w:r>
      <w:r w:rsidR="001347EE">
        <w:t xml:space="preserve"> </w:t>
      </w:r>
      <w:r w:rsidR="00D55782">
        <w:t>the members of the South Carolina Senate were deeply saddened by the passing of the Honorable George Roosevelt Gibson of Mayesville on December 25, 2023, at the age of seventy-nine; and</w:t>
      </w:r>
    </w:p>
    <w:p w:rsidR="00D55782" w:rsidP="00D55782" w:rsidRDefault="00D55782" w14:paraId="20471B2D" w14:textId="77777777">
      <w:pPr>
        <w:pStyle w:val="scresolutionwhereas"/>
      </w:pPr>
    </w:p>
    <w:p w:rsidR="0013303F" w:rsidP="0013303F" w:rsidRDefault="0013303F" w14:paraId="5C298E56" w14:textId="77777777">
      <w:pPr>
        <w:pStyle w:val="scresolutionwhereas"/>
      </w:pPr>
      <w:bookmarkStart w:name="wa_293c473fc" w:id="1"/>
      <w:r>
        <w:t>W</w:t>
      </w:r>
      <w:bookmarkEnd w:id="1"/>
      <w:r>
        <w:t>hereas, born on April 20, 1944, in Mayesville, George Roosevelt Gibson was the son of the late Clarence Legrand Gibson and Pattie Jefferson Gibson and the widower of Sarah Deas Gibson; and</w:t>
      </w:r>
    </w:p>
    <w:p w:rsidR="0013303F" w:rsidP="0013303F" w:rsidRDefault="0013303F" w14:paraId="41464DB0" w14:textId="77777777">
      <w:pPr>
        <w:pStyle w:val="scresolutionwhereas"/>
      </w:pPr>
    </w:p>
    <w:p w:rsidR="00817019" w:rsidP="00817019" w:rsidRDefault="00817019" w14:paraId="40DF9854" w14:textId="2BF50432">
      <w:pPr>
        <w:pStyle w:val="scresolutionwhereas"/>
      </w:pPr>
      <w:bookmarkStart w:name="wa_fbf6da708" w:id="2"/>
      <w:r>
        <w:t>W</w:t>
      </w:r>
      <w:bookmarkEnd w:id="2"/>
      <w:r>
        <w:t xml:space="preserve">hereas, it is entirely appropriate to recall his life and legacy and to honor him for the example of dedication and excellence he set for all who knew him. A man of valor and honor, he positively impacted the lives of hundreds of children through his contributions as a teacher, principal, and administrator of Sumter County School </w:t>
      </w:r>
      <w:r w:rsidR="004C26B0">
        <w:t>D</w:t>
      </w:r>
      <w:r>
        <w:t>istrict 2; and</w:t>
      </w:r>
    </w:p>
    <w:p w:rsidR="00817019" w:rsidP="00817019" w:rsidRDefault="00817019" w14:paraId="5CE39F36" w14:textId="77777777">
      <w:pPr>
        <w:pStyle w:val="scresolutionwhereas"/>
      </w:pPr>
    </w:p>
    <w:p w:rsidR="0013303F" w:rsidP="00817019" w:rsidRDefault="00817019" w14:paraId="4F74414D" w14:textId="235FCC83">
      <w:pPr>
        <w:pStyle w:val="scresolutionwhereas"/>
      </w:pPr>
      <w:bookmarkStart w:name="wa_edd260065" w:id="3"/>
      <w:r>
        <w:t>W</w:t>
      </w:r>
      <w:bookmarkEnd w:id="3"/>
      <w:r>
        <w:t>hereas, he also was noted for having served the Mayesville Community as an advocate and catalyst for change, relentlessly striving to find positive engagements for children in Mayesville and its surrounding communities through his involvement in the Mayesville Educational and Industrial Association; and</w:t>
      </w:r>
    </w:p>
    <w:p w:rsidR="0013303F" w:rsidP="0013303F" w:rsidRDefault="0013303F" w14:paraId="39F9FD84" w14:textId="77777777">
      <w:pPr>
        <w:pStyle w:val="scresolutionwhereas"/>
      </w:pPr>
    </w:p>
    <w:p w:rsidR="00D55782" w:rsidP="0013303F" w:rsidRDefault="0013303F" w14:paraId="150DA090" w14:textId="467F82ED">
      <w:pPr>
        <w:pStyle w:val="scresolutionwhereas"/>
      </w:pPr>
      <w:bookmarkStart w:name="wa_f34601d2f" w:id="4"/>
      <w:r>
        <w:t>W</w:t>
      </w:r>
      <w:bookmarkEnd w:id="4"/>
      <w:r>
        <w:t>hereas, this servant-hearted man aided the cause of justice in this great State through service as a judge for the South Carolina Magistrate Court. He served as an authoritative voice in the courtroom and throughout the community as he labored to make the right decision in the cases he heard and the families that his decisions impacted; and</w:t>
      </w:r>
    </w:p>
    <w:p w:rsidR="0013303F" w:rsidP="0013303F" w:rsidRDefault="0013303F" w14:paraId="41F73135" w14:textId="77777777">
      <w:pPr>
        <w:pStyle w:val="scresolutionwhereas"/>
      </w:pPr>
    </w:p>
    <w:p w:rsidR="00D55782" w:rsidP="00D55782" w:rsidRDefault="00D55782" w14:paraId="46D577D3" w14:textId="77777777">
      <w:pPr>
        <w:pStyle w:val="scresolutionwhereas"/>
      </w:pPr>
      <w:bookmarkStart w:name="wa_2294de16f" w:id="5"/>
      <w:r>
        <w:t>W</w:t>
      </w:r>
      <w:bookmarkEnd w:id="5"/>
      <w:r>
        <w:t>hereas, as a man of faith, George Roosevelt Gibson served the Lord at his spiritual home, Ebenezer AME Church in Mayesville; and</w:t>
      </w:r>
    </w:p>
    <w:p w:rsidR="00D55782" w:rsidP="00D55782" w:rsidRDefault="00D55782" w14:paraId="0662A662" w14:textId="77777777">
      <w:pPr>
        <w:pStyle w:val="scresolutionwhereas"/>
      </w:pPr>
    </w:p>
    <w:p w:rsidR="008A7625" w:rsidP="00843D27" w:rsidRDefault="00D55782" w14:paraId="44F28955" w14:textId="2593AAA4">
      <w:pPr>
        <w:pStyle w:val="scresolutionwhereas"/>
      </w:pPr>
      <w:bookmarkStart w:name="wa_bd5c0c413" w:id="6"/>
      <w:r>
        <w:t>W</w:t>
      </w:r>
      <w:bookmarkEnd w:id="6"/>
      <w:r>
        <w:t xml:space="preserve">hereas, Judge Gibson always will be remembered as a man of integrity and impartiality, two very necessary qualities of a judge worthy of respect. The people of South Carolina were made better by his </w:t>
      </w:r>
      <w:r>
        <w:lastRenderedPageBreak/>
        <w:t>influence and will greatly miss his impactful presence.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A9DFA8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118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62F5E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118D">
            <w:rPr>
              <w:rStyle w:val="scresolutionbody1"/>
            </w:rPr>
            <w:t>Senate</w:t>
          </w:r>
        </w:sdtContent>
      </w:sdt>
      <w:r w:rsidRPr="00040E43">
        <w:t xml:space="preserve">, by this resolution, </w:t>
      </w:r>
      <w:r w:rsidRPr="00D55782" w:rsidR="009C3E0A">
        <w:t>express the</w:t>
      </w:r>
      <w:r w:rsidR="009C3E0A">
        <w:t>ir</w:t>
      </w:r>
      <w:r w:rsidRPr="00D55782" w:rsidR="009C3E0A">
        <w:t xml:space="preserve"> profound sorrow upon the passing of the </w:t>
      </w:r>
      <w:r w:rsidR="009C3E0A">
        <w:t>H</w:t>
      </w:r>
      <w:r w:rsidRPr="00D55782" w:rsidR="009C3E0A">
        <w:t xml:space="preserve">onorable </w:t>
      </w:r>
      <w:r w:rsidR="009C3E0A">
        <w:t>G</w:t>
      </w:r>
      <w:r w:rsidRPr="00D55782" w:rsidR="009C3E0A">
        <w:t xml:space="preserve">eorge </w:t>
      </w:r>
      <w:r w:rsidR="009C3E0A">
        <w:t>R</w:t>
      </w:r>
      <w:r w:rsidRPr="00D55782" w:rsidR="009C3E0A">
        <w:t xml:space="preserve">oosevelt </w:t>
      </w:r>
      <w:r w:rsidR="009C3E0A">
        <w:t>G</w:t>
      </w:r>
      <w:r w:rsidRPr="00D55782" w:rsidR="009C3E0A">
        <w:t xml:space="preserve">ibson of </w:t>
      </w:r>
      <w:r w:rsidR="009C3E0A">
        <w:t>M</w:t>
      </w:r>
      <w:r w:rsidRPr="00D55782" w:rsidR="009C3E0A">
        <w:t>ayesville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8E99AB1">
      <w:pPr>
        <w:pStyle w:val="scresolutionbody"/>
      </w:pPr>
      <w:r w:rsidRPr="00040E43">
        <w:t>Be it further resolved that a copy of this resolution be presented to</w:t>
      </w:r>
      <w:r w:rsidRPr="00040E43" w:rsidR="00B9105E">
        <w:t xml:space="preserve"> </w:t>
      </w:r>
      <w:r w:rsidR="00D55782">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7A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0F5FE37" w:rsidR="007003E1" w:rsidRDefault="00707AB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118D">
              <w:rPr>
                <w:noProof/>
              </w:rPr>
              <w:t>LC-0451CM-RM24.docx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056"/>
    <w:rsid w:val="00015CD6"/>
    <w:rsid w:val="00032E86"/>
    <w:rsid w:val="00040E43"/>
    <w:rsid w:val="0008202C"/>
    <w:rsid w:val="000843D7"/>
    <w:rsid w:val="00084D53"/>
    <w:rsid w:val="00091FD9"/>
    <w:rsid w:val="0009711F"/>
    <w:rsid w:val="00097234"/>
    <w:rsid w:val="00097C23"/>
    <w:rsid w:val="000A4CD1"/>
    <w:rsid w:val="000C5BE4"/>
    <w:rsid w:val="000E0100"/>
    <w:rsid w:val="000E1785"/>
    <w:rsid w:val="000F1901"/>
    <w:rsid w:val="000F2E49"/>
    <w:rsid w:val="000F40FA"/>
    <w:rsid w:val="001035F1"/>
    <w:rsid w:val="0010776B"/>
    <w:rsid w:val="0013303F"/>
    <w:rsid w:val="00133E66"/>
    <w:rsid w:val="001347EE"/>
    <w:rsid w:val="00136B38"/>
    <w:rsid w:val="001373F6"/>
    <w:rsid w:val="001435A3"/>
    <w:rsid w:val="00146739"/>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1B7B"/>
    <w:rsid w:val="004B7339"/>
    <w:rsid w:val="004C26B0"/>
    <w:rsid w:val="004C6746"/>
    <w:rsid w:val="004E7D54"/>
    <w:rsid w:val="00511974"/>
    <w:rsid w:val="00513E0E"/>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219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07AB6"/>
    <w:rsid w:val="00733210"/>
    <w:rsid w:val="00734F00"/>
    <w:rsid w:val="007352A5"/>
    <w:rsid w:val="0073631E"/>
    <w:rsid w:val="00736959"/>
    <w:rsid w:val="00737891"/>
    <w:rsid w:val="0074375C"/>
    <w:rsid w:val="00746A58"/>
    <w:rsid w:val="007720AC"/>
    <w:rsid w:val="00781DF8"/>
    <w:rsid w:val="0078277B"/>
    <w:rsid w:val="007836CC"/>
    <w:rsid w:val="00787728"/>
    <w:rsid w:val="007917CE"/>
    <w:rsid w:val="007959D3"/>
    <w:rsid w:val="007A70AE"/>
    <w:rsid w:val="007C0EE1"/>
    <w:rsid w:val="007E01B6"/>
    <w:rsid w:val="007F3C86"/>
    <w:rsid w:val="007F6D64"/>
    <w:rsid w:val="00810471"/>
    <w:rsid w:val="00817019"/>
    <w:rsid w:val="008362E8"/>
    <w:rsid w:val="008410D3"/>
    <w:rsid w:val="00843D27"/>
    <w:rsid w:val="00846FE5"/>
    <w:rsid w:val="0085786E"/>
    <w:rsid w:val="00870570"/>
    <w:rsid w:val="008905D2"/>
    <w:rsid w:val="008905FE"/>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118D"/>
    <w:rsid w:val="009B44AF"/>
    <w:rsid w:val="009C3E0A"/>
    <w:rsid w:val="009C6A0B"/>
    <w:rsid w:val="009C7F19"/>
    <w:rsid w:val="009E2BE4"/>
    <w:rsid w:val="009F0C77"/>
    <w:rsid w:val="009F4DD1"/>
    <w:rsid w:val="009F7B81"/>
    <w:rsid w:val="00A02543"/>
    <w:rsid w:val="00A1495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E4C"/>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0C3A"/>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55782"/>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1467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2&amp;session=125&amp;summary=B" TargetMode="External" Id="R855a3c4c821744a4" /><Relationship Type="http://schemas.openxmlformats.org/officeDocument/2006/relationships/hyperlink" Target="https://www.scstatehouse.gov/sess125_2023-2024/prever/932_20240109.docx" TargetMode="External" Id="R4e0e1de0c69248b4" /><Relationship Type="http://schemas.openxmlformats.org/officeDocument/2006/relationships/hyperlink" Target="h:\sj\20240109.docx" TargetMode="External" Id="R7da6f5a069f34c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2d99cdc0-806f-499f-a594-e7233203d9d4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f4b90fc7-417e-43fb-8145-8c3ed060bf62</T_BILL_REQUEST_REQUEST>
  <T_BILL_R_ORIGINALDRAFT>9a7e18e8-b51f-4761-8458-f6685f43d930</T_BILL_R_ORIGINALDRAFT>
  <T_BILL_SPONSOR_SPONSOR>45021917-9fba-465e-b00e-f8374922f5b0</T_BILL_SPONSOR_SPONSOR>
  <T_BILL_T_BILLNAME>[0932]</T_BILL_T_BILLNAME>
  <T_BILL_T_BILLNUMBER>932</T_BILL_T_BILLNUMBER>
  <T_BILL_T_BILLTITLE>TO EXPRESS THE PROFOUND SORROW OF THE SOUTH CAROLINA SENATE UPON THE PASSING OF THE HONORABLE GEORGE ROOSEVELT GIBSON OF MAYESVILLE AND TO EXTEND THE DEEPEST SYMPATHY TO HIS FAMILY AND MANY FRIENDS.</T_BILL_T_BILLTITLE>
  <T_BILL_T_CHAMBER>senate</T_BILL_T_CHAMBER>
  <T_BILL_T_FILENAME> </T_BILL_T_FILENAME>
  <T_BILL_T_LEGTYPE>resolution</T_BILL_T_LEGTYPE>
  <T_BILL_T_SUBJECT>Judge George Roosevelt Gibson,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1997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2024-01-03T14:45:00Z</cp:lastPrinted>
  <dcterms:created xsi:type="dcterms:W3CDTF">2024-01-03T14:47:00Z</dcterms:created>
  <dcterms:modified xsi:type="dcterms:W3CDTF">2024-01-03T14:47:00Z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