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Alexander and Rice</w:t>
      </w:r>
    </w:p>
    <w:p>
      <w:pPr>
        <w:widowControl w:val="false"/>
        <w:spacing w:after="0"/>
        <w:jc w:val="left"/>
      </w:pPr>
      <w:r>
        <w:rPr>
          <w:rFonts w:ascii="Times New Roman"/>
          <w:sz w:val="22"/>
        </w:rPr>
        <w:t xml:space="preserve">Document Path: SR-0547KM-VC24.docx</w:t>
      </w:r>
    </w:p>
    <w:p>
      <w:pPr>
        <w:widowControl w:val="false"/>
        <w:spacing w:after="0"/>
        <w:jc w:val="left"/>
      </w:pPr>
    </w:p>
    <w:p>
      <w:pPr>
        <w:widowControl w:val="false"/>
        <w:spacing w:after="0"/>
        <w:jc w:val="left"/>
      </w:pPr>
      <w:r>
        <w:rPr>
          <w:rFonts w:ascii="Times New Roman"/>
          <w:sz w:val="22"/>
        </w:rPr>
        <w:t xml:space="preserve">Introduced in the Senate on January 24, 2024</w:t>
      </w:r>
    </w:p>
    <w:p>
      <w:pPr>
        <w:widowControl w:val="false"/>
        <w:spacing w:after="0"/>
        <w:jc w:val="left"/>
      </w:pPr>
      <w:r>
        <w:rPr>
          <w:rFonts w:ascii="Times New Roman"/>
          <w:sz w:val="22"/>
        </w:rPr>
        <w:t xml:space="preserve">Adopted by the Senate on March 13, 2024</w:t>
      </w:r>
    </w:p>
    <w:p>
      <w:pPr>
        <w:widowControl w:val="false"/>
        <w:spacing w:after="0"/>
        <w:jc w:val="left"/>
      </w:pPr>
    </w:p>
    <w:p>
      <w:pPr>
        <w:widowControl w:val="false"/>
        <w:spacing w:after="0"/>
        <w:jc w:val="left"/>
      </w:pPr>
      <w:r>
        <w:rPr>
          <w:rFonts w:ascii="Times New Roman"/>
          <w:sz w:val="22"/>
        </w:rPr>
        <w:t xml:space="preserve">Summary: Taiwan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1/24/2024</w:t>
      </w:r>
      <w:r>
        <w:tab/>
        <w:t>Senate</w:t>
      </w:r>
      <w:r>
        <w:tab/>
        <w:t xml:space="preserve">Introduced</w:t>
      </w:r>
      <w:r>
        <w:t xml:space="preserve"> (</w:t>
      </w:r>
      <w:hyperlink w:history="true" r:id="R33f3b8720ea6482b">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1/24/2024</w:t>
      </w:r>
      <w:r>
        <w:tab/>
        <w:t>Senate</w:t>
      </w:r>
      <w:r>
        <w:tab/>
        <w:t xml:space="preserve">Referred to Committee on</w:t>
      </w:r>
      <w:r>
        <w:rPr>
          <w:b/>
        </w:rPr>
        <w:t xml:space="preserve"> Labor, Commerce and Industry</w:t>
      </w:r>
      <w:r>
        <w:t xml:space="preserve"> (</w:t>
      </w:r>
      <w:hyperlink w:history="true" r:id="Rdf4aa17fad944313">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3/13/2024</w:t>
      </w:r>
      <w:r>
        <w:tab/>
        <w:t>Senate</w:t>
      </w:r>
      <w:r>
        <w:tab/>
        <w:t xml:space="preserve">Recalled from Committee on</w:t>
      </w:r>
      <w:r>
        <w:rPr>
          <w:b/>
        </w:rPr>
        <w:t xml:space="preserve"> Labor, Commerce and Industry</w:t>
      </w:r>
      <w:r>
        <w:t xml:space="preserve"> (</w:t>
      </w:r>
      <w:hyperlink w:history="true" r:id="R26589fa36c414c3f">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3/13/2024</w:t>
      </w:r>
      <w:r>
        <w:tab/>
        <w:t>Senate</w:t>
      </w:r>
      <w:r>
        <w:tab/>
        <w:t xml:space="preserve">Adopted</w:t>
      </w:r>
      <w:r>
        <w:t xml:space="preserve"> (</w:t>
      </w:r>
      <w:hyperlink w:history="true" r:id="R82ab6b87acce4b35">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b1ec081c77a46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b1fef5be254156">
        <w:r>
          <w:rPr>
            <w:rStyle w:val="Hyperlink"/>
            <w:u w:val="single"/>
          </w:rPr>
          <w:t>01/24/2024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B5F296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0628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6334E" w14:paraId="48DB32D0" w14:textId="1865D4DE">
          <w:pPr>
            <w:pStyle w:val="scresolutiontitle"/>
          </w:pPr>
          <w:r>
            <w:t xml:space="preserve">TO </w:t>
          </w:r>
          <w:r w:rsidR="002E0869">
            <w:t>commend taiwan for its relations with the united states and the state of south carolina</w:t>
          </w:r>
          <w:r>
            <w:t>.</w:t>
          </w:r>
        </w:p>
      </w:sdtContent>
    </w:sdt>
    <w:p w:rsidR="0010776B" w:rsidP="00091FD9" w:rsidRDefault="0010776B" w14:paraId="48DB32D1" w14:textId="56627158">
      <w:pPr>
        <w:pStyle w:val="scresolutiontitle"/>
      </w:pPr>
    </w:p>
    <w:p w:rsidR="00A6334E" w:rsidP="00A6334E" w:rsidRDefault="00A6334E" w14:paraId="4F68410C" w14:textId="4210E0A6">
      <w:pPr>
        <w:pStyle w:val="scresolutionwhereas"/>
      </w:pPr>
      <w:bookmarkStart w:name="wa_805c8e200" w:id="0"/>
      <w:r>
        <w:t>W</w:t>
      </w:r>
      <w:bookmarkEnd w:id="0"/>
      <w:r>
        <w:t xml:space="preserve">hereas, the members of the South Carolina </w:t>
      </w:r>
      <w:r w:rsidR="002E0869">
        <w:t>Senate</w:t>
      </w:r>
      <w:r>
        <w:t xml:space="preserve"> are pleased to recognize </w:t>
      </w:r>
      <w:r w:rsidR="002E0869">
        <w:t xml:space="preserve">Taiwan </w:t>
      </w:r>
      <w:r>
        <w:t xml:space="preserve">for </w:t>
      </w:r>
      <w:r w:rsidR="002E0869">
        <w:t>its relationship with the United States and the State of South Carolina</w:t>
      </w:r>
      <w:r w:rsidR="00FD788F">
        <w:t>;</w:t>
      </w:r>
      <w:r>
        <w:t xml:space="preserve"> and</w:t>
      </w:r>
    </w:p>
    <w:p w:rsidR="00A6334E" w:rsidP="00A6334E" w:rsidRDefault="00A6334E" w14:paraId="6D944658" w14:textId="77777777">
      <w:pPr>
        <w:pStyle w:val="scresolutionwhereas"/>
      </w:pPr>
    </w:p>
    <w:p w:rsidR="00A6334E" w:rsidP="00A6334E" w:rsidRDefault="00A6334E" w14:paraId="6C5B87C4" w14:textId="51922B44">
      <w:pPr>
        <w:pStyle w:val="scresolutionwhereas"/>
      </w:pPr>
      <w:bookmarkStart w:name="wa_e541af085" w:id="1"/>
      <w:r>
        <w:t>W</w:t>
      </w:r>
      <w:bookmarkEnd w:id="1"/>
      <w:r>
        <w:t>hereas,</w:t>
      </w:r>
      <w:r w:rsidR="002E0869">
        <w:t xml:space="preserve"> Taiwan completed another successful presidential and legislative election on January 13, </w:t>
      </w:r>
      <w:r w:rsidR="007614EA">
        <w:t>2024,</w:t>
      </w:r>
      <w:r w:rsidR="002E0869">
        <w:t xml:space="preserve"> and has continued to contribute to international society as a responsible stakeholder, even under constant threat from China’s efforts to encroach on Taiwan’s security and </w:t>
      </w:r>
      <w:r w:rsidR="007614EA">
        <w:t>to employ</w:t>
      </w:r>
      <w:r w:rsidR="002E0869">
        <w:t xml:space="preserve"> non‑peaceful means to undermine Taiwan</w:t>
      </w:r>
      <w:r>
        <w:t>; and</w:t>
      </w:r>
    </w:p>
    <w:p w:rsidR="00A6334E" w:rsidP="00A6334E" w:rsidRDefault="00A6334E" w14:paraId="0E745654" w14:textId="77777777">
      <w:pPr>
        <w:pStyle w:val="scresolutionwhereas"/>
      </w:pPr>
    </w:p>
    <w:p w:rsidR="00A6334E" w:rsidP="00A6334E" w:rsidRDefault="00A6334E" w14:paraId="20208C31" w14:textId="5C86D3A3">
      <w:pPr>
        <w:pStyle w:val="scresolutionwhereas"/>
      </w:pPr>
      <w:bookmarkStart w:name="wa_2c2d8df16" w:id="2"/>
      <w:r>
        <w:t>W</w:t>
      </w:r>
      <w:bookmarkEnd w:id="2"/>
      <w:r>
        <w:t xml:space="preserve">hereas, </w:t>
      </w:r>
      <w:r w:rsidR="002E0869">
        <w:t>this year marks the landmark forty‑fifth anniversary of the enactment of the Taiwan Relations Act (TRA), which has facilitated an even closer partnership between the United States and Taiwan on matters of security, business, education, culture, and people‑to‑people exchanges. Therefore, in 2023, Taiwan has welcomed the largest number of United States official delegations ever</w:t>
      </w:r>
      <w:r>
        <w:t>; and</w:t>
      </w:r>
    </w:p>
    <w:p w:rsidR="00A6334E" w:rsidP="00A6334E" w:rsidRDefault="00A6334E" w14:paraId="1BAEE5B5" w14:textId="77777777">
      <w:pPr>
        <w:pStyle w:val="scresolutionwhereas"/>
      </w:pPr>
    </w:p>
    <w:p w:rsidR="00A6334E" w:rsidP="00A6334E" w:rsidRDefault="00A6334E" w14:paraId="1FAF032F" w14:textId="15F3B7C4">
      <w:pPr>
        <w:pStyle w:val="scresolutionwhereas"/>
      </w:pPr>
      <w:bookmarkStart w:name="wa_8fe3da64b" w:id="3"/>
      <w:r>
        <w:t>W</w:t>
      </w:r>
      <w:bookmarkEnd w:id="3"/>
      <w:r>
        <w:t xml:space="preserve">hereas, </w:t>
      </w:r>
      <w:r w:rsidR="002E0869">
        <w:t>China repeatedly excludes Taiwan from the United Nations system by constant distortion of UN Resolution 2758 (XXVI), as the resolution did not address the issue of representation of Taiwan and its people in the United Nations or any related organizations, nor did the resolution take a position on the relations between China and Taiwan</w:t>
      </w:r>
      <w:r>
        <w:t>; and</w:t>
      </w:r>
    </w:p>
    <w:p w:rsidR="00A6334E" w:rsidP="00A6334E" w:rsidRDefault="00A6334E" w14:paraId="1819DEEB" w14:textId="77777777">
      <w:pPr>
        <w:pStyle w:val="scresolutionwhereas"/>
      </w:pPr>
    </w:p>
    <w:p w:rsidR="00A6334E" w:rsidP="00A6334E" w:rsidRDefault="00A6334E" w14:paraId="3389A3BB" w14:textId="23738329">
      <w:pPr>
        <w:pStyle w:val="scresolutionwhereas"/>
      </w:pPr>
      <w:bookmarkStart w:name="wa_6411c7e14" w:id="4"/>
      <w:r>
        <w:t>W</w:t>
      </w:r>
      <w:bookmarkEnd w:id="4"/>
      <w:r>
        <w:t xml:space="preserve">hereas, </w:t>
      </w:r>
      <w:r w:rsidR="002E0869">
        <w:t>Taiwan i</w:t>
      </w:r>
      <w:r w:rsidR="000D78FB">
        <w:t>s</w:t>
      </w:r>
      <w:r w:rsidR="002E0869">
        <w:t xml:space="preserve"> the United States’ ninth‑largest trading partner, and the United States is Taiwa</w:t>
      </w:r>
      <w:r w:rsidR="00334981">
        <w:t>n</w:t>
      </w:r>
      <w:r w:rsidR="002E0869">
        <w:t xml:space="preserve">’s second‑largest trading partner, with an estimated one hundred </w:t>
      </w:r>
      <w:r w:rsidR="00334981">
        <w:t>sixty‑billion‑dollar</w:t>
      </w:r>
      <w:r w:rsidR="002E0869">
        <w:t xml:space="preserve"> trade amount in 2022. In 2023, </w:t>
      </w:r>
      <w:r w:rsidR="00334981">
        <w:t>the United States and Taiwan signed the first agreement under “US‑Taiwan Initiative on Twenty‑First Century Trade,” covering customs and border procedures, regulatory practices, and small business</w:t>
      </w:r>
      <w:r>
        <w:t>; and</w:t>
      </w:r>
    </w:p>
    <w:p w:rsidR="00A6334E" w:rsidP="00A6334E" w:rsidRDefault="00A6334E" w14:paraId="425B05EA" w14:textId="77777777">
      <w:pPr>
        <w:pStyle w:val="scresolutionwhereas"/>
      </w:pPr>
    </w:p>
    <w:p w:rsidR="00A6334E" w:rsidP="00A6334E" w:rsidRDefault="00A6334E" w14:paraId="38FEB8B3" w14:textId="66BF917F">
      <w:pPr>
        <w:pStyle w:val="scresolutionwhereas"/>
      </w:pPr>
      <w:bookmarkStart w:name="wa_6751f02b2" w:id="5"/>
      <w:r>
        <w:t>W</w:t>
      </w:r>
      <w:bookmarkEnd w:id="5"/>
      <w:r>
        <w:t xml:space="preserve">hereas, </w:t>
      </w:r>
      <w:r w:rsidR="00CF10B1">
        <w:t>South Carolina became the first southeast state to establish a trade office in Taiwan in 2022. The Taiwanese Electric Vehicle Delegation for SelectUSA visited South Carolina to facilitate collaboration opportunities in May</w:t>
      </w:r>
      <w:r w:rsidR="003C09B8">
        <w:t xml:space="preserve"> of</w:t>
      </w:r>
      <w:r w:rsidR="00CF10B1">
        <w:t xml:space="preserve"> 2023. South Carolina signed a higher education MOU with </w:t>
      </w:r>
      <w:r w:rsidR="00CF10B1">
        <w:lastRenderedPageBreak/>
        <w:t>Taiwan in 2022. Also, a successful Taiwan seminar was held in September</w:t>
      </w:r>
      <w:r w:rsidR="003C09B8">
        <w:t xml:space="preserve"> of</w:t>
      </w:r>
      <w:r w:rsidR="00CF10B1">
        <w:t xml:space="preserve"> 2023, by the Walker Institute and Taipei Economic and Cultural Office in Atlanta</w:t>
      </w:r>
      <w:r>
        <w:t>; and</w:t>
      </w:r>
    </w:p>
    <w:p w:rsidR="00A6334E" w:rsidP="00A6334E" w:rsidRDefault="00A6334E" w14:paraId="1F008AF0" w14:textId="77777777">
      <w:pPr>
        <w:pStyle w:val="scresolutionwhereas"/>
      </w:pPr>
    </w:p>
    <w:p w:rsidR="003C09B8" w:rsidP="00A6334E" w:rsidRDefault="00A6334E" w14:paraId="71D3C162" w14:textId="77777777">
      <w:pPr>
        <w:pStyle w:val="scresolutionwhereas"/>
      </w:pPr>
      <w:bookmarkStart w:name="wa_e9e69daff" w:id="6"/>
      <w:r>
        <w:t>W</w:t>
      </w:r>
      <w:bookmarkEnd w:id="6"/>
      <w:r>
        <w:t xml:space="preserve">hereas, </w:t>
      </w:r>
      <w:r w:rsidR="003C09B8">
        <w:t>the South Carolina Senate supports the “US‑Taiwan Initiative on Twenty‑First Century Trade” and a US‑Taiwan Avoid Double Taxation Agreement as Taiwanese companies are looking for a diverse and free market in the United States instead of China; and</w:t>
      </w:r>
    </w:p>
    <w:p w:rsidR="003C09B8" w:rsidP="00A6334E" w:rsidRDefault="003C09B8" w14:paraId="758DC54D" w14:textId="77777777">
      <w:pPr>
        <w:pStyle w:val="scresolutionwhereas"/>
      </w:pPr>
    </w:p>
    <w:p w:rsidR="00A6334E" w:rsidP="00A6334E" w:rsidRDefault="003C09B8" w14:paraId="72DEDFD8" w14:textId="3A93EDCC">
      <w:pPr>
        <w:pStyle w:val="scresolutionwhereas"/>
      </w:pPr>
      <w:bookmarkStart w:name="wa_bd3b12ff2" w:id="7"/>
      <w:r>
        <w:t>W</w:t>
      </w:r>
      <w:bookmarkEnd w:id="7"/>
      <w:r>
        <w:t>hereas, the South Carolina Senate encourages an official trade delegation from South Carolina to Taiwan to explore more trade exchanges, facilitating more Mandarin‑English and academic exchanges according to the education MOU signed by Taiwan in South Carolina</w:t>
      </w:r>
      <w:r w:rsidR="00A6334E">
        <w:t>; and</w:t>
      </w:r>
    </w:p>
    <w:p w:rsidR="00A6334E" w:rsidP="00A6334E" w:rsidRDefault="00A6334E" w14:paraId="6B3E4652" w14:textId="77777777">
      <w:pPr>
        <w:pStyle w:val="scresolutionwhereas"/>
      </w:pPr>
    </w:p>
    <w:p w:rsidR="003C09B8" w:rsidP="00A6334E" w:rsidRDefault="00A6334E" w14:paraId="27B9DE74" w14:textId="268454B1">
      <w:pPr>
        <w:pStyle w:val="scresolutionwhereas"/>
      </w:pPr>
      <w:bookmarkStart w:name="wa_3a419f0c8" w:id="8"/>
      <w:r>
        <w:t>W</w:t>
      </w:r>
      <w:bookmarkEnd w:id="8"/>
      <w:r>
        <w:t xml:space="preserve">hereas, </w:t>
      </w:r>
      <w:r w:rsidR="003C09B8">
        <w:t>on the occasion of the forty‑fifth anniversary of the Taiwan Relations Act, the South Carolina Senate reaffirms its commitment to supporting Taiwan’s meaningful participation in international organizations such as the WHO, UNFCCC, ICAO, INTERPOL, CPTPP, and IPEF; and</w:t>
      </w:r>
    </w:p>
    <w:p w:rsidR="003C09B8" w:rsidP="00A6334E" w:rsidRDefault="003C09B8" w14:paraId="414C527F" w14:textId="77777777">
      <w:pPr>
        <w:pStyle w:val="scresolutionwhereas"/>
      </w:pPr>
    </w:p>
    <w:p w:rsidR="008A7625" w:rsidP="00A6334E" w:rsidRDefault="003C09B8" w14:paraId="44F28955" w14:textId="342C9466">
      <w:pPr>
        <w:pStyle w:val="scresolutionwhereas"/>
      </w:pPr>
      <w:bookmarkStart w:name="wa_9be524178" w:id="9"/>
      <w:r>
        <w:t>W</w:t>
      </w:r>
      <w:bookmarkEnd w:id="9"/>
      <w:r>
        <w:t xml:space="preserve">hereas, </w:t>
      </w:r>
      <w:r w:rsidRPr="003C09B8">
        <w:t>the members of the South Carolina Senate</w:t>
      </w:r>
      <w:r>
        <w:t xml:space="preserve"> welcome t</w:t>
      </w:r>
      <w:r w:rsidR="007614EA">
        <w:t>his body to join the Taiwan Caucus in exploring more collaboration opportunities with Taiwan and encourage South Carolinians to take part in activities</w:t>
      </w:r>
      <w:r w:rsidR="002055A7">
        <w:t xml:space="preserve"> that enable them to experience </w:t>
      </w:r>
      <w:r w:rsidR="007614EA">
        <w:t>and promot</w:t>
      </w:r>
      <w:r w:rsidR="002055A7">
        <w:t>e</w:t>
      </w:r>
      <w:r w:rsidR="007614EA">
        <w:t xml:space="preserve"> Taiwan’s cultures, cuisine, and tourism</w:t>
      </w:r>
      <w:r w:rsidR="00A6334E">
        <w:t>.  Now, therefore,</w:t>
      </w:r>
    </w:p>
    <w:p w:rsidRPr="00040E43" w:rsidR="008A7625" w:rsidP="006B1590" w:rsidRDefault="008A7625" w14:paraId="24BB5989" w14:textId="77777777">
      <w:pPr>
        <w:pStyle w:val="scresolutionbody"/>
      </w:pPr>
    </w:p>
    <w:p w:rsidRPr="00040E43" w:rsidR="00B9052D" w:rsidP="00FA0B1D" w:rsidRDefault="00B9052D" w14:paraId="48DB32E4" w14:textId="18BA413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06287">
            <w:rPr>
              <w:rStyle w:val="scresolutionbody1"/>
            </w:rPr>
            <w:t>Senate</w:t>
          </w:r>
        </w:sdtContent>
      </w:sdt>
      <w:r w:rsidRPr="00040E43">
        <w:t>:</w:t>
      </w:r>
    </w:p>
    <w:p w:rsidRPr="00040E43" w:rsidR="00B9052D" w:rsidP="00B703CB" w:rsidRDefault="00B9052D" w14:paraId="48DB32E5" w14:textId="77777777">
      <w:pPr>
        <w:pStyle w:val="scresolutionbody"/>
      </w:pPr>
    </w:p>
    <w:p w:rsidR="00A6334E" w:rsidP="00A6334E" w:rsidRDefault="00007116" w14:paraId="3EEBB83E" w14:textId="0B23FD6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06287">
            <w:rPr>
              <w:rStyle w:val="scresolutionbody1"/>
            </w:rPr>
            <w:t>Senate</w:t>
          </w:r>
        </w:sdtContent>
      </w:sdt>
      <w:r w:rsidRPr="00040E43">
        <w:t xml:space="preserve">, by this resolution, </w:t>
      </w:r>
      <w:r w:rsidR="007614EA">
        <w:t>c</w:t>
      </w:r>
      <w:r w:rsidRPr="007614EA" w:rsidR="007614EA">
        <w:t xml:space="preserve">ommend Taiwan </w:t>
      </w:r>
      <w:r w:rsidR="007614EA">
        <w:t>f</w:t>
      </w:r>
      <w:r w:rsidRPr="007614EA" w:rsidR="007614EA">
        <w:t xml:space="preserve">or </w:t>
      </w:r>
      <w:r w:rsidR="007614EA">
        <w:t>i</w:t>
      </w:r>
      <w:r w:rsidRPr="007614EA" w:rsidR="007614EA">
        <w:t xml:space="preserve">ts </w:t>
      </w:r>
      <w:r w:rsidR="007614EA">
        <w:t>r</w:t>
      </w:r>
      <w:r w:rsidRPr="007614EA" w:rsidR="007614EA">
        <w:t xml:space="preserve">elations </w:t>
      </w:r>
      <w:r w:rsidR="007614EA">
        <w:t>w</w:t>
      </w:r>
      <w:r w:rsidRPr="007614EA" w:rsidR="007614EA">
        <w:t xml:space="preserve">ith </w:t>
      </w:r>
      <w:r w:rsidR="007614EA">
        <w:t>t</w:t>
      </w:r>
      <w:r w:rsidRPr="007614EA" w:rsidR="007614EA">
        <w:t xml:space="preserve">he United States </w:t>
      </w:r>
      <w:r w:rsidR="007614EA">
        <w:t>a</w:t>
      </w:r>
      <w:r w:rsidRPr="007614EA" w:rsidR="007614EA">
        <w:t xml:space="preserve">nd </w:t>
      </w:r>
      <w:r w:rsidR="007614EA">
        <w:t>t</w:t>
      </w:r>
      <w:r w:rsidRPr="007614EA" w:rsidR="007614EA">
        <w:t xml:space="preserve">he State </w:t>
      </w:r>
      <w:r w:rsidR="007614EA">
        <w:t>o</w:t>
      </w:r>
      <w:r w:rsidRPr="007614EA" w:rsidR="007614EA">
        <w:t>f South Carolina</w:t>
      </w:r>
      <w:r w:rsidRPr="00EF7527" w:rsidR="00A6334E">
        <w:t>.</w:t>
      </w:r>
    </w:p>
    <w:p w:rsidR="00A6334E" w:rsidP="00A6334E" w:rsidRDefault="00A6334E" w14:paraId="7407F085" w14:textId="77777777">
      <w:pPr>
        <w:pStyle w:val="scresolutionmembers"/>
      </w:pPr>
    </w:p>
    <w:p w:rsidRPr="00040E43" w:rsidR="00B9052D" w:rsidP="00A6334E" w:rsidRDefault="00A6334E" w14:paraId="48DB32E8" w14:textId="3679D595">
      <w:pPr>
        <w:pStyle w:val="scresolutionmembers"/>
      </w:pPr>
      <w:r>
        <w:t xml:space="preserve">Be it further resolved that a copy of this resolution be presented to </w:t>
      </w:r>
      <w:r w:rsidR="007614EA">
        <w:t>Governor Henry McMaster, Secretary of State Mark Hammond, the South Carolina Congressional Delegation, and Mr. Elliot Wang, Director‑General of the Taipei Economic and Cultural Office in Atlanta</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212E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A7B2205" w:rsidR="007003E1" w:rsidRDefault="00E212E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06287">
              <w:rPr>
                <w:noProof/>
              </w:rPr>
              <w:t>SR-0547KM-VC24.docx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4054"/>
    <w:rsid w:val="000C5BE4"/>
    <w:rsid w:val="000D78FB"/>
    <w:rsid w:val="000E007A"/>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055A7"/>
    <w:rsid w:val="00211B4F"/>
    <w:rsid w:val="002321B6"/>
    <w:rsid w:val="00232912"/>
    <w:rsid w:val="00233B9C"/>
    <w:rsid w:val="0025001F"/>
    <w:rsid w:val="00250967"/>
    <w:rsid w:val="002543C8"/>
    <w:rsid w:val="0025541D"/>
    <w:rsid w:val="00261D90"/>
    <w:rsid w:val="002635C9"/>
    <w:rsid w:val="00284AAE"/>
    <w:rsid w:val="002B451A"/>
    <w:rsid w:val="002D55D2"/>
    <w:rsid w:val="002E0869"/>
    <w:rsid w:val="002E5912"/>
    <w:rsid w:val="002F4473"/>
    <w:rsid w:val="00301B21"/>
    <w:rsid w:val="00306287"/>
    <w:rsid w:val="00325348"/>
    <w:rsid w:val="0032732C"/>
    <w:rsid w:val="003321E4"/>
    <w:rsid w:val="00334981"/>
    <w:rsid w:val="00336AD0"/>
    <w:rsid w:val="0034575E"/>
    <w:rsid w:val="0036008C"/>
    <w:rsid w:val="0037079A"/>
    <w:rsid w:val="003A4798"/>
    <w:rsid w:val="003A4F41"/>
    <w:rsid w:val="003C09B8"/>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13451"/>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480C"/>
    <w:rsid w:val="006E655C"/>
    <w:rsid w:val="006E69E6"/>
    <w:rsid w:val="007003E1"/>
    <w:rsid w:val="007070AD"/>
    <w:rsid w:val="00733210"/>
    <w:rsid w:val="00734F00"/>
    <w:rsid w:val="007352A5"/>
    <w:rsid w:val="0073631E"/>
    <w:rsid w:val="00736959"/>
    <w:rsid w:val="0074375C"/>
    <w:rsid w:val="00743884"/>
    <w:rsid w:val="00746A58"/>
    <w:rsid w:val="007614EA"/>
    <w:rsid w:val="007720AC"/>
    <w:rsid w:val="00781DF8"/>
    <w:rsid w:val="007836CC"/>
    <w:rsid w:val="00787728"/>
    <w:rsid w:val="007917CE"/>
    <w:rsid w:val="007959D3"/>
    <w:rsid w:val="007A70AE"/>
    <w:rsid w:val="007B5FEF"/>
    <w:rsid w:val="007C0EE1"/>
    <w:rsid w:val="007E01B6"/>
    <w:rsid w:val="007F3C86"/>
    <w:rsid w:val="007F6D64"/>
    <w:rsid w:val="00810471"/>
    <w:rsid w:val="008362E8"/>
    <w:rsid w:val="008410D3"/>
    <w:rsid w:val="00843D27"/>
    <w:rsid w:val="00846FE5"/>
    <w:rsid w:val="008475D6"/>
    <w:rsid w:val="0085786E"/>
    <w:rsid w:val="00870570"/>
    <w:rsid w:val="008905D2"/>
    <w:rsid w:val="008A1768"/>
    <w:rsid w:val="008A489F"/>
    <w:rsid w:val="008A7625"/>
    <w:rsid w:val="008B4AC4"/>
    <w:rsid w:val="008C3A19"/>
    <w:rsid w:val="008D05D1"/>
    <w:rsid w:val="008D60CB"/>
    <w:rsid w:val="008E1DCA"/>
    <w:rsid w:val="008F0F33"/>
    <w:rsid w:val="008F4429"/>
    <w:rsid w:val="009059FF"/>
    <w:rsid w:val="0092634F"/>
    <w:rsid w:val="009270BA"/>
    <w:rsid w:val="0094021A"/>
    <w:rsid w:val="00953783"/>
    <w:rsid w:val="0096528D"/>
    <w:rsid w:val="00965B3F"/>
    <w:rsid w:val="009A71A1"/>
    <w:rsid w:val="009B44AF"/>
    <w:rsid w:val="009C6A0B"/>
    <w:rsid w:val="009C7F19"/>
    <w:rsid w:val="009E2BE4"/>
    <w:rsid w:val="009F0C77"/>
    <w:rsid w:val="009F4DD1"/>
    <w:rsid w:val="009F7B81"/>
    <w:rsid w:val="00A02543"/>
    <w:rsid w:val="00A41684"/>
    <w:rsid w:val="00A6334E"/>
    <w:rsid w:val="00A64E80"/>
    <w:rsid w:val="00A66C6B"/>
    <w:rsid w:val="00A7261B"/>
    <w:rsid w:val="00A72BCD"/>
    <w:rsid w:val="00A74015"/>
    <w:rsid w:val="00A741D9"/>
    <w:rsid w:val="00A833AB"/>
    <w:rsid w:val="00A9051F"/>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E4F14"/>
    <w:rsid w:val="00C02C1B"/>
    <w:rsid w:val="00C0345E"/>
    <w:rsid w:val="00C21775"/>
    <w:rsid w:val="00C21ABE"/>
    <w:rsid w:val="00C31C95"/>
    <w:rsid w:val="00C3483A"/>
    <w:rsid w:val="00C41EB9"/>
    <w:rsid w:val="00C433D3"/>
    <w:rsid w:val="00C664FC"/>
    <w:rsid w:val="00C7322B"/>
    <w:rsid w:val="00C73AFC"/>
    <w:rsid w:val="00C74E9D"/>
    <w:rsid w:val="00C77B31"/>
    <w:rsid w:val="00C826DD"/>
    <w:rsid w:val="00C82FD3"/>
    <w:rsid w:val="00C9084D"/>
    <w:rsid w:val="00C92819"/>
    <w:rsid w:val="00C93C2C"/>
    <w:rsid w:val="00CA3BCF"/>
    <w:rsid w:val="00CC6B7B"/>
    <w:rsid w:val="00CD2089"/>
    <w:rsid w:val="00CE4EE6"/>
    <w:rsid w:val="00CF10B1"/>
    <w:rsid w:val="00CF44FA"/>
    <w:rsid w:val="00D1567E"/>
    <w:rsid w:val="00D31310"/>
    <w:rsid w:val="00D37AF8"/>
    <w:rsid w:val="00D55053"/>
    <w:rsid w:val="00D66B80"/>
    <w:rsid w:val="00D73A67"/>
    <w:rsid w:val="00D8028D"/>
    <w:rsid w:val="00D970A9"/>
    <w:rsid w:val="00DB1F5E"/>
    <w:rsid w:val="00DC47B1"/>
    <w:rsid w:val="00DF3845"/>
    <w:rsid w:val="00E071A0"/>
    <w:rsid w:val="00E212EB"/>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788F"/>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paragraph" w:customStyle="1" w:styleId="schouseresolutionwhereas">
    <w:name w:val="sc_house_resolution_whereas"/>
    <w:qFormat/>
    <w:rsid w:val="00A6334E"/>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0E00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89&amp;session=125&amp;summary=B" TargetMode="External" Id="Rcb1ec081c77a46a8" /><Relationship Type="http://schemas.openxmlformats.org/officeDocument/2006/relationships/hyperlink" Target="https://www.scstatehouse.gov/sess125_2023-2024/prever/989_20240124.docx" TargetMode="External" Id="Rd8b1fef5be254156" /><Relationship Type="http://schemas.openxmlformats.org/officeDocument/2006/relationships/hyperlink" Target="h:\sj\20240124.docx" TargetMode="External" Id="R33f3b8720ea6482b" /><Relationship Type="http://schemas.openxmlformats.org/officeDocument/2006/relationships/hyperlink" Target="h:\sj\20240124.docx" TargetMode="External" Id="Rdf4aa17fad944313" /><Relationship Type="http://schemas.openxmlformats.org/officeDocument/2006/relationships/hyperlink" Target="h:\sj\20240313.docx" TargetMode="External" Id="R26589fa36c414c3f" /><Relationship Type="http://schemas.openxmlformats.org/officeDocument/2006/relationships/hyperlink" Target="h:\sj\20240313.docx" TargetMode="External" Id="R82ab6b87acce4b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237D7"/>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935b4a91-16ba-4597-b7e5-47f8ef1c6377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2024-01-24T00:00:00-05:00</T_BILL_DT_VERSION>
  <T_BILL_D_INTRODATE>2024-01-24</T_BILL_D_INTRODATE>
  <T_BILL_D_SENATEINTRODATE>2024-01-24</T_BILL_D_SENATEINTRODATE>
  <T_BILL_N_INTERNALVERSIONNUMBER>1</T_BILL_N_INTERNALVERSIONNUMBER>
  <T_BILL_N_SESSION>125</T_BILL_N_SESSION>
  <T_BILL_N_VERSIONNUMBER>1</T_BILL_N_VERSIONNUMBER>
  <T_BILL_N_YEAR>2024</T_BILL_N_YEAR>
  <T_BILL_REQUEST_REQUEST>b922431b-1780-4e99-8312-be05a93edfa1</T_BILL_REQUEST_REQUEST>
  <T_BILL_R_ORIGINALDRAFT>17680ea5-1c87-4e5f-a9d3-22a2134589f7</T_BILL_R_ORIGINALDRAFT>
  <T_BILL_SPONSOR_SPONSOR>d4b3af46-5b45-4913-a458-669b12bca660</T_BILL_SPONSOR_SPONSOR>
  <T_BILL_T_BILLNAME>[0989]</T_BILL_T_BILLNAME>
  <T_BILL_T_BILLNUMBER>989</T_BILL_T_BILLNUMBER>
  <T_BILL_T_BILLTITLE>TO commend taiwan for its relations with the united states and the state of south carolina.</T_BILL_T_BILLTITLE>
  <T_BILL_T_CHAMBER>senate</T_BILL_T_CHAMBER>
  <T_BILL_T_FILENAME> </T_BILL_T_FILENAME>
  <T_BILL_T_LEGTYPE>resolution</T_BILL_T_LEGTYPE>
  <T_BILL_T_SUBJECT>Taiwan</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3255</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2024-01-16T17:21:00Z</dcterms:created>
  <dcterms:modified xsi:type="dcterms:W3CDTF">2024-01-16T17:21:00Z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