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8BD0B" w14:textId="77777777" w:rsidR="00F96D58" w:rsidRDefault="00F96D58" w:rsidP="00F96D58">
      <w:pPr>
        <w:pStyle w:val="Heading6"/>
        <w:jc w:val="center"/>
        <w:rPr>
          <w:sz w:val="22"/>
        </w:rPr>
      </w:pPr>
      <w:r>
        <w:rPr>
          <w:sz w:val="22"/>
        </w:rPr>
        <w:t>HOUSE TO MEET AT 12:00 NOON</w:t>
      </w:r>
    </w:p>
    <w:p w14:paraId="0B5F5433" w14:textId="77777777" w:rsidR="00835CF7" w:rsidRDefault="00835CF7" w:rsidP="00835CF7">
      <w:pPr>
        <w:tabs>
          <w:tab w:val="right" w:pos="6336"/>
        </w:tabs>
        <w:ind w:left="0" w:firstLine="0"/>
      </w:pPr>
    </w:p>
    <w:p w14:paraId="632DE5E4" w14:textId="5CCC0ECC" w:rsidR="00835CF7" w:rsidRDefault="00835CF7">
      <w:pPr>
        <w:tabs>
          <w:tab w:val="right" w:pos="6336"/>
        </w:tabs>
        <w:ind w:left="0" w:firstLine="0"/>
        <w:jc w:val="right"/>
        <w:rPr>
          <w:b/>
        </w:rPr>
      </w:pPr>
      <w:r>
        <w:rPr>
          <w:b/>
        </w:rPr>
        <w:t xml:space="preserve">NO. </w:t>
      </w:r>
      <w:r w:rsidR="007B66CF">
        <w:rPr>
          <w:b/>
        </w:rPr>
        <w:t>1</w:t>
      </w:r>
    </w:p>
    <w:p w14:paraId="72D952F6" w14:textId="77777777" w:rsidR="00835CF7" w:rsidRDefault="00835CF7">
      <w:pPr>
        <w:tabs>
          <w:tab w:val="center" w:pos="3168"/>
        </w:tabs>
        <w:ind w:left="0" w:firstLine="0"/>
        <w:jc w:val="center"/>
      </w:pPr>
      <w:r>
        <w:rPr>
          <w:b/>
        </w:rPr>
        <w:t>CALENDAR</w:t>
      </w:r>
    </w:p>
    <w:p w14:paraId="1650A03B" w14:textId="77777777" w:rsidR="00835CF7" w:rsidRDefault="00835CF7">
      <w:pPr>
        <w:ind w:left="0" w:firstLine="0"/>
        <w:jc w:val="center"/>
      </w:pPr>
    </w:p>
    <w:p w14:paraId="2E1FAA76" w14:textId="77777777" w:rsidR="00835CF7" w:rsidRDefault="00835CF7">
      <w:pPr>
        <w:tabs>
          <w:tab w:val="center" w:pos="3168"/>
        </w:tabs>
        <w:ind w:left="0" w:firstLine="0"/>
        <w:jc w:val="center"/>
        <w:rPr>
          <w:b/>
        </w:rPr>
      </w:pPr>
      <w:r>
        <w:rPr>
          <w:b/>
        </w:rPr>
        <w:t>OF THE</w:t>
      </w:r>
    </w:p>
    <w:p w14:paraId="0FDB3F18" w14:textId="77777777" w:rsidR="00835CF7" w:rsidRDefault="00835CF7">
      <w:pPr>
        <w:ind w:left="0" w:firstLine="0"/>
        <w:jc w:val="center"/>
      </w:pPr>
    </w:p>
    <w:p w14:paraId="69104778" w14:textId="77777777" w:rsidR="00835CF7" w:rsidRDefault="00835CF7">
      <w:pPr>
        <w:tabs>
          <w:tab w:val="center" w:pos="3168"/>
        </w:tabs>
        <w:ind w:left="0" w:firstLine="0"/>
        <w:jc w:val="center"/>
      </w:pPr>
      <w:r>
        <w:rPr>
          <w:b/>
        </w:rPr>
        <w:t>HOUSE OF REPRESENTATIVES</w:t>
      </w:r>
    </w:p>
    <w:p w14:paraId="3092B8F0" w14:textId="77777777" w:rsidR="00835CF7" w:rsidRDefault="00835CF7">
      <w:pPr>
        <w:ind w:left="0" w:firstLine="0"/>
        <w:jc w:val="center"/>
      </w:pPr>
    </w:p>
    <w:p w14:paraId="07CD89B6" w14:textId="77777777" w:rsidR="00835CF7" w:rsidRDefault="00835CF7">
      <w:pPr>
        <w:pStyle w:val="Heading4"/>
        <w:jc w:val="center"/>
        <w:rPr>
          <w:snapToGrid/>
        </w:rPr>
      </w:pPr>
      <w:r>
        <w:rPr>
          <w:snapToGrid/>
        </w:rPr>
        <w:t>OF THE</w:t>
      </w:r>
    </w:p>
    <w:p w14:paraId="7328B945" w14:textId="77777777" w:rsidR="00835CF7" w:rsidRDefault="00835CF7">
      <w:pPr>
        <w:ind w:left="0" w:firstLine="0"/>
        <w:jc w:val="center"/>
      </w:pPr>
    </w:p>
    <w:p w14:paraId="7C588812" w14:textId="77777777" w:rsidR="00835CF7" w:rsidRDefault="00835CF7">
      <w:pPr>
        <w:tabs>
          <w:tab w:val="center" w:pos="3168"/>
        </w:tabs>
        <w:ind w:left="0" w:firstLine="0"/>
        <w:jc w:val="center"/>
        <w:rPr>
          <w:b/>
        </w:rPr>
      </w:pPr>
      <w:r>
        <w:rPr>
          <w:b/>
        </w:rPr>
        <w:t>STATE OF SOUTH CAROLINA</w:t>
      </w:r>
    </w:p>
    <w:p w14:paraId="6B690C0E" w14:textId="77777777" w:rsidR="00835CF7" w:rsidRDefault="00835CF7">
      <w:pPr>
        <w:ind w:left="0" w:firstLine="0"/>
        <w:jc w:val="center"/>
        <w:rPr>
          <w:b/>
        </w:rPr>
      </w:pPr>
    </w:p>
    <w:p w14:paraId="3800561E" w14:textId="77777777" w:rsidR="00835CF7" w:rsidRDefault="00835CF7">
      <w:pPr>
        <w:ind w:left="0" w:firstLine="0"/>
        <w:jc w:val="center"/>
        <w:rPr>
          <w:b/>
        </w:rPr>
      </w:pPr>
    </w:p>
    <w:p w14:paraId="7FF49F6D" w14:textId="2AFC0ADC" w:rsidR="00835CF7" w:rsidRDefault="00835CF7">
      <w:pPr>
        <w:ind w:left="0" w:firstLine="0"/>
        <w:jc w:val="center"/>
        <w:rPr>
          <w:b/>
        </w:rPr>
      </w:pPr>
      <w:r>
        <w:rPr>
          <w:b/>
          <w:noProof/>
        </w:rPr>
        <w:drawing>
          <wp:inline distT="0" distB="0" distL="0" distR="0" wp14:anchorId="1B659199" wp14:editId="09DAD3CD">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6951354" w14:textId="77777777" w:rsidR="00835CF7" w:rsidRDefault="00835CF7">
      <w:pPr>
        <w:ind w:left="0" w:firstLine="0"/>
        <w:jc w:val="center"/>
        <w:rPr>
          <w:b/>
        </w:rPr>
      </w:pPr>
    </w:p>
    <w:p w14:paraId="00136BBD" w14:textId="77777777" w:rsidR="00835CF7" w:rsidRDefault="00835CF7">
      <w:pPr>
        <w:pStyle w:val="Heading3"/>
        <w:jc w:val="center"/>
      </w:pPr>
      <w:r>
        <w:t>REGULAR SESSION BEGINNING TUESDAY, JANUARY 10, 2023</w:t>
      </w:r>
    </w:p>
    <w:p w14:paraId="0418EC8F" w14:textId="77777777" w:rsidR="00835CF7" w:rsidRDefault="00835CF7">
      <w:pPr>
        <w:ind w:left="0" w:firstLine="0"/>
        <w:jc w:val="center"/>
        <w:rPr>
          <w:b/>
        </w:rPr>
      </w:pPr>
    </w:p>
    <w:p w14:paraId="4B37D496" w14:textId="77777777" w:rsidR="00835CF7" w:rsidRDefault="00835CF7">
      <w:pPr>
        <w:ind w:left="0" w:firstLine="0"/>
        <w:jc w:val="center"/>
        <w:rPr>
          <w:b/>
        </w:rPr>
      </w:pPr>
    </w:p>
    <w:p w14:paraId="3E0F91B7" w14:textId="0C1B9A96" w:rsidR="00F96D58" w:rsidRPr="00525AE7" w:rsidRDefault="007B66CF" w:rsidP="00F96D58">
      <w:pPr>
        <w:ind w:left="0" w:firstLine="0"/>
        <w:jc w:val="center"/>
        <w:rPr>
          <w:b/>
        </w:rPr>
      </w:pPr>
      <w:r>
        <w:rPr>
          <w:b/>
        </w:rPr>
        <w:t>TUESDAY, JANUARY 9, 2024</w:t>
      </w:r>
    </w:p>
    <w:p w14:paraId="2614F1C5" w14:textId="77777777" w:rsidR="00835CF7" w:rsidRDefault="00835CF7">
      <w:pPr>
        <w:ind w:left="0" w:firstLine="0"/>
        <w:jc w:val="center"/>
        <w:rPr>
          <w:b/>
        </w:rPr>
      </w:pPr>
    </w:p>
    <w:p w14:paraId="0C8BE969" w14:textId="77777777" w:rsidR="00835CF7" w:rsidRDefault="00835CF7">
      <w:pPr>
        <w:pStyle w:val="ActionText"/>
        <w:sectPr w:rsidR="00835CF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6E8628A0" w14:textId="77777777" w:rsidR="00835CF7" w:rsidRDefault="00835CF7">
      <w:pPr>
        <w:pStyle w:val="ActionText"/>
        <w:sectPr w:rsidR="00835CF7">
          <w:pgSz w:w="12240" w:h="15840" w:code="1"/>
          <w:pgMar w:top="1008" w:right="4694" w:bottom="3499" w:left="1224" w:header="1008" w:footer="3499" w:gutter="0"/>
          <w:cols w:space="720"/>
          <w:titlePg/>
        </w:sectPr>
      </w:pPr>
    </w:p>
    <w:p w14:paraId="370E7BB1" w14:textId="77777777" w:rsidR="00835CF7" w:rsidRDefault="00835CF7" w:rsidP="00835CF7">
      <w:pPr>
        <w:pStyle w:val="ActionText"/>
        <w:jc w:val="center"/>
        <w:rPr>
          <w:b/>
        </w:rPr>
      </w:pPr>
      <w:r>
        <w:rPr>
          <w:b/>
        </w:rPr>
        <w:lastRenderedPageBreak/>
        <w:t>SPECIAL INTRODUCTIONS/ RECOGNITIONS/ANNOUNCEMENTS</w:t>
      </w:r>
    </w:p>
    <w:p w14:paraId="01ADDFAB" w14:textId="77777777" w:rsidR="00835CF7" w:rsidRDefault="00835CF7" w:rsidP="00835CF7">
      <w:pPr>
        <w:pStyle w:val="ActionText"/>
        <w:jc w:val="center"/>
        <w:rPr>
          <w:b/>
        </w:rPr>
      </w:pPr>
    </w:p>
    <w:p w14:paraId="364A171F" w14:textId="77777777" w:rsidR="00835CF7" w:rsidRDefault="00835CF7" w:rsidP="00835CF7">
      <w:pPr>
        <w:pStyle w:val="ActionText"/>
        <w:jc w:val="center"/>
        <w:rPr>
          <w:b/>
        </w:rPr>
      </w:pPr>
      <w:r>
        <w:rPr>
          <w:b/>
        </w:rPr>
        <w:t>SECOND READING STATEWIDE UNCONTESTED BILL</w:t>
      </w:r>
    </w:p>
    <w:p w14:paraId="05D6E853" w14:textId="77777777" w:rsidR="00835CF7" w:rsidRDefault="00835CF7" w:rsidP="00835CF7">
      <w:pPr>
        <w:pStyle w:val="ActionText"/>
        <w:jc w:val="center"/>
        <w:rPr>
          <w:b/>
        </w:rPr>
      </w:pPr>
    </w:p>
    <w:p w14:paraId="399CFA9A" w14:textId="5A657B3A" w:rsidR="007B66CF" w:rsidRPr="003C103F" w:rsidRDefault="00835CF7" w:rsidP="007B66CF">
      <w:pPr>
        <w:pStyle w:val="ActionText"/>
      </w:pPr>
      <w:r w:rsidRPr="00835CF7">
        <w:rPr>
          <w:b/>
        </w:rPr>
        <w:t>H. 3989</w:t>
      </w:r>
      <w:r w:rsidR="007B66CF" w:rsidRPr="003C103F">
        <w:rPr>
          <w:b/>
        </w:rPr>
        <w:t>--</w:t>
      </w:r>
      <w:r w:rsidR="007B66CF" w:rsidRPr="003C103F">
        <w:t xml:space="preserve">Reps. Ott, G. M. Smith, Cobb-Hunter, Ligon, Kirby, Haddon, Oremus, Brewer, Gagnon, Sandifer, Weeks, Williams, Henegan, Bauer and Forrest: </w:t>
      </w:r>
      <w:r w:rsidR="007B66CF" w:rsidRPr="003C103F">
        <w:rPr>
          <w:b/>
        </w:rPr>
        <w:t>A BILL 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COMMISSION'S DECISION REGARDING AN APPLICATION; TO REQUIRE THE PUBLIC SERVICE COMMISSION TO ISSUE AN ORDER WITHIN ONE HUNDRED EIGHTY DAYS FROM THE DATE THE APPLICATION IS FILED; TO PROVIDE FOR PAYMENT OF COSTS FOR THE OFFICE OF REGULATORY STAFF AND THE PUBLIC SERVICE COMMISSION FOR A FILED APPLICATION; AND TO CREATE THE AGRICULTURAL AND FARMLAND VIABILITY PROTECTION FUND.</w:t>
      </w:r>
    </w:p>
    <w:p w14:paraId="5646ADE0" w14:textId="77777777" w:rsidR="007B66CF" w:rsidRDefault="007B66CF" w:rsidP="007B66CF">
      <w:pPr>
        <w:pStyle w:val="ActionText"/>
        <w:ind w:left="648" w:firstLine="0"/>
      </w:pPr>
      <w:r>
        <w:t>(Labor, Com. &amp; Ind. Com.--February 16, 2023)</w:t>
      </w:r>
    </w:p>
    <w:p w14:paraId="70895299" w14:textId="77777777" w:rsidR="007B66CF" w:rsidRDefault="007B66CF" w:rsidP="007B66CF">
      <w:pPr>
        <w:pStyle w:val="ActionText"/>
        <w:ind w:left="648" w:firstLine="0"/>
      </w:pPr>
      <w:r>
        <w:t>(Fav. With Amdt.--May 03, 2023)</w:t>
      </w:r>
    </w:p>
    <w:p w14:paraId="14AA3B95" w14:textId="5F32AAD2" w:rsidR="00835CF7" w:rsidRPr="00835CF7" w:rsidRDefault="00835CF7" w:rsidP="007B66CF">
      <w:pPr>
        <w:pStyle w:val="ActionText"/>
        <w:keepNext w:val="0"/>
        <w:ind w:left="432" w:firstLine="216"/>
      </w:pPr>
      <w:r w:rsidRPr="00835CF7">
        <w:t>(Debate adjourned until Tue., Jan. 09, 2024--May 11, 2023)</w:t>
      </w:r>
    </w:p>
    <w:p w14:paraId="18F34965" w14:textId="77777777" w:rsidR="00835CF7" w:rsidRDefault="00835CF7" w:rsidP="00835CF7">
      <w:pPr>
        <w:pStyle w:val="ActionText"/>
        <w:keepNext w:val="0"/>
        <w:ind w:left="0"/>
      </w:pPr>
    </w:p>
    <w:p w14:paraId="406497BA" w14:textId="77777777" w:rsidR="00835CF7" w:rsidRDefault="00835CF7" w:rsidP="00835CF7">
      <w:pPr>
        <w:pStyle w:val="ActionText"/>
        <w:ind w:left="0"/>
        <w:jc w:val="center"/>
        <w:rPr>
          <w:b/>
        </w:rPr>
      </w:pPr>
      <w:r>
        <w:rPr>
          <w:b/>
        </w:rPr>
        <w:t>WITHDRAWAL OF OBJECTIONS/REQUEST FOR DEBATE</w:t>
      </w:r>
    </w:p>
    <w:p w14:paraId="7CF372EC" w14:textId="77777777" w:rsidR="00835CF7" w:rsidRDefault="00835CF7" w:rsidP="00835CF7">
      <w:pPr>
        <w:pStyle w:val="ActionText"/>
        <w:ind w:left="0"/>
        <w:jc w:val="center"/>
        <w:rPr>
          <w:b/>
        </w:rPr>
      </w:pPr>
    </w:p>
    <w:p w14:paraId="0AF3B590" w14:textId="77777777" w:rsidR="00835CF7" w:rsidRDefault="00835CF7" w:rsidP="00835CF7">
      <w:pPr>
        <w:pStyle w:val="ActionText"/>
        <w:ind w:left="0"/>
        <w:jc w:val="center"/>
        <w:rPr>
          <w:b/>
        </w:rPr>
      </w:pPr>
      <w:r>
        <w:rPr>
          <w:b/>
        </w:rPr>
        <w:t>UNANIMOUS CONSENT REQUESTS</w:t>
      </w:r>
    </w:p>
    <w:p w14:paraId="1EB59876" w14:textId="77777777" w:rsidR="00835CF7" w:rsidRDefault="00835CF7" w:rsidP="00835CF7">
      <w:pPr>
        <w:pStyle w:val="ActionText"/>
        <w:ind w:left="0"/>
        <w:jc w:val="center"/>
        <w:rPr>
          <w:b/>
        </w:rPr>
      </w:pPr>
    </w:p>
    <w:p w14:paraId="106A31E4" w14:textId="77777777" w:rsidR="00835CF7" w:rsidRDefault="00835CF7" w:rsidP="00835CF7">
      <w:pPr>
        <w:pStyle w:val="ActionText"/>
        <w:ind w:left="0"/>
        <w:jc w:val="center"/>
        <w:rPr>
          <w:b/>
        </w:rPr>
      </w:pPr>
      <w:r>
        <w:rPr>
          <w:b/>
        </w:rPr>
        <w:t>MOTION PERIOD</w:t>
      </w:r>
    </w:p>
    <w:p w14:paraId="4858C43E" w14:textId="77777777" w:rsidR="00835CF7" w:rsidRDefault="00835CF7" w:rsidP="00835CF7">
      <w:pPr>
        <w:pStyle w:val="ActionText"/>
        <w:ind w:left="0"/>
        <w:jc w:val="center"/>
        <w:rPr>
          <w:b/>
        </w:rPr>
      </w:pPr>
    </w:p>
    <w:p w14:paraId="4C03AF0E" w14:textId="77777777" w:rsidR="00835CF7" w:rsidRDefault="00835CF7" w:rsidP="00835CF7">
      <w:pPr>
        <w:pStyle w:val="ActionText"/>
        <w:ind w:left="0"/>
        <w:jc w:val="center"/>
        <w:rPr>
          <w:b/>
        </w:rPr>
      </w:pPr>
      <w:r>
        <w:rPr>
          <w:b/>
        </w:rPr>
        <w:t>SECOND READING STATEWIDE CONTESTED BILL</w:t>
      </w:r>
    </w:p>
    <w:p w14:paraId="1F374B8F" w14:textId="77777777" w:rsidR="00835CF7" w:rsidRDefault="00835CF7" w:rsidP="00835CF7">
      <w:pPr>
        <w:pStyle w:val="ActionText"/>
        <w:ind w:left="0"/>
        <w:jc w:val="center"/>
        <w:rPr>
          <w:b/>
        </w:rPr>
      </w:pPr>
    </w:p>
    <w:p w14:paraId="76AD78F3" w14:textId="61F8D5C1" w:rsidR="007B66CF" w:rsidRPr="003C103F" w:rsidRDefault="00835CF7" w:rsidP="007B66CF">
      <w:pPr>
        <w:pStyle w:val="ActionText"/>
      </w:pPr>
      <w:r w:rsidRPr="00835CF7">
        <w:rPr>
          <w:b/>
        </w:rPr>
        <w:t>S. 406--</w:t>
      </w:r>
      <w:r w:rsidR="007B66CF" w:rsidRPr="003C103F">
        <w:t xml:space="preserve">Senators Campsen, Senn and Kimbrell: </w:t>
      </w:r>
      <w:r w:rsidR="007B66CF" w:rsidRPr="003C103F">
        <w:rPr>
          <w:b/>
        </w:rPr>
        <w:t>A BILL TO AMEND THE SOUTH CAROLINA CODE OF LAWS BY AMENDING SECTION 7-15-420(D) AND (E), RELATING TO THE TABULATION OF ABSENTEE BALLOTS, SO AS TO PROVIDE THAT BALLOTS CAST DURING THE EARLY VOTING PERIOD MAY BEGIN TO BE TABULATED AT THE SAME TIME AS ABSENTEE BALLOTS.</w:t>
      </w:r>
    </w:p>
    <w:p w14:paraId="7806039A" w14:textId="77777777" w:rsidR="007B66CF" w:rsidRDefault="007B66CF" w:rsidP="007B66CF">
      <w:pPr>
        <w:pStyle w:val="ActionText"/>
        <w:ind w:left="648" w:firstLine="0"/>
      </w:pPr>
      <w:r>
        <w:t>(Judiciary Com.--March 02, 2023)</w:t>
      </w:r>
    </w:p>
    <w:p w14:paraId="19C51891" w14:textId="77777777" w:rsidR="007B66CF" w:rsidRDefault="007B66CF" w:rsidP="007B66CF">
      <w:pPr>
        <w:pStyle w:val="ActionText"/>
        <w:ind w:left="648" w:firstLine="0"/>
      </w:pPr>
      <w:r>
        <w:t>(Fav. With Amdt.--May 03, 2023)</w:t>
      </w:r>
    </w:p>
    <w:p w14:paraId="394C42A0" w14:textId="77777777" w:rsidR="007B66CF" w:rsidRDefault="007B66CF" w:rsidP="007B66CF">
      <w:pPr>
        <w:pStyle w:val="ActionText"/>
        <w:ind w:left="648" w:firstLine="0"/>
      </w:pPr>
      <w:r>
        <w:t>(Requests for debate by Reps. Burns, Connell, Cromer, Gatch, Harris, Hixon, Magnuson, May, Mitchell, T. Moore, A.M. Morgan, T.A. Morgan, Nutt, Pace, Trantham, White and Whitmire--May 10, 2023)</w:t>
      </w:r>
    </w:p>
    <w:p w14:paraId="30CC3C8E" w14:textId="3DA4C6B2" w:rsidR="00835CF7" w:rsidRDefault="00835CF7" w:rsidP="007B66CF">
      <w:pPr>
        <w:pStyle w:val="ActionText"/>
        <w:keepNext w:val="0"/>
        <w:ind w:left="432" w:firstLine="216"/>
      </w:pPr>
      <w:r w:rsidRPr="00835CF7">
        <w:t>(Debate adjourned until Tue., Jan. 09, 2024--May 11, 2023)</w:t>
      </w:r>
    </w:p>
    <w:p w14:paraId="2BD166E8" w14:textId="263BEEED" w:rsidR="00835CF7" w:rsidRDefault="00835CF7" w:rsidP="00835CF7">
      <w:pPr>
        <w:pStyle w:val="ActionText"/>
        <w:keepNext w:val="0"/>
      </w:pPr>
    </w:p>
    <w:p w14:paraId="4C3DFC06" w14:textId="77777777" w:rsidR="000538D7" w:rsidRDefault="000538D7" w:rsidP="00835CF7">
      <w:pPr>
        <w:pStyle w:val="ActionText"/>
        <w:keepNext w:val="0"/>
        <w:ind w:left="0"/>
      </w:pPr>
    </w:p>
    <w:p w14:paraId="0A646965" w14:textId="77777777" w:rsidR="00854F76" w:rsidRDefault="00854F76" w:rsidP="00835CF7">
      <w:pPr>
        <w:pStyle w:val="ActionText"/>
        <w:keepNext w:val="0"/>
        <w:ind w:left="0"/>
      </w:pPr>
    </w:p>
    <w:p w14:paraId="01C030EB" w14:textId="77777777" w:rsidR="00854F76" w:rsidRDefault="00854F76" w:rsidP="00835CF7">
      <w:pPr>
        <w:pStyle w:val="ActionText"/>
        <w:keepNext w:val="0"/>
        <w:ind w:left="0"/>
        <w:sectPr w:rsidR="00854F76" w:rsidSect="00835CF7">
          <w:headerReference w:type="default" r:id="rId14"/>
          <w:pgSz w:w="12240" w:h="15840" w:code="1"/>
          <w:pgMar w:top="1008" w:right="4694" w:bottom="3499" w:left="1224" w:header="1008" w:footer="3499" w:gutter="0"/>
          <w:pgNumType w:start="1"/>
          <w:cols w:space="720"/>
        </w:sectPr>
      </w:pPr>
    </w:p>
    <w:p w14:paraId="379D0ECD" w14:textId="452160C4" w:rsidR="00854F76" w:rsidRDefault="00854F76" w:rsidP="00854F76">
      <w:pPr>
        <w:pStyle w:val="ActionText"/>
        <w:keepNext w:val="0"/>
        <w:ind w:left="0"/>
        <w:jc w:val="center"/>
        <w:rPr>
          <w:b/>
        </w:rPr>
      </w:pPr>
      <w:r w:rsidRPr="00854F76">
        <w:rPr>
          <w:b/>
        </w:rPr>
        <w:t>HOUSE CALENDAR INDEX</w:t>
      </w:r>
    </w:p>
    <w:p w14:paraId="49B8DA9E" w14:textId="77777777" w:rsidR="00854F76" w:rsidRDefault="00854F76" w:rsidP="00854F76">
      <w:pPr>
        <w:pStyle w:val="ActionText"/>
        <w:keepNext w:val="0"/>
        <w:ind w:left="0"/>
        <w:rPr>
          <w:b/>
        </w:rPr>
      </w:pPr>
    </w:p>
    <w:p w14:paraId="00853FC3" w14:textId="77777777" w:rsidR="00854F76" w:rsidRDefault="00854F76" w:rsidP="00854F76">
      <w:pPr>
        <w:pStyle w:val="ActionText"/>
        <w:keepNext w:val="0"/>
        <w:ind w:left="0"/>
        <w:rPr>
          <w:b/>
        </w:rPr>
        <w:sectPr w:rsidR="00854F76" w:rsidSect="00854F76">
          <w:pgSz w:w="12240" w:h="15840" w:code="1"/>
          <w:pgMar w:top="1008" w:right="4694" w:bottom="3499" w:left="1224" w:header="1008" w:footer="3499" w:gutter="0"/>
          <w:cols w:space="720"/>
        </w:sectPr>
      </w:pPr>
    </w:p>
    <w:p w14:paraId="65D03B71" w14:textId="12EBC9EC" w:rsidR="00854F76" w:rsidRPr="00854F76" w:rsidRDefault="00854F76" w:rsidP="00854F76">
      <w:pPr>
        <w:pStyle w:val="ActionText"/>
        <w:keepNext w:val="0"/>
        <w:tabs>
          <w:tab w:val="right" w:leader="dot" w:pos="2520"/>
        </w:tabs>
        <w:ind w:left="0"/>
      </w:pPr>
      <w:bookmarkStart w:id="0" w:name="index_start"/>
      <w:bookmarkEnd w:id="0"/>
      <w:r w:rsidRPr="00854F76">
        <w:t>H. 3989</w:t>
      </w:r>
      <w:r w:rsidRPr="00854F76">
        <w:tab/>
        <w:t>1</w:t>
      </w:r>
    </w:p>
    <w:p w14:paraId="07AA63D9" w14:textId="77777777" w:rsidR="00854F76" w:rsidRPr="00854F76" w:rsidRDefault="00854F76" w:rsidP="00854F76">
      <w:pPr>
        <w:pStyle w:val="ActionText"/>
        <w:keepNext w:val="0"/>
        <w:tabs>
          <w:tab w:val="right" w:leader="dot" w:pos="2520"/>
        </w:tabs>
        <w:ind w:left="0"/>
      </w:pPr>
    </w:p>
    <w:p w14:paraId="0CD77912" w14:textId="77777777" w:rsidR="00854F76" w:rsidRDefault="00854F76" w:rsidP="00854F76">
      <w:pPr>
        <w:pStyle w:val="ActionText"/>
        <w:keepNext w:val="0"/>
        <w:tabs>
          <w:tab w:val="right" w:leader="dot" w:pos="2520"/>
        </w:tabs>
        <w:ind w:left="0"/>
      </w:pPr>
      <w:r>
        <w:br w:type="column"/>
      </w:r>
      <w:r w:rsidRPr="00854F76">
        <w:t>S. 406</w:t>
      </w:r>
      <w:r w:rsidRPr="00854F76">
        <w:tab/>
        <w:t>2</w:t>
      </w:r>
    </w:p>
    <w:p w14:paraId="414C54CC" w14:textId="77777777" w:rsidR="00854F76" w:rsidRDefault="00854F76" w:rsidP="00854F76">
      <w:pPr>
        <w:pStyle w:val="ActionText"/>
        <w:keepNext w:val="0"/>
        <w:tabs>
          <w:tab w:val="right" w:leader="dot" w:pos="2520"/>
        </w:tabs>
        <w:ind w:left="0"/>
        <w:sectPr w:rsidR="00854F76" w:rsidSect="00854F76">
          <w:type w:val="continuous"/>
          <w:pgSz w:w="12240" w:h="15840" w:code="1"/>
          <w:pgMar w:top="1008" w:right="4694" w:bottom="3499" w:left="1224" w:header="1008" w:footer="3499" w:gutter="0"/>
          <w:cols w:num="2" w:space="720"/>
        </w:sectPr>
      </w:pPr>
    </w:p>
    <w:p w14:paraId="5FE26248" w14:textId="249BECC8" w:rsidR="00854F76" w:rsidRPr="00854F76" w:rsidRDefault="00854F76" w:rsidP="00854F76">
      <w:pPr>
        <w:pStyle w:val="ActionText"/>
        <w:keepNext w:val="0"/>
        <w:tabs>
          <w:tab w:val="right" w:leader="dot" w:pos="2520"/>
        </w:tabs>
        <w:ind w:left="0"/>
      </w:pPr>
    </w:p>
    <w:sectPr w:rsidR="00854F76" w:rsidRPr="00854F76" w:rsidSect="00854F76">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8BCB0" w14:textId="77777777" w:rsidR="00835CF7" w:rsidRDefault="00835CF7">
      <w:r>
        <w:separator/>
      </w:r>
    </w:p>
  </w:endnote>
  <w:endnote w:type="continuationSeparator" w:id="0">
    <w:p w14:paraId="70C56C1D" w14:textId="77777777" w:rsidR="00835CF7" w:rsidRDefault="0083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66C3D"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131EE1"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5A75"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F3F432"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693E"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02460" w14:textId="77777777" w:rsidR="00835CF7" w:rsidRDefault="00835CF7">
      <w:r>
        <w:separator/>
      </w:r>
    </w:p>
  </w:footnote>
  <w:footnote w:type="continuationSeparator" w:id="0">
    <w:p w14:paraId="66C9163A" w14:textId="77777777" w:rsidR="00835CF7" w:rsidRDefault="00835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3C57"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FDC4"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60AE0"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6D2A" w14:textId="77777777" w:rsidR="00835CF7" w:rsidRDefault="00835C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CF7"/>
    <w:rsid w:val="000538D7"/>
    <w:rsid w:val="00454104"/>
    <w:rsid w:val="00646A6B"/>
    <w:rsid w:val="007B66CF"/>
    <w:rsid w:val="00835CF7"/>
    <w:rsid w:val="00854F76"/>
    <w:rsid w:val="00F9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04D66"/>
  <w15:chartTrackingRefBased/>
  <w15:docId w15:val="{1989C01B-C3B7-41A2-87B7-E246D043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835CF7"/>
    <w:pPr>
      <w:keepNext/>
      <w:ind w:left="0" w:firstLine="0"/>
      <w:outlineLvl w:val="2"/>
    </w:pPr>
    <w:rPr>
      <w:b/>
      <w:sz w:val="20"/>
    </w:rPr>
  </w:style>
  <w:style w:type="paragraph" w:styleId="Heading4">
    <w:name w:val="heading 4"/>
    <w:basedOn w:val="Normal"/>
    <w:next w:val="Normal"/>
    <w:link w:val="Heading4Char"/>
    <w:qFormat/>
    <w:rsid w:val="00835CF7"/>
    <w:pPr>
      <w:keepNext/>
      <w:tabs>
        <w:tab w:val="center" w:pos="3168"/>
      </w:tabs>
      <w:ind w:left="0" w:firstLine="0"/>
      <w:outlineLvl w:val="3"/>
    </w:pPr>
    <w:rPr>
      <w:b/>
      <w:snapToGrid w:val="0"/>
    </w:rPr>
  </w:style>
  <w:style w:type="paragraph" w:styleId="Heading6">
    <w:name w:val="heading 6"/>
    <w:basedOn w:val="Normal"/>
    <w:next w:val="Normal"/>
    <w:link w:val="Heading6Char"/>
    <w:qFormat/>
    <w:rsid w:val="00835CF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35CF7"/>
    <w:rPr>
      <w:b/>
    </w:rPr>
  </w:style>
  <w:style w:type="character" w:customStyle="1" w:styleId="Heading4Char">
    <w:name w:val="Heading 4 Char"/>
    <w:basedOn w:val="DefaultParagraphFont"/>
    <w:link w:val="Heading4"/>
    <w:rsid w:val="00835CF7"/>
    <w:rPr>
      <w:b/>
      <w:snapToGrid w:val="0"/>
      <w:sz w:val="22"/>
    </w:rPr>
  </w:style>
  <w:style w:type="character" w:customStyle="1" w:styleId="Heading6Char">
    <w:name w:val="Heading 6 Char"/>
    <w:basedOn w:val="DefaultParagraphFont"/>
    <w:link w:val="Heading6"/>
    <w:rsid w:val="00835CF7"/>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367</Words>
  <Characters>2041</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1/9/2024 - South Carolina Legislature Online</dc:title>
  <dc:subject/>
  <dc:creator>DJuana Wilson</dc:creator>
  <cp:keywords/>
  <cp:lastModifiedBy>Olivia Faile</cp:lastModifiedBy>
  <cp:revision>3</cp:revision>
  <dcterms:created xsi:type="dcterms:W3CDTF">2024-01-03T16:48:00Z</dcterms:created>
  <dcterms:modified xsi:type="dcterms:W3CDTF">2024-01-03T20:46:00Z</dcterms:modified>
</cp:coreProperties>
</file>