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F4615">
        <w:t>CHAPTER 22</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F4615">
        <w:t>Classification System and Adult Criminal Offender Management System</w:t>
      </w:r>
      <w:bookmarkStart w:id="0" w:name="_GoBack"/>
      <w:bookmarkEnd w:id="0"/>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10.</w:t>
      </w:r>
      <w:r w:rsidR="00604FCB" w:rsidRPr="005F4615">
        <w:t xml:space="preserve"> Short title.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This chapter is known and may be cited as the </w:t>
      </w:r>
      <w:r w:rsidR="005F4615" w:rsidRPr="005F4615">
        <w:t>“</w:t>
      </w:r>
      <w:r w:rsidRPr="005F4615">
        <w:t>Offender Management System Act</w:t>
      </w:r>
      <w:r w:rsidR="005F4615" w:rsidRPr="005F4615">
        <w:t>”</w:t>
      </w:r>
      <w:r w:rsidRPr="005F4615">
        <w:t>.</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4FCB" w:rsidRPr="005F4615">
        <w:t xml:space="preserve">: 1992 Act No. 461, </w:t>
      </w:r>
      <w:r w:rsidRPr="005F4615">
        <w:t xml:space="preserve">Section </w:t>
      </w:r>
      <w:r w:rsidR="00604FCB" w:rsidRPr="005F4615">
        <w:t>1.</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20.</w:t>
      </w:r>
      <w:r w:rsidR="00604FCB" w:rsidRPr="005F4615">
        <w:t xml:space="preserve"> Definitions.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As used herein:</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(a) </w:t>
      </w:r>
      <w:r w:rsidR="005F4615" w:rsidRPr="005F4615">
        <w:t>“</w:t>
      </w:r>
      <w:r w:rsidRPr="005F4615">
        <w:t>Adult criminal offender management system</w:t>
      </w:r>
      <w:r w:rsidR="005F4615" w:rsidRPr="005F4615">
        <w:t>”</w:t>
      </w:r>
      <w:r w:rsidRPr="005F4615">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(b) </w:t>
      </w:r>
      <w:r w:rsidR="005F4615" w:rsidRPr="005F4615">
        <w:t>“</w:t>
      </w:r>
      <w:r w:rsidRPr="005F4615">
        <w:t>Community control strategies</w:t>
      </w:r>
      <w:r w:rsidR="005F4615" w:rsidRPr="005F4615">
        <w:t>”</w:t>
      </w:r>
      <w:r w:rsidRPr="005F4615">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(c) </w:t>
      </w:r>
      <w:r w:rsidR="005F4615" w:rsidRPr="005F4615">
        <w:t>“</w:t>
      </w:r>
      <w:r w:rsidRPr="005F4615">
        <w:t>High count</w:t>
      </w:r>
      <w:r w:rsidR="005F4615" w:rsidRPr="005F4615">
        <w:t>”</w:t>
      </w:r>
      <w:r w:rsidRPr="005F4615">
        <w:t xml:space="preserve"> means the largest male prison system population, the largest female prison system population, or both, on any given day during a one</w:t>
      </w:r>
      <w:r w:rsidR="005F4615" w:rsidRPr="005F4615">
        <w:noBreakHyphen/>
      </w:r>
      <w:r w:rsidRPr="005F4615">
        <w:t>month period.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(d) </w:t>
      </w:r>
      <w:r w:rsidR="005F4615" w:rsidRPr="005F4615">
        <w:t>“</w:t>
      </w:r>
      <w:r w:rsidRPr="005F4615">
        <w:t>Prison</w:t>
      </w:r>
      <w:r w:rsidR="005F4615" w:rsidRPr="005F4615">
        <w:t>”</w:t>
      </w:r>
      <w:r w:rsidRPr="005F4615">
        <w:t xml:space="preserve"> means any male correctional facility, female correctional facility, or combined male and female correctional facility operated by the State Department of Corrections.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(e) </w:t>
      </w:r>
      <w:r w:rsidR="005F4615" w:rsidRPr="005F4615">
        <w:t>“</w:t>
      </w:r>
      <w:r w:rsidRPr="005F4615">
        <w:t>Prison system</w:t>
      </w:r>
      <w:r w:rsidR="005F4615" w:rsidRPr="005F4615">
        <w:t>”</w:t>
      </w:r>
      <w:r w:rsidRPr="005F4615">
        <w:t xml:space="preserve"> means the prisons operated by the State Department of Corrections.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(f) </w:t>
      </w:r>
      <w:r w:rsidR="005F4615" w:rsidRPr="005F4615">
        <w:t>“</w:t>
      </w:r>
      <w:r w:rsidRPr="005F4615">
        <w:t>Offender</w:t>
      </w:r>
      <w:r w:rsidR="005F4615" w:rsidRPr="005F4615">
        <w:t>”</w:t>
      </w:r>
      <w:r w:rsidRPr="005F4615">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(g) </w:t>
      </w:r>
      <w:r w:rsidR="005F4615" w:rsidRPr="005F4615">
        <w:t>“</w:t>
      </w:r>
      <w:r w:rsidRPr="005F4615">
        <w:t>Prison system population</w:t>
      </w:r>
      <w:r w:rsidR="005F4615" w:rsidRPr="005F4615">
        <w:t>”</w:t>
      </w:r>
      <w:r w:rsidRPr="005F4615">
        <w:t xml:space="preserve"> means the total number of male prisoners, female prisoners, or combined total of female and male prisoners housed in the prisons operated by the State Department of Corrections.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(h) </w:t>
      </w:r>
      <w:r w:rsidR="005F4615" w:rsidRPr="005F4615">
        <w:t>“</w:t>
      </w:r>
      <w:r w:rsidRPr="005F4615">
        <w:t>Reintegration center</w:t>
      </w:r>
      <w:r w:rsidR="005F4615" w:rsidRPr="005F4615">
        <w:t>”</w:t>
      </w:r>
      <w:r w:rsidRPr="005F4615">
        <w:t xml:space="preserve"> means an institution operated by the State Department of Corrections which provides for the evaluation of and necessary institutional programs for inmates in the offender management system.</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(i) </w:t>
      </w:r>
      <w:r w:rsidR="005F4615" w:rsidRPr="005F4615">
        <w:t>“</w:t>
      </w:r>
      <w:r w:rsidRPr="005F4615">
        <w:t>Release date</w:t>
      </w:r>
      <w:r w:rsidR="005F4615" w:rsidRPr="005F4615">
        <w:t>”</w:t>
      </w:r>
      <w:r w:rsidRPr="005F4615">
        <w:t xml:space="preserve"> means the date projected by the State Department of Corrections on which a prisoner will be released from prison, assuming maximum accrual of credit for good behavior has been established under Section 24</w:t>
      </w:r>
      <w:r w:rsidR="005F4615" w:rsidRPr="005F4615">
        <w:noBreakHyphen/>
      </w:r>
      <w:r w:rsidRPr="005F4615">
        <w:t>13</w:t>
      </w:r>
      <w:r w:rsidR="005F4615" w:rsidRPr="005F4615">
        <w:noBreakHyphen/>
      </w:r>
      <w:r w:rsidRPr="005F4615">
        <w:t>210 and earned work credits under Section 24</w:t>
      </w:r>
      <w:r w:rsidR="005F4615" w:rsidRPr="005F4615">
        <w:noBreakHyphen/>
      </w:r>
      <w:r w:rsidRPr="005F4615">
        <w:t>13</w:t>
      </w:r>
      <w:r w:rsidR="005F4615" w:rsidRPr="005F4615">
        <w:noBreakHyphen/>
      </w:r>
      <w:r w:rsidRPr="005F4615">
        <w:t>230.</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(j) </w:t>
      </w:r>
      <w:r w:rsidR="005F4615" w:rsidRPr="005F4615">
        <w:t>“</w:t>
      </w:r>
      <w:r w:rsidRPr="005F4615">
        <w:t>Qualified prisoners</w:t>
      </w:r>
      <w:r w:rsidR="005F4615" w:rsidRPr="005F4615">
        <w:t>”</w:t>
      </w:r>
      <w:r w:rsidRPr="005F4615">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reckless homicide (56</w:t>
      </w:r>
      <w:r w:rsidR="005F4615" w:rsidRPr="005F4615">
        <w:noBreakHyphen/>
      </w:r>
      <w:r w:rsidRPr="005F4615">
        <w:t>5</w:t>
      </w:r>
      <w:r w:rsidR="005F4615" w:rsidRPr="005F4615">
        <w:noBreakHyphen/>
      </w:r>
      <w:r w:rsidRPr="005F4615">
        <w:t>2910); armed robbery/accessory after the fact; simple assault; intimidation (16</w:t>
      </w:r>
      <w:r w:rsidR="005F4615" w:rsidRPr="005F4615">
        <w:noBreakHyphen/>
      </w:r>
      <w:r w:rsidRPr="005F4615">
        <w:t>11</w:t>
      </w:r>
      <w:r w:rsidR="005F4615" w:rsidRPr="005F4615">
        <w:noBreakHyphen/>
      </w:r>
      <w:r w:rsidRPr="005F4615">
        <w:t>550, 16</w:t>
      </w:r>
      <w:r w:rsidR="005F4615" w:rsidRPr="005F4615">
        <w:noBreakHyphen/>
      </w:r>
      <w:r w:rsidRPr="005F4615">
        <w:t>17</w:t>
      </w:r>
      <w:r w:rsidR="005F4615" w:rsidRPr="005F4615">
        <w:noBreakHyphen/>
      </w:r>
      <w:r w:rsidRPr="005F4615">
        <w:t>560); aggravated assault (16</w:t>
      </w:r>
      <w:r w:rsidR="005F4615" w:rsidRPr="005F4615">
        <w:noBreakHyphen/>
      </w:r>
      <w:r w:rsidRPr="005F4615">
        <w:t>23</w:t>
      </w:r>
      <w:r w:rsidR="005F4615" w:rsidRPr="005F4615">
        <w:noBreakHyphen/>
      </w:r>
      <w:r w:rsidRPr="005F4615">
        <w:t>490); arson of residence to defraud an insurer (16</w:t>
      </w:r>
      <w:r w:rsidR="005F4615" w:rsidRPr="005F4615">
        <w:noBreakHyphen/>
      </w:r>
      <w:r w:rsidRPr="005F4615">
        <w:t>11</w:t>
      </w:r>
      <w:r w:rsidR="005F4615" w:rsidRPr="005F4615">
        <w:noBreakHyphen/>
      </w:r>
      <w:r w:rsidRPr="005F4615">
        <w:t>110, 16</w:t>
      </w:r>
      <w:r w:rsidR="005F4615" w:rsidRPr="005F4615">
        <w:noBreakHyphen/>
      </w:r>
      <w:r w:rsidRPr="005F4615">
        <w:t>11</w:t>
      </w:r>
      <w:r w:rsidR="005F4615" w:rsidRPr="005F4615">
        <w:noBreakHyphen/>
      </w:r>
      <w:r w:rsidRPr="005F4615">
        <w:t>125); arson (16</w:t>
      </w:r>
      <w:r w:rsidR="005F4615" w:rsidRPr="005F4615">
        <w:noBreakHyphen/>
      </w:r>
      <w:r w:rsidRPr="005F4615">
        <w:t>11</w:t>
      </w:r>
      <w:r w:rsidR="005F4615" w:rsidRPr="005F4615">
        <w:noBreakHyphen/>
      </w:r>
      <w:r w:rsidRPr="005F4615">
        <w:t>110); arson</w:t>
      </w:r>
      <w:r w:rsidR="005F4615" w:rsidRPr="005F4615">
        <w:noBreakHyphen/>
      </w:r>
      <w:r w:rsidRPr="005F4615">
        <w:t>2nd degree (16</w:t>
      </w:r>
      <w:r w:rsidR="005F4615" w:rsidRPr="005F4615">
        <w:noBreakHyphen/>
      </w:r>
      <w:r w:rsidRPr="005F4615">
        <w:t>11</w:t>
      </w:r>
      <w:r w:rsidR="005F4615" w:rsidRPr="005F4615">
        <w:noBreakHyphen/>
      </w:r>
      <w:r w:rsidRPr="005F4615">
        <w:t>110(B)); arson</w:t>
      </w:r>
      <w:r w:rsidR="005F4615" w:rsidRPr="005F4615">
        <w:noBreakHyphen/>
      </w:r>
      <w:r w:rsidRPr="005F4615">
        <w:t>3rd degree (16</w:t>
      </w:r>
      <w:r w:rsidR="005F4615" w:rsidRPr="005F4615">
        <w:noBreakHyphen/>
      </w:r>
      <w:r w:rsidRPr="005F4615">
        <w:t>11</w:t>
      </w:r>
      <w:r w:rsidR="005F4615" w:rsidRPr="005F4615">
        <w:noBreakHyphen/>
      </w:r>
      <w:r w:rsidRPr="005F4615">
        <w:t>110(C)); burglary of safe vault (16</w:t>
      </w:r>
      <w:r w:rsidR="005F4615" w:rsidRPr="005F4615">
        <w:noBreakHyphen/>
      </w:r>
      <w:r w:rsidRPr="005F4615">
        <w:t>11</w:t>
      </w:r>
      <w:r w:rsidR="005F4615" w:rsidRPr="005F4615">
        <w:noBreakHyphen/>
      </w:r>
      <w:r w:rsidRPr="005F4615">
        <w:t>390); possession of tools for a crime (16</w:t>
      </w:r>
      <w:r w:rsidR="005F4615" w:rsidRPr="005F4615">
        <w:noBreakHyphen/>
      </w:r>
      <w:r w:rsidRPr="005F4615">
        <w:t>11</w:t>
      </w:r>
      <w:r w:rsidR="005F4615" w:rsidRPr="005F4615">
        <w:noBreakHyphen/>
      </w:r>
      <w:r w:rsidRPr="005F4615">
        <w:t>20); attempted burglary (16</w:t>
      </w:r>
      <w:r w:rsidR="005F4615" w:rsidRPr="005F4615">
        <w:noBreakHyphen/>
      </w:r>
      <w:r w:rsidRPr="005F4615">
        <w:t>13</w:t>
      </w:r>
      <w:r w:rsidR="005F4615" w:rsidRPr="005F4615">
        <w:noBreakHyphen/>
      </w:r>
      <w:r w:rsidRPr="005F4615">
        <w:t>170); petit larceny (16</w:t>
      </w:r>
      <w:r w:rsidR="005F4615" w:rsidRPr="005F4615">
        <w:noBreakHyphen/>
      </w:r>
      <w:r w:rsidRPr="005F4615">
        <w:t>13</w:t>
      </w:r>
      <w:r w:rsidR="005F4615" w:rsidRPr="005F4615">
        <w:noBreakHyphen/>
      </w:r>
      <w:r w:rsidRPr="005F4615">
        <w:t>30); purse snatching (16</w:t>
      </w:r>
      <w:r w:rsidR="005F4615" w:rsidRPr="005F4615">
        <w:noBreakHyphen/>
      </w:r>
      <w:r w:rsidRPr="005F4615">
        <w:t>13</w:t>
      </w:r>
      <w:r w:rsidR="005F4615" w:rsidRPr="005F4615">
        <w:noBreakHyphen/>
      </w:r>
      <w:r w:rsidRPr="005F4615">
        <w:t>150); shoplifting (16</w:t>
      </w:r>
      <w:r w:rsidR="005F4615" w:rsidRPr="005F4615">
        <w:noBreakHyphen/>
      </w:r>
      <w:r w:rsidRPr="005F4615">
        <w:t>13</w:t>
      </w:r>
      <w:r w:rsidR="005F4615" w:rsidRPr="005F4615">
        <w:noBreakHyphen/>
      </w:r>
      <w:r w:rsidRPr="005F4615">
        <w:t>110, 16</w:t>
      </w:r>
      <w:r w:rsidR="005F4615" w:rsidRPr="005F4615">
        <w:noBreakHyphen/>
      </w:r>
      <w:r w:rsidRPr="005F4615">
        <w:t>13</w:t>
      </w:r>
      <w:r w:rsidR="005F4615" w:rsidRPr="005F4615">
        <w:noBreakHyphen/>
      </w:r>
      <w:r w:rsidRPr="005F4615">
        <w:t>120); grand larceny (16</w:t>
      </w:r>
      <w:r w:rsidR="005F4615" w:rsidRPr="005F4615">
        <w:noBreakHyphen/>
      </w:r>
      <w:r w:rsidRPr="005F4615">
        <w:t>13</w:t>
      </w:r>
      <w:r w:rsidR="005F4615" w:rsidRPr="005F4615">
        <w:noBreakHyphen/>
      </w:r>
      <w:r w:rsidRPr="005F4615">
        <w:t>20); attempted grand larceny (16</w:t>
      </w:r>
      <w:r w:rsidR="005F4615" w:rsidRPr="005F4615">
        <w:noBreakHyphen/>
      </w:r>
      <w:r w:rsidRPr="005F4615">
        <w:t>13</w:t>
      </w:r>
      <w:r w:rsidR="005F4615" w:rsidRPr="005F4615">
        <w:noBreakHyphen/>
      </w:r>
      <w:r w:rsidRPr="005F4615">
        <w:t>20); larceny; credit card theft (16</w:t>
      </w:r>
      <w:r w:rsidR="005F4615" w:rsidRPr="005F4615">
        <w:noBreakHyphen/>
      </w:r>
      <w:r w:rsidRPr="005F4615">
        <w:t>13</w:t>
      </w:r>
      <w:r w:rsidR="005F4615" w:rsidRPr="005F4615">
        <w:noBreakHyphen/>
      </w:r>
      <w:r w:rsidRPr="005F4615">
        <w:t>20, 16</w:t>
      </w:r>
      <w:r w:rsidR="005F4615" w:rsidRPr="005F4615">
        <w:noBreakHyphen/>
      </w:r>
      <w:r w:rsidRPr="005F4615">
        <w:t>13</w:t>
      </w:r>
      <w:r w:rsidR="005F4615" w:rsidRPr="005F4615">
        <w:noBreakHyphen/>
      </w:r>
      <w:r w:rsidRPr="005F4615">
        <w:t>30, 16</w:t>
      </w:r>
      <w:r w:rsidR="005F4615" w:rsidRPr="005F4615">
        <w:noBreakHyphen/>
      </w:r>
      <w:r w:rsidRPr="005F4615">
        <w:t>13</w:t>
      </w:r>
      <w:r w:rsidR="005F4615" w:rsidRPr="005F4615">
        <w:noBreakHyphen/>
      </w:r>
      <w:r w:rsidRPr="005F4615">
        <w:t>35); possession of stolen vehicle (16</w:t>
      </w:r>
      <w:r w:rsidR="005F4615" w:rsidRPr="005F4615">
        <w:noBreakHyphen/>
      </w:r>
      <w:r w:rsidRPr="005F4615">
        <w:t>21</w:t>
      </w:r>
      <w:r w:rsidR="005F4615" w:rsidRPr="005F4615">
        <w:noBreakHyphen/>
      </w:r>
      <w:r w:rsidRPr="005F4615">
        <w:t>80, 16</w:t>
      </w:r>
      <w:r w:rsidR="005F4615" w:rsidRPr="005F4615">
        <w:noBreakHyphen/>
      </w:r>
      <w:r w:rsidRPr="005F4615">
        <w:t>21</w:t>
      </w:r>
      <w:r w:rsidR="005F4615" w:rsidRPr="005F4615">
        <w:noBreakHyphen/>
      </w:r>
      <w:r w:rsidRPr="005F4615">
        <w:t>130); unauthorized use of a vehicle (16</w:t>
      </w:r>
      <w:r w:rsidR="005F4615" w:rsidRPr="005F4615">
        <w:noBreakHyphen/>
      </w:r>
      <w:r w:rsidRPr="005F4615">
        <w:t>21</w:t>
      </w:r>
      <w:r w:rsidR="005F4615" w:rsidRPr="005F4615">
        <w:noBreakHyphen/>
      </w:r>
      <w:r w:rsidRPr="005F4615">
        <w:t>60, 16</w:t>
      </w:r>
      <w:r w:rsidR="005F4615" w:rsidRPr="005F4615">
        <w:noBreakHyphen/>
      </w:r>
      <w:r w:rsidRPr="005F4615">
        <w:t>21</w:t>
      </w:r>
      <w:r w:rsidR="005F4615" w:rsidRPr="005F4615">
        <w:noBreakHyphen/>
      </w:r>
      <w:r w:rsidRPr="005F4615">
        <w:t>130); forgery (16</w:t>
      </w:r>
      <w:r w:rsidR="005F4615" w:rsidRPr="005F4615">
        <w:noBreakHyphen/>
      </w:r>
      <w:r w:rsidRPr="005F4615">
        <w:t>13</w:t>
      </w:r>
      <w:r w:rsidR="005F4615" w:rsidRPr="005F4615">
        <w:noBreakHyphen/>
      </w:r>
      <w:r w:rsidRPr="005F4615">
        <w:t>10); fraud</w:t>
      </w:r>
      <w:r w:rsidR="005F4615" w:rsidRPr="005F4615">
        <w:noBreakHyphen/>
      </w:r>
      <w:r w:rsidRPr="005F4615">
        <w:t>swindling (16</w:t>
      </w:r>
      <w:r w:rsidR="005F4615" w:rsidRPr="005F4615">
        <w:noBreakHyphen/>
      </w:r>
      <w:r w:rsidRPr="005F4615">
        <w:t>13</w:t>
      </w:r>
      <w:r w:rsidR="005F4615" w:rsidRPr="005F4615">
        <w:noBreakHyphen/>
      </w:r>
      <w:r w:rsidRPr="005F4615">
        <w:t>320); fraudulent illegal use of credit card (16</w:t>
      </w:r>
      <w:r w:rsidR="005F4615" w:rsidRPr="005F4615">
        <w:noBreakHyphen/>
      </w:r>
      <w:r w:rsidRPr="005F4615">
        <w:t>14</w:t>
      </w:r>
      <w:r w:rsidR="005F4615" w:rsidRPr="005F4615">
        <w:noBreakHyphen/>
      </w:r>
      <w:r w:rsidRPr="005F4615">
        <w:t>60); fraudulent check (34</w:t>
      </w:r>
      <w:r w:rsidR="005F4615" w:rsidRPr="005F4615">
        <w:noBreakHyphen/>
      </w:r>
      <w:r w:rsidRPr="005F4615">
        <w:t>11</w:t>
      </w:r>
      <w:r w:rsidR="005F4615" w:rsidRPr="005F4615">
        <w:noBreakHyphen/>
      </w:r>
      <w:r w:rsidRPr="005F4615">
        <w:t>60); fraud</w:t>
      </w:r>
      <w:r w:rsidR="005F4615" w:rsidRPr="005F4615">
        <w:noBreakHyphen/>
      </w:r>
      <w:r w:rsidRPr="005F4615">
        <w:t>false statement or representation (16</w:t>
      </w:r>
      <w:r w:rsidR="005F4615" w:rsidRPr="005F4615">
        <w:noBreakHyphen/>
      </w:r>
      <w:r w:rsidRPr="005F4615">
        <w:t>13</w:t>
      </w:r>
      <w:r w:rsidR="005F4615" w:rsidRPr="005F4615">
        <w:noBreakHyphen/>
      </w:r>
      <w:r w:rsidRPr="005F4615">
        <w:t>240 through 16</w:t>
      </w:r>
      <w:r w:rsidR="005F4615" w:rsidRPr="005F4615">
        <w:noBreakHyphen/>
      </w:r>
      <w:r w:rsidRPr="005F4615">
        <w:t>13</w:t>
      </w:r>
      <w:r w:rsidR="005F4615" w:rsidRPr="005F4615">
        <w:noBreakHyphen/>
      </w:r>
      <w:r w:rsidRPr="005F4615">
        <w:t>290); breach of trust with fraudulent intent (16</w:t>
      </w:r>
      <w:r w:rsidR="005F4615" w:rsidRPr="005F4615">
        <w:noBreakHyphen/>
      </w:r>
      <w:r w:rsidRPr="005F4615">
        <w:t>13</w:t>
      </w:r>
      <w:r w:rsidR="005F4615" w:rsidRPr="005F4615">
        <w:noBreakHyphen/>
      </w:r>
      <w:r w:rsidRPr="005F4615">
        <w:t>230); failure to return tools or vehicle (16</w:t>
      </w:r>
      <w:r w:rsidR="005F4615" w:rsidRPr="005F4615">
        <w:noBreakHyphen/>
      </w:r>
      <w:r w:rsidRPr="005F4615">
        <w:t>13</w:t>
      </w:r>
      <w:r w:rsidR="005F4615" w:rsidRPr="005F4615">
        <w:noBreakHyphen/>
      </w:r>
      <w:r w:rsidRPr="005F4615">
        <w:t>420); insurance fraud (16</w:t>
      </w:r>
      <w:r w:rsidR="005F4615" w:rsidRPr="005F4615">
        <w:noBreakHyphen/>
      </w:r>
      <w:r w:rsidRPr="005F4615">
        <w:t>11</w:t>
      </w:r>
      <w:r w:rsidR="005F4615" w:rsidRPr="005F4615">
        <w:noBreakHyphen/>
      </w:r>
      <w:r w:rsidRPr="005F4615">
        <w:t>125, 16</w:t>
      </w:r>
      <w:r w:rsidR="005F4615" w:rsidRPr="005F4615">
        <w:noBreakHyphen/>
      </w:r>
      <w:r w:rsidRPr="005F4615">
        <w:t>11</w:t>
      </w:r>
      <w:r w:rsidR="005F4615" w:rsidRPr="005F4615">
        <w:noBreakHyphen/>
      </w:r>
      <w:r w:rsidRPr="005F4615">
        <w:t>130); obtaining controlled substance by fraud (44</w:t>
      </w:r>
      <w:r w:rsidR="005F4615" w:rsidRPr="005F4615">
        <w:noBreakHyphen/>
      </w:r>
      <w:r w:rsidRPr="005F4615">
        <w:t>53</w:t>
      </w:r>
      <w:r w:rsidR="005F4615" w:rsidRPr="005F4615">
        <w:noBreakHyphen/>
      </w:r>
      <w:r w:rsidRPr="005F4615">
        <w:t>40); defrauding an innkeeper (45</w:t>
      </w:r>
      <w:r w:rsidR="005F4615" w:rsidRPr="005F4615">
        <w:noBreakHyphen/>
      </w:r>
      <w:r w:rsidRPr="005F4615">
        <w:t>1</w:t>
      </w:r>
      <w:r w:rsidR="005F4615" w:rsidRPr="005F4615">
        <w:noBreakHyphen/>
      </w:r>
      <w:r w:rsidRPr="005F4615">
        <w:t>50); receipt of stolen property (16</w:t>
      </w:r>
      <w:r w:rsidR="005F4615" w:rsidRPr="005F4615">
        <w:noBreakHyphen/>
      </w:r>
      <w:r w:rsidRPr="005F4615">
        <w:t>13</w:t>
      </w:r>
      <w:r w:rsidR="005F4615" w:rsidRPr="005F4615">
        <w:noBreakHyphen/>
      </w:r>
      <w:r w:rsidRPr="005F4615">
        <w:t xml:space="preserve">180); destroying personal property </w:t>
      </w:r>
      <w:r w:rsidRPr="005F4615">
        <w:lastRenderedPageBreak/>
        <w:t>(16</w:t>
      </w:r>
      <w:r w:rsidR="005F4615" w:rsidRPr="005F4615">
        <w:noBreakHyphen/>
      </w:r>
      <w:r w:rsidRPr="005F4615">
        <w:t>11</w:t>
      </w:r>
      <w:r w:rsidR="005F4615" w:rsidRPr="005F4615">
        <w:noBreakHyphen/>
      </w:r>
      <w:r w:rsidRPr="005F4615">
        <w:t>510); malicious injury to property (16</w:t>
      </w:r>
      <w:r w:rsidR="005F4615" w:rsidRPr="005F4615">
        <w:noBreakHyphen/>
      </w:r>
      <w:r w:rsidRPr="005F4615">
        <w:t>11</w:t>
      </w:r>
      <w:r w:rsidR="005F4615" w:rsidRPr="005F4615">
        <w:noBreakHyphen/>
      </w:r>
      <w:r w:rsidRPr="005F4615">
        <w:t>510, 16</w:t>
      </w:r>
      <w:r w:rsidR="005F4615" w:rsidRPr="005F4615">
        <w:noBreakHyphen/>
      </w:r>
      <w:r w:rsidRPr="005F4615">
        <w:t>11</w:t>
      </w:r>
      <w:r w:rsidR="005F4615" w:rsidRPr="005F4615">
        <w:noBreakHyphen/>
      </w:r>
      <w:r w:rsidRPr="005F4615">
        <w:t>520); hallucinogen</w:t>
      </w:r>
      <w:r w:rsidR="005F4615" w:rsidRPr="005F4615">
        <w:noBreakHyphen/>
      </w:r>
      <w:r w:rsidRPr="005F4615">
        <w:t>possession (44</w:t>
      </w:r>
      <w:r w:rsidR="005F4615" w:rsidRPr="005F4615">
        <w:noBreakHyphen/>
      </w:r>
      <w:r w:rsidRPr="005F4615">
        <w:t>53</w:t>
      </w:r>
      <w:r w:rsidR="005F4615" w:rsidRPr="005F4615">
        <w:noBreakHyphen/>
      </w:r>
      <w:r w:rsidRPr="005F4615">
        <w:t>370(c)); heroin</w:t>
      </w:r>
      <w:r w:rsidR="005F4615" w:rsidRPr="005F4615">
        <w:noBreakHyphen/>
      </w:r>
      <w:r w:rsidRPr="005F4615">
        <w:t>possession (44</w:t>
      </w:r>
      <w:r w:rsidR="005F4615" w:rsidRPr="005F4615">
        <w:noBreakHyphen/>
      </w:r>
      <w:r w:rsidRPr="005F4615">
        <w:t>53</w:t>
      </w:r>
      <w:r w:rsidR="005F4615" w:rsidRPr="005F4615">
        <w:noBreakHyphen/>
      </w:r>
      <w:r w:rsidRPr="005F4615">
        <w:t>370(c)); cocaine</w:t>
      </w:r>
      <w:r w:rsidR="005F4615" w:rsidRPr="005F4615">
        <w:noBreakHyphen/>
      </w:r>
      <w:r w:rsidRPr="005F4615">
        <w:t>possession (44</w:t>
      </w:r>
      <w:r w:rsidR="005F4615" w:rsidRPr="005F4615">
        <w:noBreakHyphen/>
      </w:r>
      <w:r w:rsidRPr="005F4615">
        <w:t>53</w:t>
      </w:r>
      <w:r w:rsidR="005F4615" w:rsidRPr="005F4615">
        <w:noBreakHyphen/>
      </w:r>
      <w:r w:rsidRPr="005F4615">
        <w:t>370(c)); cocaine</w:t>
      </w:r>
      <w:r w:rsidR="005F4615" w:rsidRPr="005F4615">
        <w:noBreakHyphen/>
      </w:r>
      <w:r w:rsidRPr="005F4615">
        <w:t>transporting (44</w:t>
      </w:r>
      <w:r w:rsidR="005F4615" w:rsidRPr="005F4615">
        <w:noBreakHyphen/>
      </w:r>
      <w:r w:rsidRPr="005F4615">
        <w:t>53</w:t>
      </w:r>
      <w:r w:rsidR="005F4615" w:rsidRPr="005F4615">
        <w:noBreakHyphen/>
      </w:r>
      <w:r w:rsidRPr="005F4615">
        <w:t>370(a)); marijuana</w:t>
      </w:r>
      <w:r w:rsidR="005F4615" w:rsidRPr="005F4615">
        <w:noBreakHyphen/>
      </w:r>
      <w:r w:rsidRPr="005F4615">
        <w:t>possession (44</w:t>
      </w:r>
      <w:r w:rsidR="005F4615" w:rsidRPr="005F4615">
        <w:noBreakHyphen/>
      </w:r>
      <w:r w:rsidRPr="005F4615">
        <w:t>53</w:t>
      </w:r>
      <w:r w:rsidR="005F4615" w:rsidRPr="005F4615">
        <w:noBreakHyphen/>
      </w:r>
      <w:r w:rsidRPr="005F4615">
        <w:t>370(c)); marijuana</w:t>
      </w:r>
      <w:r w:rsidR="005F4615" w:rsidRPr="005F4615">
        <w:noBreakHyphen/>
      </w:r>
      <w:r w:rsidRPr="005F4615">
        <w:t>producing (44</w:t>
      </w:r>
      <w:r w:rsidR="005F4615" w:rsidRPr="005F4615">
        <w:noBreakHyphen/>
      </w:r>
      <w:r w:rsidRPr="005F4615">
        <w:t>53</w:t>
      </w:r>
      <w:r w:rsidR="005F4615" w:rsidRPr="005F4615">
        <w:noBreakHyphen/>
      </w:r>
      <w:r w:rsidRPr="005F4615">
        <w:t>370(a)); legend drugs</w:t>
      </w:r>
      <w:r w:rsidR="005F4615" w:rsidRPr="005F4615">
        <w:noBreakHyphen/>
      </w:r>
      <w:r w:rsidRPr="005F4615">
        <w:t>possession (44</w:t>
      </w:r>
      <w:r w:rsidR="005F4615" w:rsidRPr="005F4615">
        <w:noBreakHyphen/>
      </w:r>
      <w:r w:rsidRPr="005F4615">
        <w:t>53</w:t>
      </w:r>
      <w:r w:rsidR="005F4615" w:rsidRPr="005F4615">
        <w:noBreakHyphen/>
      </w:r>
      <w:r w:rsidRPr="005F4615">
        <w:t>370(c)); distributing imitation controlled substances (44</w:t>
      </w:r>
      <w:r w:rsidR="005F4615" w:rsidRPr="005F4615">
        <w:noBreakHyphen/>
      </w:r>
      <w:r w:rsidRPr="005F4615">
        <w:t>53</w:t>
      </w:r>
      <w:r w:rsidR="005F4615" w:rsidRPr="005F4615">
        <w:noBreakHyphen/>
      </w:r>
      <w:r w:rsidRPr="005F4615">
        <w:t>370(a)); possession</w:t>
      </w:r>
      <w:r w:rsidR="005F4615" w:rsidRPr="005F4615">
        <w:noBreakHyphen/>
      </w:r>
      <w:r w:rsidRPr="005F4615">
        <w:t>imitation controlled substance (44</w:t>
      </w:r>
      <w:r w:rsidR="005F4615" w:rsidRPr="005F4615">
        <w:noBreakHyphen/>
      </w:r>
      <w:r w:rsidRPr="005F4615">
        <w:t>53</w:t>
      </w:r>
      <w:r w:rsidR="005F4615" w:rsidRPr="005F4615">
        <w:noBreakHyphen/>
      </w:r>
      <w:r w:rsidRPr="005F4615">
        <w:t>370(a)); indecent exposure (16</w:t>
      </w:r>
      <w:r w:rsidR="005F4615" w:rsidRPr="005F4615">
        <w:noBreakHyphen/>
      </w:r>
      <w:r w:rsidRPr="005F4615">
        <w:t>15</w:t>
      </w:r>
      <w:r w:rsidR="005F4615" w:rsidRPr="005F4615">
        <w:noBreakHyphen/>
      </w:r>
      <w:r w:rsidRPr="005F4615">
        <w:t>130); peeping tom (16</w:t>
      </w:r>
      <w:r w:rsidR="005F4615" w:rsidRPr="005F4615">
        <w:noBreakHyphen/>
      </w:r>
      <w:r w:rsidRPr="005F4615">
        <w:t>17</w:t>
      </w:r>
      <w:r w:rsidR="005F4615" w:rsidRPr="005F4615">
        <w:noBreakHyphen/>
      </w:r>
      <w:r w:rsidRPr="005F4615">
        <w:t>470); contributing to delinquency of minor (16</w:t>
      </w:r>
      <w:r w:rsidR="005F4615" w:rsidRPr="005F4615">
        <w:noBreakHyphen/>
      </w:r>
      <w:r w:rsidRPr="005F4615">
        <w:t>17</w:t>
      </w:r>
      <w:r w:rsidR="005F4615" w:rsidRPr="005F4615">
        <w:noBreakHyphen/>
      </w:r>
      <w:r w:rsidRPr="005F4615">
        <w:t>490); neglect</w:t>
      </w:r>
      <w:r w:rsidR="005F4615" w:rsidRPr="005F4615">
        <w:noBreakHyphen/>
      </w:r>
      <w:r w:rsidRPr="005F4615">
        <w:t>child (63</w:t>
      </w:r>
      <w:r w:rsidR="005F4615" w:rsidRPr="005F4615">
        <w:noBreakHyphen/>
      </w:r>
      <w:r w:rsidRPr="005F4615">
        <w:t>5</w:t>
      </w:r>
      <w:r w:rsidR="005F4615" w:rsidRPr="005F4615">
        <w:noBreakHyphen/>
      </w:r>
      <w:r w:rsidRPr="005F4615">
        <w:t>7</w:t>
      </w:r>
      <w:r w:rsidR="005F4615" w:rsidRPr="005F4615">
        <w:noBreakHyphen/>
      </w:r>
      <w:r w:rsidRPr="005F4615">
        <w:t>70); criminal domestic violence (16</w:t>
      </w:r>
      <w:r w:rsidR="005F4615" w:rsidRPr="005F4615">
        <w:noBreakHyphen/>
      </w:r>
      <w:r w:rsidRPr="005F4615">
        <w:t>25</w:t>
      </w:r>
      <w:r w:rsidR="005F4615" w:rsidRPr="005F4615">
        <w:noBreakHyphen/>
      </w:r>
      <w:r w:rsidRPr="005F4615">
        <w:t>20); prostitution (16</w:t>
      </w:r>
      <w:r w:rsidR="005F4615" w:rsidRPr="005F4615">
        <w:noBreakHyphen/>
      </w:r>
      <w:r w:rsidRPr="005F4615">
        <w:t>15</w:t>
      </w:r>
      <w:r w:rsidR="005F4615" w:rsidRPr="005F4615">
        <w:noBreakHyphen/>
      </w:r>
      <w:r w:rsidRPr="005F4615">
        <w:t>90 through 16</w:t>
      </w:r>
      <w:r w:rsidR="005F4615" w:rsidRPr="005F4615">
        <w:noBreakHyphen/>
      </w:r>
      <w:r w:rsidRPr="005F4615">
        <w:t>15</w:t>
      </w:r>
      <w:r w:rsidR="005F4615" w:rsidRPr="005F4615">
        <w:noBreakHyphen/>
      </w:r>
      <w:r w:rsidRPr="005F4615">
        <w:t>110); unlawful liquor possession (61</w:t>
      </w:r>
      <w:r w:rsidR="005F4615" w:rsidRPr="005F4615">
        <w:noBreakHyphen/>
      </w:r>
      <w:r w:rsidRPr="005F4615">
        <w:t>6</w:t>
      </w:r>
      <w:r w:rsidR="005F4615" w:rsidRPr="005F4615">
        <w:noBreakHyphen/>
      </w:r>
      <w:r w:rsidRPr="005F4615">
        <w:t>1800, 61</w:t>
      </w:r>
      <w:r w:rsidR="005F4615" w:rsidRPr="005F4615">
        <w:noBreakHyphen/>
      </w:r>
      <w:r w:rsidRPr="005F4615">
        <w:t>6</w:t>
      </w:r>
      <w:r w:rsidR="005F4615" w:rsidRPr="005F4615">
        <w:noBreakHyphen/>
      </w:r>
      <w:r w:rsidRPr="005F4615">
        <w:t>2220, 61</w:t>
      </w:r>
      <w:r w:rsidR="005F4615" w:rsidRPr="005F4615">
        <w:noBreakHyphen/>
      </w:r>
      <w:r w:rsidRPr="005F4615">
        <w:t>6</w:t>
      </w:r>
      <w:r w:rsidR="005F4615" w:rsidRPr="005F4615">
        <w:noBreakHyphen/>
      </w:r>
      <w:r w:rsidRPr="005F4615">
        <w:t>4710); public disorderly conduct/intoxication (16</w:t>
      </w:r>
      <w:r w:rsidR="005F4615" w:rsidRPr="005F4615">
        <w:noBreakHyphen/>
      </w:r>
      <w:r w:rsidRPr="005F4615">
        <w:t>17</w:t>
      </w:r>
      <w:r w:rsidR="005F4615" w:rsidRPr="005F4615">
        <w:noBreakHyphen/>
      </w:r>
      <w:r w:rsidRPr="005F4615">
        <w:t>530); making false report (16</w:t>
      </w:r>
      <w:r w:rsidR="005F4615" w:rsidRPr="005F4615">
        <w:noBreakHyphen/>
      </w:r>
      <w:r w:rsidRPr="005F4615">
        <w:t>17</w:t>
      </w:r>
      <w:r w:rsidR="005F4615" w:rsidRPr="005F4615">
        <w:noBreakHyphen/>
      </w:r>
      <w:r w:rsidRPr="005F4615">
        <w:t>725); contempt of court (14</w:t>
      </w:r>
      <w:r w:rsidR="005F4615" w:rsidRPr="005F4615">
        <w:noBreakHyphen/>
      </w:r>
      <w:r w:rsidRPr="005F4615">
        <w:t>1</w:t>
      </w:r>
      <w:r w:rsidR="005F4615" w:rsidRPr="005F4615">
        <w:noBreakHyphen/>
      </w:r>
      <w:r w:rsidRPr="005F4615">
        <w:t>150); obstructing justice (16</w:t>
      </w:r>
      <w:r w:rsidR="005F4615" w:rsidRPr="005F4615">
        <w:noBreakHyphen/>
      </w:r>
      <w:r w:rsidRPr="005F4615">
        <w:t>9</w:t>
      </w:r>
      <w:r w:rsidR="005F4615" w:rsidRPr="005F4615">
        <w:noBreakHyphen/>
      </w:r>
      <w:r w:rsidRPr="005F4615">
        <w:t>310 through 16</w:t>
      </w:r>
      <w:r w:rsidR="005F4615" w:rsidRPr="005F4615">
        <w:noBreakHyphen/>
      </w:r>
      <w:r w:rsidRPr="005F4615">
        <w:t>9</w:t>
      </w:r>
      <w:r w:rsidR="005F4615" w:rsidRPr="005F4615">
        <w:noBreakHyphen/>
      </w:r>
      <w:r w:rsidRPr="005F4615">
        <w:t>380); bribery (16</w:t>
      </w:r>
      <w:r w:rsidR="005F4615" w:rsidRPr="005F4615">
        <w:noBreakHyphen/>
      </w:r>
      <w:r w:rsidRPr="005F4615">
        <w:t>9</w:t>
      </w:r>
      <w:r w:rsidR="005F4615" w:rsidRPr="005F4615">
        <w:noBreakHyphen/>
      </w:r>
      <w:r w:rsidRPr="005F4615">
        <w:t>210 through 16</w:t>
      </w:r>
      <w:r w:rsidR="005F4615" w:rsidRPr="005F4615">
        <w:noBreakHyphen/>
      </w:r>
      <w:r w:rsidRPr="005F4615">
        <w:t>9</w:t>
      </w:r>
      <w:r w:rsidR="005F4615" w:rsidRPr="005F4615">
        <w:noBreakHyphen/>
      </w:r>
      <w:r w:rsidRPr="005F4615">
        <w:t>270, 16</w:t>
      </w:r>
      <w:r w:rsidR="005F4615" w:rsidRPr="005F4615">
        <w:noBreakHyphen/>
      </w:r>
      <w:r w:rsidRPr="005F4615">
        <w:t>17</w:t>
      </w:r>
      <w:r w:rsidR="005F4615" w:rsidRPr="005F4615">
        <w:noBreakHyphen/>
      </w:r>
      <w:r w:rsidRPr="005F4615">
        <w:t>540 through 16</w:t>
      </w:r>
      <w:r w:rsidR="005F4615" w:rsidRPr="005F4615">
        <w:noBreakHyphen/>
      </w:r>
      <w:r w:rsidRPr="005F4615">
        <w:t>17</w:t>
      </w:r>
      <w:r w:rsidR="005F4615" w:rsidRPr="005F4615">
        <w:noBreakHyphen/>
      </w:r>
      <w:r w:rsidRPr="005F4615">
        <w:t>550); possession of incendiary device (16</w:t>
      </w:r>
      <w:r w:rsidR="005F4615" w:rsidRPr="005F4615">
        <w:noBreakHyphen/>
      </w:r>
      <w:r w:rsidRPr="005F4615">
        <w:t>23</w:t>
      </w:r>
      <w:r w:rsidR="005F4615" w:rsidRPr="005F4615">
        <w:noBreakHyphen/>
      </w:r>
      <w:r w:rsidRPr="005F4615">
        <w:t>480, 16</w:t>
      </w:r>
      <w:r w:rsidR="005F4615" w:rsidRPr="005F4615">
        <w:noBreakHyphen/>
      </w:r>
      <w:r w:rsidRPr="005F4615">
        <w:t>11</w:t>
      </w:r>
      <w:r w:rsidR="005F4615" w:rsidRPr="005F4615">
        <w:noBreakHyphen/>
      </w:r>
      <w:r w:rsidRPr="005F4615">
        <w:t>550); weapon license/registration (23</w:t>
      </w:r>
      <w:r w:rsidR="005F4615" w:rsidRPr="005F4615">
        <w:noBreakHyphen/>
      </w:r>
      <w:r w:rsidRPr="005F4615">
        <w:t>31</w:t>
      </w:r>
      <w:r w:rsidR="005F4615" w:rsidRPr="005F4615">
        <w:noBreakHyphen/>
      </w:r>
      <w:r w:rsidRPr="005F4615">
        <w:t>140); explosives possession (23</w:t>
      </w:r>
      <w:r w:rsidR="005F4615" w:rsidRPr="005F4615">
        <w:noBreakHyphen/>
      </w:r>
      <w:r w:rsidRPr="005F4615">
        <w:t>36</w:t>
      </w:r>
      <w:r w:rsidR="005F4615" w:rsidRPr="005F4615">
        <w:noBreakHyphen/>
      </w:r>
      <w:r w:rsidRPr="005F4615">
        <w:t>50, 23</w:t>
      </w:r>
      <w:r w:rsidR="005F4615" w:rsidRPr="005F4615">
        <w:noBreakHyphen/>
      </w:r>
      <w:r w:rsidRPr="005F4615">
        <w:t>36</w:t>
      </w:r>
      <w:r w:rsidR="005F4615" w:rsidRPr="005F4615">
        <w:noBreakHyphen/>
      </w:r>
      <w:r w:rsidRPr="005F4615">
        <w:t>170); threat to bomb (16</w:t>
      </w:r>
      <w:r w:rsidR="005F4615" w:rsidRPr="005F4615">
        <w:noBreakHyphen/>
      </w:r>
      <w:r w:rsidRPr="005F4615">
        <w:t>11</w:t>
      </w:r>
      <w:r w:rsidR="005F4615" w:rsidRPr="005F4615">
        <w:noBreakHyphen/>
      </w:r>
      <w:r w:rsidRPr="005F4615">
        <w:t>550); unlawful possession of firearm on premises of alcoholic beverage establishment (16</w:t>
      </w:r>
      <w:r w:rsidR="005F4615" w:rsidRPr="005F4615">
        <w:noBreakHyphen/>
      </w:r>
      <w:r w:rsidRPr="005F4615">
        <w:t>23</w:t>
      </w:r>
      <w:r w:rsidR="005F4615" w:rsidRPr="005F4615">
        <w:noBreakHyphen/>
      </w:r>
      <w:r w:rsidRPr="005F4615">
        <w:t>465); discharging firearm in dwelling (16</w:t>
      </w:r>
      <w:r w:rsidR="005F4615" w:rsidRPr="005F4615">
        <w:noBreakHyphen/>
      </w:r>
      <w:r w:rsidRPr="005F4615">
        <w:t>23</w:t>
      </w:r>
      <w:r w:rsidR="005F4615" w:rsidRPr="005F4615">
        <w:noBreakHyphen/>
      </w:r>
      <w:r w:rsidRPr="005F4615">
        <w:t>440); pointing a firearm (16</w:t>
      </w:r>
      <w:r w:rsidR="005F4615" w:rsidRPr="005F4615">
        <w:noBreakHyphen/>
      </w:r>
      <w:r w:rsidRPr="005F4615">
        <w:t>23</w:t>
      </w:r>
      <w:r w:rsidR="005F4615" w:rsidRPr="005F4615">
        <w:noBreakHyphen/>
      </w:r>
      <w:r w:rsidRPr="005F4615">
        <w:t>410); littering (16</w:t>
      </w:r>
      <w:r w:rsidR="005F4615" w:rsidRPr="005F4615">
        <w:noBreakHyphen/>
      </w:r>
      <w:r w:rsidRPr="005F4615">
        <w:t>11</w:t>
      </w:r>
      <w:r w:rsidR="005F4615" w:rsidRPr="005F4615">
        <w:noBreakHyphen/>
      </w:r>
      <w:r w:rsidRPr="005F4615">
        <w:t>700); DUI</w:t>
      </w:r>
      <w:r w:rsidR="005F4615" w:rsidRPr="005F4615">
        <w:noBreakHyphen/>
      </w:r>
      <w:r w:rsidRPr="005F4615">
        <w:t>drugs (56</w:t>
      </w:r>
      <w:r w:rsidR="005F4615" w:rsidRPr="005F4615">
        <w:noBreakHyphen/>
      </w:r>
      <w:r w:rsidRPr="005F4615">
        <w:t>5</w:t>
      </w:r>
      <w:r w:rsidR="005F4615" w:rsidRPr="005F4615">
        <w:noBreakHyphen/>
      </w:r>
      <w:r w:rsidRPr="005F4615">
        <w:t>2930, 56</w:t>
      </w:r>
      <w:r w:rsidR="005F4615" w:rsidRPr="005F4615">
        <w:noBreakHyphen/>
      </w:r>
      <w:r w:rsidRPr="005F4615">
        <w:t>5</w:t>
      </w:r>
      <w:r w:rsidR="005F4615" w:rsidRPr="005F4615">
        <w:noBreakHyphen/>
      </w:r>
      <w:r w:rsidRPr="005F4615">
        <w:t>2940); driving under suspension (56</w:t>
      </w:r>
      <w:r w:rsidR="005F4615" w:rsidRPr="005F4615">
        <w:noBreakHyphen/>
      </w:r>
      <w:r w:rsidRPr="005F4615">
        <w:t>1</w:t>
      </w:r>
      <w:r w:rsidR="005F4615" w:rsidRPr="005F4615">
        <w:noBreakHyphen/>
      </w:r>
      <w:r w:rsidRPr="005F4615">
        <w:t>460); failure to stop for officer (56</w:t>
      </w:r>
      <w:r w:rsidR="005F4615" w:rsidRPr="005F4615">
        <w:noBreakHyphen/>
      </w:r>
      <w:r w:rsidRPr="005F4615">
        <w:t>5</w:t>
      </w:r>
      <w:r w:rsidR="005F4615" w:rsidRPr="005F4615">
        <w:noBreakHyphen/>
      </w:r>
      <w:r w:rsidRPr="005F4615">
        <w:t>750); leaving the scene of accident (56</w:t>
      </w:r>
      <w:r w:rsidR="005F4615" w:rsidRPr="005F4615">
        <w:noBreakHyphen/>
      </w:r>
      <w:r w:rsidRPr="005F4615">
        <w:t>5</w:t>
      </w:r>
      <w:r w:rsidR="005F4615" w:rsidRPr="005F4615">
        <w:noBreakHyphen/>
      </w:r>
      <w:r w:rsidRPr="005F4615">
        <w:t>1210; 56</w:t>
      </w:r>
      <w:r w:rsidR="005F4615" w:rsidRPr="005F4615">
        <w:noBreakHyphen/>
      </w:r>
      <w:r w:rsidRPr="005F4615">
        <w:t>5</w:t>
      </w:r>
      <w:r w:rsidR="005F4615" w:rsidRPr="005F4615">
        <w:noBreakHyphen/>
      </w:r>
      <w:r w:rsidRPr="005F4615">
        <w:t>1220); possession of open container (61</w:t>
      </w:r>
      <w:r w:rsidR="005F4615" w:rsidRPr="005F4615">
        <w:noBreakHyphen/>
      </w:r>
      <w:r w:rsidRPr="005F4615">
        <w:t>4</w:t>
      </w:r>
      <w:r w:rsidR="005F4615" w:rsidRPr="005F4615">
        <w:noBreakHyphen/>
      </w:r>
      <w:r w:rsidRPr="005F4615">
        <w:t>110); trespassing (16</w:t>
      </w:r>
      <w:r w:rsidR="005F4615" w:rsidRPr="005F4615">
        <w:noBreakHyphen/>
      </w:r>
      <w:r w:rsidRPr="005F4615">
        <w:t>11</w:t>
      </w:r>
      <w:r w:rsidR="005F4615" w:rsidRPr="005F4615">
        <w:noBreakHyphen/>
      </w:r>
      <w:r w:rsidRPr="005F4615">
        <w:t>600 through 16</w:t>
      </w:r>
      <w:r w:rsidR="005F4615" w:rsidRPr="005F4615">
        <w:noBreakHyphen/>
      </w:r>
      <w:r w:rsidRPr="005F4615">
        <w:t>11</w:t>
      </w:r>
      <w:r w:rsidR="005F4615" w:rsidRPr="005F4615">
        <w:noBreakHyphen/>
      </w:r>
      <w:r w:rsidRPr="005F4615">
        <w:t>640); illegal use of telephone (16</w:t>
      </w:r>
      <w:r w:rsidR="005F4615" w:rsidRPr="005F4615">
        <w:noBreakHyphen/>
      </w:r>
      <w:r w:rsidRPr="005F4615">
        <w:t>17</w:t>
      </w:r>
      <w:r w:rsidR="005F4615" w:rsidRPr="005F4615">
        <w:noBreakHyphen/>
      </w:r>
      <w:r w:rsidRPr="005F4615">
        <w:t>430); smuggling contraband into prison (24</w:t>
      </w:r>
      <w:r w:rsidR="005F4615" w:rsidRPr="005F4615">
        <w:noBreakHyphen/>
      </w:r>
      <w:r w:rsidRPr="005F4615">
        <w:t>3</w:t>
      </w:r>
      <w:r w:rsidR="005F4615" w:rsidRPr="005F4615">
        <w:noBreakHyphen/>
      </w:r>
      <w:r w:rsidRPr="005F4615">
        <w:t>950); tax evasion (12</w:t>
      </w:r>
      <w:r w:rsidR="005F4615" w:rsidRPr="005F4615">
        <w:noBreakHyphen/>
      </w:r>
      <w:r w:rsidRPr="005F4615">
        <w:t>7</w:t>
      </w:r>
      <w:r w:rsidR="005F4615" w:rsidRPr="005F4615">
        <w:noBreakHyphen/>
      </w:r>
      <w:r w:rsidRPr="005F4615">
        <w:t>2750); false income tax statement (12</w:t>
      </w:r>
      <w:r w:rsidR="005F4615" w:rsidRPr="005F4615">
        <w:noBreakHyphen/>
      </w:r>
      <w:r w:rsidRPr="005F4615">
        <w:t>7</w:t>
      </w:r>
      <w:r w:rsidR="005F4615" w:rsidRPr="005F4615">
        <w:noBreakHyphen/>
      </w:r>
      <w:r w:rsidRPr="005F4615">
        <w:t>1630, 12</w:t>
      </w:r>
      <w:r w:rsidR="005F4615" w:rsidRPr="005F4615">
        <w:noBreakHyphen/>
      </w:r>
      <w:r w:rsidRPr="005F4615">
        <w:t>7</w:t>
      </w:r>
      <w:r w:rsidR="005F4615" w:rsidRPr="005F4615">
        <w:noBreakHyphen/>
      </w:r>
      <w:r w:rsidRPr="005F4615">
        <w:t>2750); accessory to a felony (16</w:t>
      </w:r>
      <w:r w:rsidR="005F4615" w:rsidRPr="005F4615">
        <w:noBreakHyphen/>
      </w:r>
      <w:r w:rsidRPr="005F4615">
        <w:t>1</w:t>
      </w:r>
      <w:r w:rsidR="005F4615" w:rsidRPr="005F4615">
        <w:noBreakHyphen/>
      </w:r>
      <w:r w:rsidRPr="005F4615">
        <w:t>40, 16</w:t>
      </w:r>
      <w:r w:rsidR="005F4615" w:rsidRPr="005F4615">
        <w:noBreakHyphen/>
      </w:r>
      <w:r w:rsidRPr="005F4615">
        <w:t>1</w:t>
      </w:r>
      <w:r w:rsidR="005F4615" w:rsidRPr="005F4615">
        <w:noBreakHyphen/>
      </w:r>
      <w:r w:rsidRPr="005F4615">
        <w:t>50); misprision of a felony; criminal conspiracy (16</w:t>
      </w:r>
      <w:r w:rsidR="005F4615" w:rsidRPr="005F4615">
        <w:noBreakHyphen/>
      </w:r>
      <w:r w:rsidRPr="005F4615">
        <w:t>17</w:t>
      </w:r>
      <w:r w:rsidR="005F4615" w:rsidRPr="005F4615">
        <w:noBreakHyphen/>
      </w:r>
      <w:r w:rsidRPr="005F4615">
        <w:t>410); habitual offender (56</w:t>
      </w:r>
      <w:r w:rsidR="005F4615" w:rsidRPr="005F4615">
        <w:noBreakHyphen/>
      </w:r>
      <w:r w:rsidRPr="005F4615">
        <w:t>1</w:t>
      </w:r>
      <w:r w:rsidR="005F4615" w:rsidRPr="005F4615">
        <w:noBreakHyphen/>
      </w:r>
      <w:r w:rsidRPr="005F4615">
        <w:t>1020 through 56</w:t>
      </w:r>
      <w:r w:rsidR="005F4615" w:rsidRPr="005F4615">
        <w:noBreakHyphen/>
      </w:r>
      <w:r w:rsidRPr="005F4615">
        <w:t>1</w:t>
      </w:r>
      <w:r w:rsidR="005F4615" w:rsidRPr="005F4615">
        <w:noBreakHyphen/>
      </w:r>
      <w:r w:rsidRPr="005F4615">
        <w:t>1100).</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(k) </w:t>
      </w:r>
      <w:r w:rsidR="005F4615" w:rsidRPr="005F4615">
        <w:t>“</w:t>
      </w:r>
      <w:r w:rsidRPr="005F4615">
        <w:t>Operating capacity</w:t>
      </w:r>
      <w:r w:rsidR="005F4615" w:rsidRPr="005F4615">
        <w:t>”</w:t>
      </w:r>
      <w:r w:rsidRPr="005F4615">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 xml:space="preserve">1; 1993 Act No. 181, </w:t>
      </w:r>
      <w:r w:rsidRPr="005F4615">
        <w:t xml:space="preserve">Section </w:t>
      </w:r>
      <w:r w:rsidR="00604FCB" w:rsidRPr="005F4615">
        <w:t>477.</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Code Commissioner</w:t>
      </w:r>
      <w:r w:rsidR="005F4615" w:rsidRPr="005F4615">
        <w:t>’</w:t>
      </w:r>
      <w:r w:rsidRPr="005F4615">
        <w:t>s Note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 xml:space="preserve">At the direction of the Code Commissioner, </w:t>
      </w:r>
      <w:r w:rsidR="005F4615" w:rsidRPr="005F4615">
        <w:t>“</w:t>
      </w:r>
      <w:r w:rsidRPr="005F4615">
        <w:t>neglect</w:t>
      </w:r>
      <w:r w:rsidR="005F4615" w:rsidRPr="005F4615">
        <w:noBreakHyphen/>
      </w:r>
      <w:r w:rsidRPr="005F4615">
        <w:t>child (20</w:t>
      </w:r>
      <w:r w:rsidR="005F4615" w:rsidRPr="005F4615">
        <w:noBreakHyphen/>
      </w:r>
      <w:r w:rsidRPr="005F4615">
        <w:t>7</w:t>
      </w:r>
      <w:r w:rsidR="005F4615" w:rsidRPr="005F4615">
        <w:noBreakHyphen/>
      </w:r>
      <w:r w:rsidRPr="005F4615">
        <w:t>50)</w:t>
      </w:r>
      <w:r w:rsidR="005F4615" w:rsidRPr="005F4615">
        <w:t>”</w:t>
      </w:r>
      <w:r w:rsidRPr="005F4615">
        <w:t xml:space="preserve"> in subsection (j) was changed to </w:t>
      </w:r>
      <w:r w:rsidR="005F4615" w:rsidRPr="005F4615">
        <w:t>“</w:t>
      </w:r>
      <w:r w:rsidRPr="005F4615">
        <w:t>neglect</w:t>
      </w:r>
      <w:r w:rsidR="005F4615" w:rsidRPr="005F4615">
        <w:noBreakHyphen/>
      </w:r>
      <w:r w:rsidRPr="005F4615">
        <w:t>child (63</w:t>
      </w:r>
      <w:r w:rsidR="005F4615" w:rsidRPr="005F4615">
        <w:noBreakHyphen/>
      </w:r>
      <w:r w:rsidRPr="005F4615">
        <w:t>5</w:t>
      </w:r>
      <w:r w:rsidR="005F4615" w:rsidRPr="005F4615">
        <w:noBreakHyphen/>
      </w:r>
      <w:r w:rsidRPr="005F4615">
        <w:t>70)</w:t>
      </w:r>
      <w:r w:rsidR="005F4615" w:rsidRPr="005F4615">
        <w:t>”</w:t>
      </w:r>
      <w:r w:rsidRPr="005F4615">
        <w:t xml:space="preserve"> in accordance with 2008 Act No. 361 (Children</w:t>
      </w:r>
      <w:r w:rsidR="005F4615" w:rsidRPr="005F4615">
        <w:t>’</w:t>
      </w:r>
      <w:r w:rsidRPr="005F4615">
        <w:t xml:space="preserve">s Code), and the reference to </w:t>
      </w:r>
      <w:r w:rsidR="005F4615" w:rsidRPr="005F4615">
        <w:t>“</w:t>
      </w:r>
      <w:r w:rsidRPr="005F4615">
        <w:t>abandonment/nonsupport (20</w:t>
      </w:r>
      <w:r w:rsidR="005F4615" w:rsidRPr="005F4615">
        <w:noBreakHyphen/>
      </w:r>
      <w:r w:rsidRPr="005F4615">
        <w:t>7</w:t>
      </w:r>
      <w:r w:rsidR="005F4615" w:rsidRPr="005F4615">
        <w:noBreakHyphen/>
      </w:r>
      <w:r w:rsidRPr="005F4615">
        <w:t>80)</w:t>
      </w:r>
      <w:r w:rsidR="005F4615" w:rsidRPr="005F4615">
        <w:t>”</w:t>
      </w:r>
      <w:r w:rsidRPr="005F4615">
        <w:t xml:space="preserve"> was deleted because </w:t>
      </w:r>
      <w:r w:rsidR="005F4615" w:rsidRPr="005F4615">
        <w:t xml:space="preserve">Section </w:t>
      </w:r>
      <w:r w:rsidRPr="005F4615">
        <w:t>20</w:t>
      </w:r>
      <w:r w:rsidR="005F4615" w:rsidRPr="005F4615">
        <w:noBreakHyphen/>
      </w:r>
      <w:r w:rsidRPr="005F4615">
        <w:t>7</w:t>
      </w:r>
      <w:r w:rsidR="005F4615" w:rsidRPr="005F4615">
        <w:noBreakHyphen/>
      </w:r>
      <w:r w:rsidRPr="005F4615">
        <w:t>80 was repealed.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4615" w:rsidRPr="005F4615">
        <w:t xml:space="preserve">Section </w:t>
      </w:r>
      <w:r w:rsidRPr="005F4615">
        <w:t>5(D)(1), effective July 1, 2015.</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 xml:space="preserve">2010 Act No. 273, </w:t>
      </w:r>
      <w:r w:rsidR="005F4615" w:rsidRPr="005F4615">
        <w:t xml:space="preserve">Section </w:t>
      </w:r>
      <w:r w:rsidRPr="005F4615">
        <w:t>7.B, provides:</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w:t>
      </w:r>
      <w:r w:rsidR="00604FCB" w:rsidRPr="005F4615">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5F4615">
        <w:t>”</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Section 23</w:t>
      </w:r>
      <w:r w:rsidR="005F4615" w:rsidRPr="005F4615">
        <w:noBreakHyphen/>
      </w:r>
      <w:r w:rsidRPr="005F4615">
        <w:t>31</w:t>
      </w:r>
      <w:r w:rsidR="005F4615" w:rsidRPr="005F4615">
        <w:noBreakHyphen/>
      </w:r>
      <w:r w:rsidRPr="005F4615">
        <w:t xml:space="preserve">140, referenced in the definition of </w:t>
      </w:r>
      <w:r w:rsidR="005F4615" w:rsidRPr="005F4615">
        <w:t>“</w:t>
      </w:r>
      <w:r w:rsidRPr="005F4615">
        <w:t>qualified prisoners</w:t>
      </w:r>
      <w:r w:rsidR="005F4615" w:rsidRPr="005F4615">
        <w:t>”</w:t>
      </w:r>
      <w:r w:rsidRPr="005F4615">
        <w:t xml:space="preserve"> was repealed by 2012 Act No. 285.</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30.</w:t>
      </w:r>
      <w:r w:rsidR="00604FCB" w:rsidRPr="005F4615">
        <w:t xml:space="preserve"> Eligibility to participate in offender management system.</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To be eligible to participate in the offender management system, an offender shall:</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(a) be classified as a qualified prisoner as defined herein;</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(b) maintain a clear disciplinary record during the offender</w:t>
      </w:r>
      <w:r w:rsidR="005F4615" w:rsidRPr="005F4615">
        <w:t>’</w:t>
      </w:r>
      <w:r w:rsidRPr="005F4615">
        <w:t>s incarceration or for at least six months prior to consideration for placement in the system;</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(c) demonstrate during incarceration a general desire to become a law abiding member of society;</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(d) satisfy any reasonable requirements imposed on the offender by the Department of Corrections;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(e) be willing to participate in the criminal offender management system and all of its programs and rehabilitative services and agree to conditions imposed by the departments;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lastRenderedPageBreak/>
        <w:tab/>
      </w:r>
      <w:r w:rsidRPr="005F4615">
        <w:tab/>
        <w:t>(f) possess an acceptable risk score. The risk score shall be affected by, but not be limited to, the following factors: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r>
      <w:r w:rsidRPr="005F4615">
        <w:tab/>
        <w:t>(1) nature and seriousness of the current offense;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r>
      <w:r w:rsidRPr="005F4615">
        <w:tab/>
        <w:t>(2) nature and seriousness of prior offenses;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r>
      <w:r w:rsidRPr="005F4615">
        <w:tab/>
        <w:t>(3) institutional record;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r>
      <w:r w:rsidRPr="005F4615">
        <w:tab/>
        <w:t>(4) performance under prior criminal justice supervision; and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(g) satisfy any other criteria established by the South Carolina Department of Corrections and the State Board of Probation, Parole and Pardon Services.</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40.</w:t>
      </w:r>
      <w:r w:rsidR="00604FCB" w:rsidRPr="005F4615">
        <w:t xml:space="preserve"> Implementation of system; limits to issuance of certificates; Orders by Governor to enroll or cease release of prisoners.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5F4615" w:rsidRPr="005F4615">
        <w:noBreakHyphen/>
      </w:r>
      <w:r w:rsidRPr="005F4615">
        <w:t>five percent of capacity at high count.</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If the Governor at any time during periods when the offender management system is in operation, determines that an insufficient number of inmates are being enrolled into the system to keep the prison </w:t>
      </w:r>
      <w:r w:rsidRPr="005F4615">
        <w:lastRenderedPageBreak/>
        <w:t>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50.</w:t>
      </w:r>
      <w:r w:rsidR="00604FCB" w:rsidRPr="005F4615">
        <w:t xml:space="preserve"> System to be in operation during all periods in which funded.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The offender management system shall be in operation during all periods that the system is appropriately funded.</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60.</w:t>
      </w:r>
      <w:r w:rsidR="00604FCB" w:rsidRPr="005F4615">
        <w:t xml:space="preserve"> Evaluation of offenders.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Offenders enrolled in the offender management system shall be evaluated at Department of Corrections Reintegration Centers. The evaluation shall determine the offender</w:t>
      </w:r>
      <w:r w:rsidR="005F4615" w:rsidRPr="005F4615">
        <w:t>’</w:t>
      </w:r>
      <w:r w:rsidRPr="005F4615">
        <w:t>s needs prior to community placement. The programs and services provided at a reintegration center by the Department of Corrections shall prepare offenders to be placed in the appropriate community control strategies.</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70.</w:t>
      </w:r>
      <w:r w:rsidR="00604FCB" w:rsidRPr="005F4615">
        <w:t xml:space="preserve"> Good behavior credit; earned work credits.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Offenders enrolled in the offender management system shall be entitled to good behavior credit as specified in Section 24</w:t>
      </w:r>
      <w:r w:rsidR="005F4615" w:rsidRPr="005F4615">
        <w:noBreakHyphen/>
      </w:r>
      <w:r w:rsidRPr="005F4615">
        <w:t>13</w:t>
      </w:r>
      <w:r w:rsidR="005F4615" w:rsidRPr="005F4615">
        <w:noBreakHyphen/>
      </w:r>
      <w:r w:rsidRPr="005F4615">
        <w:t>210 and to earned work credits as determined pursuant to Section 24</w:t>
      </w:r>
      <w:r w:rsidR="005F4615" w:rsidRPr="005F4615">
        <w:noBreakHyphen/>
      </w:r>
      <w:r w:rsidRPr="005F4615">
        <w:t>13</w:t>
      </w:r>
      <w:r w:rsidR="005F4615" w:rsidRPr="005F4615">
        <w:noBreakHyphen/>
      </w:r>
      <w:r w:rsidRPr="005F4615">
        <w:t>230. Offenders revoked from the offender management system shall not receive credit on their sentence for six months or for the time credited while placed in the community control strategies, whichever is less.</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80.</w:t>
      </w:r>
      <w:r w:rsidR="00604FCB" w:rsidRPr="005F4615">
        <w:t xml:space="preserve"> Revocation of offender management system status; no appeal.</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Revocation of offender management system status awarded under this chapter is a permissible prison disciplinary action.</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w:t>
      </w:r>
      <w:r w:rsidRPr="005F4615">
        <w:lastRenderedPageBreak/>
        <w:t>and Pardon Services. The revocation procedures shall be developed jointly by the South Carolina Department of Corrections and the South Carolina Department of Probation, Parole and Pardon Services. There shall be no right to appeal a revocation.</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90.</w:t>
      </w:r>
      <w:r w:rsidR="00604FCB" w:rsidRPr="005F4615">
        <w:t xml:space="preserve"> Enrollment in system; supervision in community; giving of notice; statements by victims, witnesses, solicitors, law enforcement officers, and others for or against release.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5F4615" w:rsidRPr="005F4615">
        <w:noBreakHyphen/>
      </w:r>
      <w:r w:rsidRPr="005F4615">
        <w:t>22</w:t>
      </w:r>
      <w:r w:rsidR="005F4615" w:rsidRPr="005F4615">
        <w:noBreakHyphen/>
      </w:r>
      <w:r w:rsidRPr="005F4615">
        <w:t>60. The South Carolina Department of Probation, Parole and Pardon Services shall issue an offender management system certificate with conditions which must be agreed to by the offender prior to the offender</w:t>
      </w:r>
      <w:r w:rsidR="005F4615" w:rsidRPr="005F4615">
        <w:t>’</w:t>
      </w:r>
      <w:r w:rsidRPr="005F4615">
        <w:t>s placement in the community control strategies.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The South Carolina Department of Corrections shall notify the South Carolina Department of Probation, Parole and Pardon Services of all victim impact statements filed pursuant to Section 16</w:t>
      </w:r>
      <w:r w:rsidR="005F4615" w:rsidRPr="005F4615">
        <w:noBreakHyphen/>
      </w:r>
      <w:r w:rsidRPr="005F4615">
        <w:t>1</w:t>
      </w:r>
      <w:r w:rsidR="005F4615" w:rsidRPr="005F4615">
        <w:noBreakHyphen/>
      </w:r>
      <w:r w:rsidRPr="005F4615">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This section contained a cross reference to </w:t>
      </w:r>
      <w:r w:rsidR="005F4615" w:rsidRPr="005F4615">
        <w:t xml:space="preserve">Section </w:t>
      </w:r>
      <w:r w:rsidRPr="005F4615">
        <w:t>16</w:t>
      </w:r>
      <w:r w:rsidR="005F4615" w:rsidRPr="005F4615">
        <w:noBreakHyphen/>
      </w:r>
      <w:r w:rsidRPr="005F4615">
        <w:t>3</w:t>
      </w:r>
      <w:r w:rsidR="005F4615" w:rsidRPr="005F4615">
        <w:noBreakHyphen/>
      </w:r>
      <w:r w:rsidRPr="005F4615">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100.</w:t>
      </w:r>
      <w:r w:rsidR="00604FCB" w:rsidRPr="005F4615">
        <w:t xml:space="preserve"> Enrollee participation in designated programs; community control strategies.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(a) the South Carolina Department of Probation, Parole and Pardon Services Home Detention Supervision Program;</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(b) day reporting centers;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(c) restitution centers;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(d) public service work programs;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(e) substance abuse programs;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(f) short term incarceration; and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r>
      <w:r w:rsidRPr="005F4615">
        <w:tab/>
        <w:t>(g) intensive supervision programs.</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110.</w:t>
      </w:r>
      <w:r w:rsidR="00604FCB" w:rsidRPr="005F4615">
        <w:t xml:space="preserve"> Status of enrollees; retention and sharing of control by departments; revocation of enrollment.</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120.</w:t>
      </w:r>
      <w:r w:rsidR="00604FCB" w:rsidRPr="005F4615">
        <w:t xml:space="preserve"> Discipline or removal from system; violation, arrest and detention; no bond pending hearing.</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At any time while an enrolled offender is at a reintegration center, the enrolled offender may be disciplined or removed from the offender management system, or both, according to procedures established by the Department of Corrections.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At any time during a period of community supervision, a probation and parole agent may issue a warrant or a citation and affidavit setting forth that the person enrolled in the offender management </w:t>
      </w:r>
      <w:r w:rsidRPr="005F4615">
        <w:lastRenderedPageBreak/>
        <w:t>system has in the agent</w:t>
      </w:r>
      <w:r w:rsidR="005F4615" w:rsidRPr="005F4615">
        <w:t>’</w:t>
      </w:r>
      <w:r w:rsidRPr="005F4615">
        <w: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130.</w:t>
      </w:r>
      <w:r w:rsidR="00604FCB" w:rsidRPr="005F4615">
        <w:t xml:space="preserve"> Parole hearings; supervised furlough; vested rollbacks; continuation in system until sentence satisfied.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5F4615" w:rsidRPr="005F4615">
        <w:t>’</w:t>
      </w:r>
      <w:r w:rsidRPr="005F4615">
        <w:t>s sentence is satisfied, unless sooner revoked.</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140.</w:t>
      </w:r>
      <w:r w:rsidR="00604FCB" w:rsidRPr="005F4615">
        <w:t xml:space="preserve"> No liberty interest or expectancy of release created.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 xml:space="preserve">The enactment of this legislation shall not create a </w:t>
      </w:r>
      <w:r w:rsidR="005F4615" w:rsidRPr="005F4615">
        <w:t>“</w:t>
      </w:r>
      <w:r w:rsidRPr="005F4615">
        <w:t>liberty interest</w:t>
      </w:r>
      <w:r w:rsidR="005F4615" w:rsidRPr="005F4615">
        <w:t>”</w:t>
      </w:r>
      <w:r w:rsidRPr="005F4615">
        <w:t xml:space="preserve"> or an </w:t>
      </w:r>
      <w:r w:rsidR="005F4615" w:rsidRPr="005F4615">
        <w:t>“</w:t>
      </w:r>
      <w:r w:rsidRPr="005F4615">
        <w:t>expectancy of release</w:t>
      </w:r>
      <w:r w:rsidR="005F4615" w:rsidRPr="005F4615">
        <w:t>”</w:t>
      </w:r>
      <w:r w:rsidRPr="005F4615">
        <w:t xml:space="preserve"> in any offender now incarcerated or in any offender who is incarcerated in the future.</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150.</w:t>
      </w:r>
      <w:r w:rsidR="00604FCB" w:rsidRPr="005F4615">
        <w:t xml:space="preserve"> Funding required for system initiation and ongoing operation; hiatus when funding exhausted.</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The offender management system must not be initiated and offenders shall not be enrolled in the offender management system unless appropriately funded out of the general funds of the State.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1.</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160.</w:t>
      </w:r>
      <w:r w:rsidR="00604FCB" w:rsidRPr="005F4615">
        <w:t xml:space="preserve"> Operating capacities of prison populations to be established; certification.</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 xml:space="preserve">1; 1993 Act No. 181, </w:t>
      </w:r>
      <w:r w:rsidRPr="005F4615">
        <w:t xml:space="preserve">Section </w:t>
      </w:r>
      <w:r w:rsidR="00604FCB" w:rsidRPr="005F4615">
        <w:t>478.</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Code Commissioner</w:t>
      </w:r>
      <w:r w:rsidR="005F4615" w:rsidRPr="005F4615">
        <w:t>’</w:t>
      </w:r>
      <w:r w:rsidRPr="005F4615">
        <w:t>s Note</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4615" w:rsidRPr="005F4615">
        <w:t xml:space="preserve">Section </w:t>
      </w:r>
      <w:r w:rsidRPr="005F4615">
        <w:t>5(D)(1), effective July 1, 2015.</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Editor</w:t>
      </w:r>
      <w:r w:rsidR="005F4615" w:rsidRPr="005F4615">
        <w:t>’</w:t>
      </w:r>
      <w:r w:rsidRPr="005F4615">
        <w:t>s Note</w:t>
      </w:r>
    </w:p>
    <w:p w:rsidR="005F4615" w:rsidRP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4615">
        <w:t xml:space="preserve">Termination date of offender management system and any regulations promulgated thereto, see </w:t>
      </w:r>
      <w:r w:rsidR="005F4615" w:rsidRPr="005F4615">
        <w:t xml:space="preserve">Section </w:t>
      </w:r>
      <w:r w:rsidRPr="005F4615">
        <w:t>24</w:t>
      </w:r>
      <w:r w:rsidR="005F4615" w:rsidRPr="005F4615">
        <w:noBreakHyphen/>
      </w:r>
      <w:r w:rsidRPr="005F4615">
        <w:t>22</w:t>
      </w:r>
      <w:r w:rsidR="005F4615" w:rsidRPr="005F4615">
        <w:noBreakHyphen/>
      </w:r>
      <w:r w:rsidRPr="005F4615">
        <w:t>170.</w:t>
      </w:r>
    </w:p>
    <w:p w:rsidR="005F4615" w:rsidRP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rPr>
          <w:b/>
        </w:rPr>
        <w:t xml:space="preserve">SECTION </w:t>
      </w:r>
      <w:r w:rsidR="00604FCB" w:rsidRPr="005F4615">
        <w:rPr>
          <w:b/>
        </w:rPr>
        <w:t>24</w:t>
      </w:r>
      <w:r w:rsidRPr="005F4615">
        <w:rPr>
          <w:b/>
        </w:rPr>
        <w:noBreakHyphen/>
      </w:r>
      <w:r w:rsidR="00604FCB" w:rsidRPr="005F4615">
        <w:rPr>
          <w:b/>
        </w:rPr>
        <w:t>22</w:t>
      </w:r>
      <w:r w:rsidRPr="005F4615">
        <w:rPr>
          <w:b/>
        </w:rPr>
        <w:noBreakHyphen/>
      </w:r>
      <w:r w:rsidR="00604FCB" w:rsidRPr="005F4615">
        <w:rPr>
          <w:b/>
        </w:rPr>
        <w:t>170.</w:t>
      </w:r>
      <w:r w:rsidR="00604FCB" w:rsidRPr="005F4615">
        <w:t xml:space="preserve"> Termination of system and regulations.</w:t>
      </w:r>
    </w:p>
    <w:p w:rsidR="005F4615" w:rsidRDefault="00604FCB"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4615">
        <w:tab/>
        <w:t>The offender management system and any regulations promulgated thereto shall terminate July 1, 1995 unless extended by the General Assembly.</w:t>
      </w: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4615" w:rsidRDefault="005F4615"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4FCB" w:rsidRPr="005F4615">
        <w:t xml:space="preserve">: 1992 Act No. 461, </w:t>
      </w:r>
      <w:r w:rsidRPr="005F4615">
        <w:t xml:space="preserve">Section </w:t>
      </w:r>
      <w:r w:rsidR="00604FCB" w:rsidRPr="005F4615">
        <w:t>3.</w:t>
      </w:r>
    </w:p>
    <w:p w:rsidR="00F25049" w:rsidRPr="005F4615" w:rsidRDefault="00F25049" w:rsidP="005F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F4615" w:rsidSect="005F46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615" w:rsidRDefault="005F4615" w:rsidP="005F4615">
      <w:pPr>
        <w:spacing w:after="0" w:line="240" w:lineRule="auto"/>
      </w:pPr>
      <w:r>
        <w:separator/>
      </w:r>
    </w:p>
  </w:endnote>
  <w:endnote w:type="continuationSeparator" w:id="0">
    <w:p w:rsidR="005F4615" w:rsidRDefault="005F4615" w:rsidP="005F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5" w:rsidRPr="005F4615" w:rsidRDefault="005F4615" w:rsidP="005F4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5" w:rsidRPr="005F4615" w:rsidRDefault="005F4615" w:rsidP="005F4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5" w:rsidRPr="005F4615" w:rsidRDefault="005F4615" w:rsidP="005F4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615" w:rsidRDefault="005F4615" w:rsidP="005F4615">
      <w:pPr>
        <w:spacing w:after="0" w:line="240" w:lineRule="auto"/>
      </w:pPr>
      <w:r>
        <w:separator/>
      </w:r>
    </w:p>
  </w:footnote>
  <w:footnote w:type="continuationSeparator" w:id="0">
    <w:p w:rsidR="005F4615" w:rsidRDefault="005F4615" w:rsidP="005F4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5" w:rsidRPr="005F4615" w:rsidRDefault="005F4615" w:rsidP="005F4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5" w:rsidRPr="005F4615" w:rsidRDefault="005F4615" w:rsidP="005F46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15" w:rsidRPr="005F4615" w:rsidRDefault="005F4615" w:rsidP="005F4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CB"/>
    <w:rsid w:val="005F4615"/>
    <w:rsid w:val="00604F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88129-8A7F-4DF4-954C-A6D2D808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4FCB"/>
    <w:rPr>
      <w:rFonts w:ascii="Courier New" w:eastAsia="Times New Roman" w:hAnsi="Courier New" w:cs="Courier New"/>
      <w:sz w:val="20"/>
      <w:szCs w:val="20"/>
    </w:rPr>
  </w:style>
  <w:style w:type="paragraph" w:styleId="Header">
    <w:name w:val="header"/>
    <w:basedOn w:val="Normal"/>
    <w:link w:val="HeaderChar"/>
    <w:uiPriority w:val="99"/>
    <w:unhideWhenUsed/>
    <w:rsid w:val="005F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615"/>
    <w:rPr>
      <w:rFonts w:ascii="Times New Roman" w:hAnsi="Times New Roman" w:cs="Times New Roman"/>
    </w:rPr>
  </w:style>
  <w:style w:type="paragraph" w:styleId="Footer">
    <w:name w:val="footer"/>
    <w:basedOn w:val="Normal"/>
    <w:link w:val="FooterChar"/>
    <w:uiPriority w:val="99"/>
    <w:unhideWhenUsed/>
    <w:rsid w:val="005F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6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3373</Words>
  <Characters>19227</Characters>
  <Application>Microsoft Office Word</Application>
  <DocSecurity>0</DocSecurity>
  <Lines>160</Lines>
  <Paragraphs>45</Paragraphs>
  <ScaleCrop>false</ScaleCrop>
  <Company>Legislative Services Agency (LSA)</Company>
  <LinksUpToDate>false</LinksUpToDate>
  <CharactersWithSpaces>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