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0CC7">
        <w:t>CHAPTER 15</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0CC7">
        <w:t>Dentists, Dental Hygienists, and Dental Technicians</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B2FA9" w:rsidRPr="008C0CC7">
        <w:t xml:space="preserve"> 1</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0CC7">
        <w:t>General Provisions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Editor</w:t>
      </w:r>
      <w:r w:rsidR="008C0CC7" w:rsidRPr="008C0CC7">
        <w:t>’</w:t>
      </w:r>
      <w:r w:rsidRPr="008C0CC7">
        <w:t>s Note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 xml:space="preserve">2014 Act No. 222, </w:t>
      </w:r>
      <w:r w:rsidR="008C0CC7" w:rsidRPr="008C0CC7">
        <w:t xml:space="preserve">Section </w:t>
      </w:r>
      <w:r w:rsidRPr="008C0CC7">
        <w:t>4, eff January 1, 2015, provides as follows:</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0CC7">
        <w:t>“</w:t>
      </w:r>
      <w:r w:rsidR="008B2FA9" w:rsidRPr="008C0CC7">
        <w:t>SECTION 4. Sections 40</w:t>
      </w:r>
      <w:r w:rsidRPr="008C0CC7">
        <w:noBreakHyphen/>
      </w:r>
      <w:r w:rsidR="008B2FA9" w:rsidRPr="008C0CC7">
        <w:t>15</w:t>
      </w:r>
      <w:r w:rsidRPr="008C0CC7">
        <w:noBreakHyphen/>
      </w:r>
      <w:r w:rsidR="008B2FA9" w:rsidRPr="008C0CC7">
        <w:t>10 through 40</w:t>
      </w:r>
      <w:r w:rsidRPr="008C0CC7">
        <w:noBreakHyphen/>
      </w:r>
      <w:r w:rsidR="008B2FA9" w:rsidRPr="008C0CC7">
        <w:t>15</w:t>
      </w:r>
      <w:r w:rsidRPr="008C0CC7">
        <w:noBreakHyphen/>
      </w:r>
      <w:r w:rsidR="008B2FA9" w:rsidRPr="008C0CC7">
        <w:t xml:space="preserve">380 of the 1976 Code are designated as Article 1, entitled </w:t>
      </w:r>
      <w:r w:rsidRPr="008C0CC7">
        <w:t>‘</w:t>
      </w:r>
      <w:r w:rsidR="008B2FA9" w:rsidRPr="008C0CC7">
        <w:t>General Provisions</w:t>
      </w:r>
      <w:r w:rsidRPr="008C0CC7">
        <w:t>’”</w:t>
      </w:r>
      <w:r w:rsidR="008B2FA9" w:rsidRPr="008C0CC7">
        <w:t>.</w:t>
      </w:r>
      <w:bookmarkStart w:id="0" w:name="_GoBack"/>
      <w:bookmarkEnd w:id="0"/>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10.</w:t>
      </w:r>
      <w:r w:rsidR="008B2FA9" w:rsidRPr="008C0CC7">
        <w:t xml:space="preserve"> State Board of Dentistry created.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The practice of dentistry and dental hygiene and the performance of dental technological work, as hereinafter defined, shall be under the supervision of a board to be known as the South Carolina State Board of Dentistry. The term </w:t>
      </w:r>
      <w:r w:rsidR="008C0CC7" w:rsidRPr="008C0CC7">
        <w:t>“</w:t>
      </w:r>
      <w:r w:rsidRPr="008C0CC7">
        <w:t>board</w:t>
      </w:r>
      <w:r w:rsidR="008C0CC7" w:rsidRPr="008C0CC7">
        <w:t>”</w:t>
      </w:r>
      <w:r w:rsidRPr="008C0CC7">
        <w:t xml:space="preserve"> as used in this chapter shall mean the South Carolina State Board of Dentistry unless otherwise specified.</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636.1; 1968 (55) 2502.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20.</w:t>
      </w:r>
      <w:r w:rsidR="008B2FA9" w:rsidRPr="008C0CC7">
        <w:t xml:space="preserve"> Membership of board; appointment, terms, elections, vacancies, and removal.</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Vacancies shall be filled in a like manner by appointment by the Governor for the unexpired portion of the term.</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lastRenderedPageBreak/>
        <w:tab/>
        <w:t>(E) All members of the board have full voting rights except that the lay member is exempt from voting on examinations for licensure and the dental hygienists are exempt from voting on examination for licensure for dentists.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(F) 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636.2; 1952 Code </w:t>
      </w:r>
      <w:r w:rsidRPr="008C0CC7">
        <w:t xml:space="preserve">Sections </w:t>
      </w:r>
      <w:r w:rsidR="008B2FA9" w:rsidRPr="008C0CC7">
        <w:t xml:space="preserve"> 56</w:t>
      </w:r>
      <w:r w:rsidRPr="008C0CC7">
        <w:noBreakHyphen/>
      </w:r>
      <w:r w:rsidR="008B2FA9" w:rsidRPr="008C0CC7">
        <w:t>511, 56</w:t>
      </w:r>
      <w:r w:rsidRPr="008C0CC7">
        <w:noBreakHyphen/>
      </w:r>
      <w:r w:rsidR="008B2FA9" w:rsidRPr="008C0CC7">
        <w:t xml:space="preserve">512; 1942 Code </w:t>
      </w:r>
      <w:r w:rsidRPr="008C0CC7">
        <w:t xml:space="preserve">Sections </w:t>
      </w:r>
      <w:r w:rsidR="008B2FA9" w:rsidRPr="008C0CC7">
        <w:t xml:space="preserve"> 5196, 5214, 5216; 1932 Code </w:t>
      </w:r>
      <w:r w:rsidRPr="008C0CC7">
        <w:t xml:space="preserve">Sections </w:t>
      </w:r>
      <w:r w:rsidR="008B2FA9" w:rsidRPr="008C0CC7">
        <w:t xml:space="preserve"> 5196, 5214, 5216; 1922 (32) 844; 1934 (38) 1458; 1936 (39) 1364; 1938 (40) 1555; 1946 (44) 1553; 1964 (53) 2145; 1968 (55) 2502; 1981 Act No. 117, </w:t>
      </w:r>
      <w:r w:rsidRPr="008C0CC7">
        <w:t xml:space="preserve">Sections </w:t>
      </w:r>
      <w:r w:rsidR="008B2FA9" w:rsidRPr="008C0CC7">
        <w:t xml:space="preserve"> 2, 3; 1982 Act No. 432, </w:t>
      </w:r>
      <w:r w:rsidRPr="008C0CC7">
        <w:t xml:space="preserve">Section </w:t>
      </w:r>
      <w:r w:rsidR="008B2FA9" w:rsidRPr="008C0CC7">
        <w:t xml:space="preserve">1; 1988 Act No. 439, </w:t>
      </w:r>
      <w:r w:rsidRPr="008C0CC7">
        <w:t xml:space="preserve">Section </w:t>
      </w:r>
      <w:r w:rsidR="008B2FA9" w:rsidRPr="008C0CC7">
        <w:t xml:space="preserve">2; 2012 Act No. 222, </w:t>
      </w:r>
      <w:r w:rsidRPr="008C0CC7">
        <w:t xml:space="preserve">Section </w:t>
      </w:r>
      <w:r w:rsidR="008B2FA9" w:rsidRPr="008C0CC7">
        <w:t>4, eff June 7, 2012.</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Editor</w:t>
      </w:r>
      <w:r w:rsidR="008C0CC7" w:rsidRPr="008C0CC7">
        <w:t>’</w:t>
      </w:r>
      <w:r w:rsidRPr="008C0CC7">
        <w:t>s Note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 xml:space="preserve">2012 Act No. 222, </w:t>
      </w:r>
      <w:r w:rsidR="008C0CC7" w:rsidRPr="008C0CC7">
        <w:t xml:space="preserve">Section </w:t>
      </w:r>
      <w:r w:rsidRPr="008C0CC7">
        <w:t>15, provides as follows:</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w:t>
      </w:r>
      <w:r w:rsidR="008B2FA9" w:rsidRPr="008C0CC7">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8C0CC7">
        <w: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Effect of Amendment</w:t>
      </w:r>
    </w:p>
    <w:p w:rsidR="008C0CC7" w:rsidRP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0CC7">
        <w:t>The 2012 amendment rewrote the section.</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30.</w:t>
      </w:r>
      <w:r w:rsidR="008B2FA9" w:rsidRPr="008C0CC7">
        <w:t xml:space="preserve"> Meetings of Board; officers; quorum; minutes.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The board shall hold at least one annual meeting, which shall be held between the fifteenth day of May and the fifteenth day of July each year. Each year the board shall elect a president and a vice</w:t>
      </w:r>
      <w:r w:rsidR="008C0CC7" w:rsidRPr="008C0CC7">
        <w:noBreakHyphen/>
      </w:r>
      <w:r w:rsidRPr="008C0CC7">
        <w:t>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636.3; 1952 Code </w:t>
      </w:r>
      <w:r w:rsidRPr="008C0CC7">
        <w:t xml:space="preserve">Section </w:t>
      </w:r>
      <w:r w:rsidR="008B2FA9" w:rsidRPr="008C0CC7">
        <w:t>56</w:t>
      </w:r>
      <w:r w:rsidRPr="008C0CC7">
        <w:noBreakHyphen/>
      </w:r>
      <w:r w:rsidR="008B2FA9" w:rsidRPr="008C0CC7">
        <w:t xml:space="preserve">514; 1942 Code </w:t>
      </w:r>
      <w:r w:rsidRPr="008C0CC7">
        <w:t xml:space="preserve">Section </w:t>
      </w:r>
      <w:r w:rsidR="008B2FA9" w:rsidRPr="008C0CC7">
        <w:t xml:space="preserve">5197; 1932 Code </w:t>
      </w:r>
      <w:r w:rsidRPr="008C0CC7">
        <w:t xml:space="preserve">Section </w:t>
      </w:r>
      <w:r w:rsidR="008B2FA9" w:rsidRPr="008C0CC7">
        <w:t>5197; 1922 (32) 844; 1964 (53) 2145; 1968 (55) 2502.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40.</w:t>
      </w:r>
      <w:r w:rsidR="008B2FA9" w:rsidRPr="008C0CC7">
        <w:t xml:space="preserve"> Rules and regulations of board; committees; employees; expenses; examinations; records.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8C0CC7" w:rsidRPr="008C0CC7">
        <w:noBreakHyphen/>
      </w:r>
      <w:r w:rsidRPr="008C0CC7">
        <w:t>73</w:t>
      </w:r>
      <w:r w:rsidR="008C0CC7" w:rsidRPr="008C0CC7">
        <w:noBreakHyphen/>
      </w:r>
      <w:r w:rsidRPr="008C0CC7">
        <w:t>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636.4; 1968 (55) 2502; 1993 Act No. 181, </w:t>
      </w:r>
      <w:r w:rsidRPr="008C0CC7">
        <w:t xml:space="preserve">Section </w:t>
      </w:r>
      <w:r w:rsidR="008B2FA9" w:rsidRPr="008C0CC7">
        <w:t>880.</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50.</w:t>
      </w:r>
      <w:r w:rsidR="008B2FA9" w:rsidRPr="008C0CC7">
        <w:t xml:space="preserve"> Bond and salary of Executive Director; per diem and mileage for board members; disposition of monies received by board; transfer of excess funds.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Department of Administration. At any time the balance in the special account exceeds twenty thousand dollars, all funds in excess of that amount must be remitted to the general fund.</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636.5; 1952 Code </w:t>
      </w:r>
      <w:r w:rsidRPr="008C0CC7">
        <w:t xml:space="preserve">Sections </w:t>
      </w:r>
      <w:r w:rsidR="008B2FA9" w:rsidRPr="008C0CC7">
        <w:t xml:space="preserve"> 56</w:t>
      </w:r>
      <w:r w:rsidRPr="008C0CC7">
        <w:noBreakHyphen/>
      </w:r>
      <w:r w:rsidR="008B2FA9" w:rsidRPr="008C0CC7">
        <w:t>515, 56</w:t>
      </w:r>
      <w:r w:rsidRPr="008C0CC7">
        <w:noBreakHyphen/>
      </w:r>
      <w:r w:rsidR="008B2FA9" w:rsidRPr="008C0CC7">
        <w:t>517, 56</w:t>
      </w:r>
      <w:r w:rsidRPr="008C0CC7">
        <w:noBreakHyphen/>
      </w:r>
      <w:r w:rsidR="008B2FA9" w:rsidRPr="008C0CC7">
        <w:t>520, 56</w:t>
      </w:r>
      <w:r w:rsidRPr="008C0CC7">
        <w:noBreakHyphen/>
      </w:r>
      <w:r w:rsidR="008B2FA9" w:rsidRPr="008C0CC7">
        <w:t>521, 56</w:t>
      </w:r>
      <w:r w:rsidRPr="008C0CC7">
        <w:noBreakHyphen/>
      </w:r>
      <w:r w:rsidR="008B2FA9" w:rsidRPr="008C0CC7">
        <w:t xml:space="preserve">523; 1942 Code </w:t>
      </w:r>
      <w:r w:rsidRPr="008C0CC7">
        <w:t xml:space="preserve">Sections </w:t>
      </w:r>
      <w:r w:rsidR="008B2FA9" w:rsidRPr="008C0CC7">
        <w:t xml:space="preserve"> 5197, 5215, 5216, 5217; 1932 Code </w:t>
      </w:r>
      <w:r w:rsidRPr="008C0CC7">
        <w:t xml:space="preserve">Sections </w:t>
      </w:r>
      <w:r w:rsidR="008B2FA9" w:rsidRPr="008C0CC7">
        <w:t xml:space="preserve"> 5197, 5215, 5216, 5217; 1922 (32) 844; 1936 (39) 1364; 1938 (40) 1555; 1943 (43) 208; 1946 (44) 1553; 1951 (47) 506; 1956 (49) 1841; 1968 (55) 2502; 1987 Act No. 170, Part II, </w:t>
      </w:r>
      <w:r w:rsidRPr="008C0CC7">
        <w:t xml:space="preserve">Section </w:t>
      </w:r>
      <w:r w:rsidR="008B2FA9" w:rsidRPr="008C0CC7">
        <w:t xml:space="preserve">26; 1993 Act No. 181, </w:t>
      </w:r>
      <w:r w:rsidRPr="008C0CC7">
        <w:t xml:space="preserve">Section </w:t>
      </w:r>
      <w:r w:rsidR="008B2FA9" w:rsidRPr="008C0CC7">
        <w:t>881.</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Code Commissioner</w:t>
      </w:r>
      <w:r w:rsidR="008C0CC7" w:rsidRPr="008C0CC7">
        <w:t>’</w:t>
      </w:r>
      <w:r w:rsidRPr="008C0CC7">
        <w:t>s Note</w:t>
      </w:r>
    </w:p>
    <w:p w:rsidR="008C0CC7" w:rsidRP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0C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C0CC7" w:rsidRPr="008C0CC7">
        <w:t xml:space="preserve">Section </w:t>
      </w:r>
      <w:r w:rsidRPr="008C0CC7">
        <w:t>5(D)(1), effective July 1, 2015.</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60.</w:t>
      </w:r>
      <w:r w:rsidR="008B2FA9" w:rsidRPr="008C0CC7">
        <w:t xml:space="preserve"> Immunity of board members, officers, and employees for official acts; seal.</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No member of the board, or its director, its committees, special examiners, agents, and employees shall be held liable for acts performed in the course of official duties except where actual malice is shown. The </w:t>
      </w:r>
      <w:r w:rsidRPr="008C0CC7">
        <w:lastRenderedPageBreak/>
        <w:t>board shall have a seal and the impression thereof shall be attached to official documents as requested and approved.</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636.6; 1952 Code </w:t>
      </w:r>
      <w:r w:rsidRPr="008C0CC7">
        <w:t xml:space="preserve">Sections </w:t>
      </w:r>
      <w:r w:rsidR="008B2FA9" w:rsidRPr="008C0CC7">
        <w:t xml:space="preserve"> 56</w:t>
      </w:r>
      <w:r w:rsidRPr="008C0CC7">
        <w:noBreakHyphen/>
      </w:r>
      <w:r w:rsidR="008B2FA9" w:rsidRPr="008C0CC7">
        <w:t>518, 56</w:t>
      </w:r>
      <w:r w:rsidRPr="008C0CC7">
        <w:noBreakHyphen/>
      </w:r>
      <w:r w:rsidR="008B2FA9" w:rsidRPr="008C0CC7">
        <w:t xml:space="preserve">522; 1942 Code </w:t>
      </w:r>
      <w:r w:rsidRPr="008C0CC7">
        <w:t xml:space="preserve">Sections </w:t>
      </w:r>
      <w:r w:rsidR="008B2FA9" w:rsidRPr="008C0CC7">
        <w:t xml:space="preserve"> 5195, 5213; 1932 Code </w:t>
      </w:r>
      <w:r w:rsidRPr="008C0CC7">
        <w:t xml:space="preserve">Sections </w:t>
      </w:r>
      <w:r w:rsidR="008B2FA9" w:rsidRPr="008C0CC7">
        <w:t xml:space="preserve"> 5195, 5213; 1922 (32) 844; 1968 (55) 2502; 1982 Act No. 432, </w:t>
      </w:r>
      <w:r w:rsidRPr="008C0CC7">
        <w:t xml:space="preserve">Section </w:t>
      </w:r>
      <w:r w:rsidR="008B2FA9" w:rsidRPr="008C0CC7">
        <w:t>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70.</w:t>
      </w:r>
      <w:r w:rsidR="008B2FA9" w:rsidRPr="008C0CC7">
        <w:t xml:space="preserve"> </w:t>
      </w:r>
      <w:r w:rsidRPr="008C0CC7">
        <w:t>“</w:t>
      </w:r>
      <w:r w:rsidR="008B2FA9" w:rsidRPr="008C0CC7">
        <w:t>Practice of dentistry</w:t>
      </w:r>
      <w:r w:rsidRPr="008C0CC7">
        <w:t>”</w:t>
      </w:r>
      <w:r w:rsidR="008B2FA9" w:rsidRPr="008C0CC7">
        <w:t xml:space="preserve"> defined.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person is practicing dentistry who:</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(1) uses the word </w:t>
      </w:r>
      <w:r w:rsidR="008C0CC7" w:rsidRPr="008C0CC7">
        <w:t>“</w:t>
      </w:r>
      <w:r w:rsidRPr="008C0CC7">
        <w:t>dentist</w:t>
      </w:r>
      <w:r w:rsidR="008C0CC7" w:rsidRPr="008C0CC7">
        <w:t>”</w:t>
      </w:r>
      <w:r w:rsidRPr="008C0CC7">
        <w:t xml:space="preserve">, </w:t>
      </w:r>
      <w:r w:rsidR="008C0CC7" w:rsidRPr="008C0CC7">
        <w:t>“</w:t>
      </w:r>
      <w:r w:rsidRPr="008C0CC7">
        <w:t>dental surgeon</w:t>
      </w:r>
      <w:r w:rsidR="008C0CC7" w:rsidRPr="008C0CC7">
        <w:t>”</w:t>
      </w:r>
      <w:r w:rsidRPr="008C0CC7">
        <w:t xml:space="preserve">, or the letters </w:t>
      </w:r>
      <w:r w:rsidR="008C0CC7" w:rsidRPr="008C0CC7">
        <w:t>“</w:t>
      </w:r>
      <w:r w:rsidRPr="008C0CC7">
        <w:t>D.D.S.</w:t>
      </w:r>
      <w:r w:rsidR="008C0CC7" w:rsidRPr="008C0CC7">
        <w:t>”</w:t>
      </w:r>
      <w:r w:rsidRPr="008C0CC7">
        <w:t xml:space="preserve">, </w:t>
      </w:r>
      <w:r w:rsidR="008C0CC7" w:rsidRPr="008C0CC7">
        <w:t>“</w:t>
      </w:r>
      <w:r w:rsidRPr="008C0CC7">
        <w:t>D.M.D.</w:t>
      </w:r>
      <w:r w:rsidR="008C0CC7" w:rsidRPr="008C0CC7">
        <w:t>”</w:t>
      </w:r>
      <w:r w:rsidRPr="008C0CC7">
        <w:t>, or other letters or titles in connection with his name which in any way represents him as engaging in the practice of dentistry or in the administration of any dental health program;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(2) for a fee or other consideration: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(a) shall profess or indicate in any manner that he can or will attempt to perform dental procedures in the oral cavity and associated adjacent structures;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(b) shall diagnose or treat or profess to diagnose or treat any diseases or lesions or conditions of the oral cavity and associated adjacent structures;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shall administer anesthetics, local or general, for dental procedures;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(d) shall teach or profess to teach any phase of dental practice or related procedures.</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636.7; 1952 Code </w:t>
      </w:r>
      <w:r w:rsidRPr="008C0CC7">
        <w:t xml:space="preserve">Section </w:t>
      </w:r>
      <w:r w:rsidR="008B2FA9" w:rsidRPr="008C0CC7">
        <w:t>56</w:t>
      </w:r>
      <w:r w:rsidRPr="008C0CC7">
        <w:noBreakHyphen/>
      </w:r>
      <w:r w:rsidR="008B2FA9" w:rsidRPr="008C0CC7">
        <w:t xml:space="preserve">532; 1942 Code </w:t>
      </w:r>
      <w:r w:rsidRPr="008C0CC7">
        <w:t xml:space="preserve">Section </w:t>
      </w:r>
      <w:r w:rsidR="008B2FA9" w:rsidRPr="008C0CC7">
        <w:t xml:space="preserve">5194; 1932 Code </w:t>
      </w:r>
      <w:r w:rsidRPr="008C0CC7">
        <w:t xml:space="preserve">Section </w:t>
      </w:r>
      <w:r w:rsidR="008B2FA9" w:rsidRPr="008C0CC7">
        <w:t xml:space="preserve">5194; 1922 (32) 844; 1968 (55) 2502; 1986 Act No. 363,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80.</w:t>
      </w:r>
      <w:r w:rsidR="008B2FA9" w:rsidRPr="008C0CC7">
        <w:t xml:space="preserve"> Practicing dental hygiene.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In school settings, licensed dental hygienists may apply topical fluoride and may perform the application of sealants and oral prophylaxis under general supervision, with written permission of the student</w:t>
      </w:r>
      <w:r w:rsidR="008C0CC7" w:rsidRPr="008C0CC7">
        <w:t>’</w:t>
      </w:r>
      <w:r w:rsidRPr="008C0CC7">
        <w:t>s parent or guardian.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w:t>
      </w:r>
      <w:r w:rsidRPr="008C0CC7">
        <w:lastRenderedPageBreak/>
        <w:t>and oral prophylaxis under general supervision. Treatment may not occur in these settings unless medical emergency care is available within the facility.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Licensed dental hygienists may provide oral hygiene instruction and counseling, perform oral screenings, and provide nutrition and dietary counseling without prior authorization.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(E) Upon certification by the board and when under the direct supervision of a practicing dentist, a licensed dental hygienist may administer local infiltration anesthesia.</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(F) This section is not intended to establish independent dental hygiene practice.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(G) No person other than a licensed dentist or dental hygienist may use the title </w:t>
      </w:r>
      <w:r w:rsidR="008C0CC7" w:rsidRPr="008C0CC7">
        <w:t>“</w:t>
      </w:r>
      <w:r w:rsidRPr="008C0CC7">
        <w:t>dental hygienist</w:t>
      </w:r>
      <w:r w:rsidR="008C0CC7" w:rsidRPr="008C0CC7">
        <w:t>”</w:t>
      </w:r>
      <w:r w:rsidRPr="008C0CC7">
        <w:t>, present themselves as being a dental hygienist, or perform oral prophylaxis. This does not preclude an expanded duty dental assistant from polishing restorations and supra</w:t>
      </w:r>
      <w:r w:rsidR="008C0CC7" w:rsidRPr="008C0CC7">
        <w:noBreakHyphen/>
      </w:r>
      <w:r w:rsidRPr="008C0CC7">
        <w:t>gingival tooth structure. Dental hygienists practicing under general supervision must maintain professional liability insurance.</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636.8; 1952 Code </w:t>
      </w:r>
      <w:r w:rsidRPr="008C0CC7">
        <w:t xml:space="preserve">Section </w:t>
      </w:r>
      <w:r w:rsidR="008B2FA9" w:rsidRPr="008C0CC7">
        <w:t>56</w:t>
      </w:r>
      <w:r w:rsidRPr="008C0CC7">
        <w:noBreakHyphen/>
      </w:r>
      <w:r w:rsidR="008B2FA9" w:rsidRPr="008C0CC7">
        <w:t xml:space="preserve">553; 1942 Code </w:t>
      </w:r>
      <w:r w:rsidRPr="008C0CC7">
        <w:t xml:space="preserve">Section </w:t>
      </w:r>
      <w:r w:rsidR="008B2FA9" w:rsidRPr="008C0CC7">
        <w:t xml:space="preserve">5200; 1932 Code </w:t>
      </w:r>
      <w:r w:rsidRPr="008C0CC7">
        <w:t xml:space="preserve">Section </w:t>
      </w:r>
      <w:r w:rsidR="008B2FA9" w:rsidRPr="008C0CC7">
        <w:t xml:space="preserve">5200; 1922 (32) 844; 1968 (55) 2502; 1988 Act No. 439, </w:t>
      </w:r>
      <w:r w:rsidRPr="008C0CC7">
        <w:t xml:space="preserve">Section </w:t>
      </w:r>
      <w:r w:rsidR="008B2FA9" w:rsidRPr="008C0CC7">
        <w:t xml:space="preserve">3; 1995 Act No. 106, </w:t>
      </w:r>
      <w:r w:rsidRPr="008C0CC7">
        <w:t xml:space="preserve">Section </w:t>
      </w:r>
      <w:r w:rsidR="008B2FA9" w:rsidRPr="008C0CC7">
        <w:t xml:space="preserve">1; 1995 Act No. 110, </w:t>
      </w:r>
      <w:r w:rsidRPr="008C0CC7">
        <w:t xml:space="preserve">Section </w:t>
      </w:r>
      <w:r w:rsidR="008B2FA9" w:rsidRPr="008C0CC7">
        <w:t xml:space="preserve">1; 2000 Act No. 298,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82.</w:t>
      </w:r>
      <w:r w:rsidR="008B2FA9" w:rsidRPr="008C0CC7">
        <w:t xml:space="preserve"> Procedures prohibited from delegation to dental hygienists.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The following functions and procedures must not be delegated to dental hygienists: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(1) dental examinations, dental diagnoses, and dental treatment planning;</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(2) cutting or performing surgical procedures on hard and soft tissues;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(3) performing restorative, prosthetic, and orthodontic procedures and other procedures that require professional education and skill of the dentist;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(4) performing any intra</w:t>
      </w:r>
      <w:r w:rsidR="008C0CC7" w:rsidRPr="008C0CC7">
        <w:noBreakHyphen/>
      </w:r>
      <w:r w:rsidRPr="008C0CC7">
        <w:t>oral procedure that would affect the function or efficiency of an appliance which, when worn by the patient, would come in direct contact with hard or soft tissue;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(5) placing and carving permanent type restorations in or on teeth;</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(6) making impressions and jaw relation records, other than study casts and opposing casts, that will be issued for construction of dental appliances, other than bleaching trays;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(7) making any and all corrections of malformation of teeth or the jaws;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(8) making decisions concerning drugs and their dosages and writing prescriptions or work authorizations, except pursuant to standing orders;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(9) administering general anesthesia or nitrous oxide analgesia;</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(10) administering local anesthesia other than under direct supervision.</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2003 Act No. 45,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83.</w:t>
      </w:r>
      <w:r w:rsidR="008B2FA9" w:rsidRPr="008C0CC7">
        <w:t xml:space="preserve"> Patient recordkeeping requirements; penalty.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A clinic, corporation, or dentist violating subsection (A) is subject to a civil penalty, to be imposed by the board, of up to ten thousand dollars for each violation.</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2000 Act No. 267, </w:t>
      </w:r>
      <w:r w:rsidRPr="008C0CC7">
        <w:t xml:space="preserve">Section </w:t>
      </w:r>
      <w:r w:rsidR="008B2FA9" w:rsidRPr="008C0CC7">
        <w:t>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85.</w:t>
      </w:r>
      <w:r w:rsidR="008B2FA9" w:rsidRPr="008C0CC7">
        <w:t xml:space="preserve"> Definitions.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For purposes of this chapter: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(1) </w:t>
      </w:r>
      <w:r w:rsidR="008C0CC7" w:rsidRPr="008C0CC7">
        <w:t>“</w:t>
      </w:r>
      <w:r w:rsidRPr="008C0CC7">
        <w:t>Analgesia</w:t>
      </w:r>
      <w:r w:rsidR="008C0CC7" w:rsidRPr="008C0CC7">
        <w:t>”</w:t>
      </w:r>
      <w:r w:rsidRPr="008C0CC7">
        <w:t xml:space="preserve"> means the diminution or elimination of pain with full consciousness maintained by the patient.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(2) </w:t>
      </w:r>
      <w:r w:rsidR="008C0CC7" w:rsidRPr="008C0CC7">
        <w:t>“</w:t>
      </w:r>
      <w:r w:rsidRPr="008C0CC7">
        <w:t>Deep sedation</w:t>
      </w:r>
      <w:r w:rsidR="008C0CC7" w:rsidRPr="008C0CC7">
        <w:t>”</w:t>
      </w:r>
      <w:r w:rsidRPr="008C0CC7">
        <w:t xml:space="preserve"> means a drug</w:t>
      </w:r>
      <w:r w:rsidR="008C0CC7" w:rsidRPr="008C0CC7">
        <w:noBreakHyphen/>
      </w:r>
      <w:r w:rsidRPr="008C0CC7">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w:t>
      </w:r>
      <w:r w:rsidR="008C0CC7" w:rsidRPr="008C0CC7">
        <w:t>’</w:t>
      </w:r>
      <w:r w:rsidRPr="008C0CC7">
        <w:t xml:space="preserve"> airways. Spontaneous ventilation may be inadequate. Cardiovascular function is usually maintained.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(3) </w:t>
      </w:r>
      <w:r w:rsidR="008C0CC7" w:rsidRPr="008C0CC7">
        <w:t>“</w:t>
      </w:r>
      <w:r w:rsidRPr="008C0CC7">
        <w:t>Direct supervision</w:t>
      </w:r>
      <w:r w:rsidR="008C0CC7" w:rsidRPr="008C0CC7">
        <w:t>”</w:t>
      </w:r>
      <w:r w:rsidRPr="008C0CC7">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(4) </w:t>
      </w:r>
      <w:r w:rsidR="008C0CC7" w:rsidRPr="008C0CC7">
        <w:t>“</w:t>
      </w:r>
      <w:r w:rsidRPr="008C0CC7">
        <w:t>Enteral</w:t>
      </w:r>
      <w:r w:rsidR="008C0CC7" w:rsidRPr="008C0CC7">
        <w:t>”</w:t>
      </w:r>
      <w:r w:rsidRPr="008C0CC7">
        <w:t xml:space="preserve"> means a route of administration that includes any technique in which the agent is absorbed through the gastrointestinal tract or oral mucosa.</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(5) </w:t>
      </w:r>
      <w:r w:rsidR="008C0CC7" w:rsidRPr="008C0CC7">
        <w:t>“</w:t>
      </w:r>
      <w:r w:rsidRPr="008C0CC7">
        <w:t>General anesthesia</w:t>
      </w:r>
      <w:r w:rsidR="008C0CC7" w:rsidRPr="008C0CC7">
        <w:t>”</w:t>
      </w:r>
      <w:r w:rsidRPr="008C0CC7">
        <w:t xml:space="preserve"> means a drug</w:t>
      </w:r>
      <w:r w:rsidR="008C0CC7" w:rsidRPr="008C0CC7">
        <w:noBreakHyphen/>
      </w:r>
      <w:r w:rsidRPr="008C0CC7">
        <w:t>induced loss of consciousness during which patients are not aroused, even by painful stimulation. The ability to independently maintain ventilatory functions is often impaired. Patients often require assistance in maintaining patients</w:t>
      </w:r>
      <w:r w:rsidR="008C0CC7" w:rsidRPr="008C0CC7">
        <w:t>’</w:t>
      </w:r>
      <w:r w:rsidRPr="008C0CC7">
        <w:t xml:space="preserve"> airways; positive pressure ventilation may be required because of depressed spontaneous ventilation or drug</w:t>
      </w:r>
      <w:r w:rsidR="008C0CC7" w:rsidRPr="008C0CC7">
        <w:noBreakHyphen/>
      </w:r>
      <w:r w:rsidRPr="008C0CC7">
        <w:t>induced depression of neuromuscular function. Cardiovascular function may be impaired.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(a) 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(b) For all levels of sedation, the practitioner must have the training, skills, drugs, and equipment to identify and manage such an occurrence until either assistance arrives or the patient returns to the intended level of sedation without airway or cardiovascular complications.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(6) </w:t>
      </w:r>
      <w:r w:rsidR="008C0CC7" w:rsidRPr="008C0CC7">
        <w:t>“</w:t>
      </w:r>
      <w:r w:rsidRPr="008C0CC7">
        <w:t>General supervision</w:t>
      </w:r>
      <w:r w:rsidR="008C0CC7" w:rsidRPr="008C0CC7">
        <w:t>”</w:t>
      </w:r>
      <w:r w:rsidRPr="008C0CC7">
        <w:t xml:space="preserve"> means that a licensed dentist or the South Carolina Department of Health and Environmental Control</w:t>
      </w:r>
      <w:r w:rsidR="008C0CC7" w:rsidRPr="008C0CC7">
        <w:t>’</w:t>
      </w:r>
      <w:r w:rsidRPr="008C0CC7">
        <w:t>s public health dentist has authorized the procedures to be performed but does not require that a dentist be present when the procedures are performed.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(7) </w:t>
      </w:r>
      <w:r w:rsidR="008C0CC7" w:rsidRPr="008C0CC7">
        <w:t>“</w:t>
      </w:r>
      <w:r w:rsidRPr="008C0CC7">
        <w:t>Inhalation</w:t>
      </w:r>
      <w:r w:rsidR="008C0CC7" w:rsidRPr="008C0CC7">
        <w:t>”</w:t>
      </w:r>
      <w:r w:rsidRPr="008C0CC7">
        <w:t xml:space="preserve"> means a route of administration in which a gaseous or volatile agent introduced into the lungs and whose primary effect is due to absorption through the interface of gas and blood.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(8) </w:t>
      </w:r>
      <w:r w:rsidR="008C0CC7" w:rsidRPr="008C0CC7">
        <w:t>“</w:t>
      </w:r>
      <w:r w:rsidRPr="008C0CC7">
        <w:t>Local anesthesia</w:t>
      </w:r>
      <w:r w:rsidR="008C0CC7" w:rsidRPr="008C0CC7">
        <w:t>”</w:t>
      </w:r>
      <w:r w:rsidRPr="008C0CC7">
        <w:t xml:space="preserve"> means the elimination of sensation, especially pain, in one part of the body by the topical application or regional as applies to dental, oral, or maxillofacial injection of a drug.</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(9) </w:t>
      </w:r>
      <w:r w:rsidR="008C0CC7" w:rsidRPr="008C0CC7">
        <w:t>“</w:t>
      </w:r>
      <w:r w:rsidRPr="008C0CC7">
        <w:t>Minimal sedation</w:t>
      </w:r>
      <w:r w:rsidR="008C0CC7" w:rsidRPr="008C0CC7">
        <w:t>”</w:t>
      </w:r>
      <w:r w:rsidRPr="008C0CC7">
        <w:t xml:space="preserve"> means a minimally depressed level of consciousness, produced by a pharmacological method, that retains the patient</w:t>
      </w:r>
      <w:r w:rsidR="008C0CC7" w:rsidRPr="008C0CC7">
        <w:t>’</w:t>
      </w:r>
      <w:r w:rsidRPr="008C0CC7">
        <w:t>s ability to independently and continuously maintain an airway and respond normally to tactile stimulation and verbal command. Although cognitive functions and coordination may be modestly impaired, ventilator and cardiovascular functions are unaffected.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(a) When the intent is minimal sedation for adults, the appropriate initial dosing of a single enteral drug is no more than the maximum recommended dose of a drug that can be prescribed for unmonitored home use.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(b) The use of preoperative sedatives for children under thirteen years of age before arrival in the dental office, except in extraordinary situations, must be avoided due to the risk of unobserved respiratory obstruction during transport by untrained individuals.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(c) Children under thirteen years of age may become moderately sedated despite the intended level of minimal sedation; should this occur, the guidelines for moderate sedation apply.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(d) For children under thirteen years of age, the board supports the American Dental Association</w:t>
      </w:r>
      <w:r w:rsidR="008C0CC7" w:rsidRPr="008C0CC7">
        <w:t>’</w:t>
      </w:r>
      <w:r w:rsidRPr="008C0CC7">
        <w:t>s stance that supports the use of the American Academy of Pediatrics/American Academy of Pediatric Dentistry</w:t>
      </w:r>
      <w:r w:rsidR="008C0CC7" w:rsidRPr="008C0CC7">
        <w:t>’</w:t>
      </w:r>
      <w:r w:rsidRPr="008C0CC7">
        <w:t xml:space="preserve">s </w:t>
      </w:r>
      <w:r w:rsidR="008C0CC7" w:rsidRPr="008C0CC7">
        <w:t>“</w:t>
      </w:r>
      <w:r w:rsidRPr="008C0CC7">
        <w:t>Guidelines for Monitoring and Management of Pediatric Patients During and After Sedation for Diagnostic and Therapeutic Procedures</w:t>
      </w:r>
      <w:r w:rsidR="008C0CC7" w:rsidRPr="008C0CC7">
        <w:t>”</w:t>
      </w:r>
      <w:r w:rsidRPr="008C0CC7">
        <w: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(e) Nitrous oxide, oxygen, or both, may be used in combination with a single enteral drug in minimal sedation.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(f) Nitrous oxide, oxygen, or both, when used in combination with a sedative agent may produce minimal, moderate, or deep sedation/general anesthesia.</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(10) </w:t>
      </w:r>
      <w:r w:rsidR="008C0CC7" w:rsidRPr="008C0CC7">
        <w:t>“</w:t>
      </w:r>
      <w:r w:rsidRPr="008C0CC7">
        <w:t>Moderate sedation</w:t>
      </w:r>
      <w:r w:rsidR="008C0CC7" w:rsidRPr="008C0CC7">
        <w:t>”</w:t>
      </w:r>
      <w:r w:rsidRPr="008C0CC7">
        <w:t xml:space="preserve"> means a drug</w:t>
      </w:r>
      <w:r w:rsidR="008C0CC7" w:rsidRPr="008C0CC7">
        <w:noBreakHyphen/>
      </w:r>
      <w:r w:rsidRPr="008C0CC7">
        <w:t>induced depression of consciousness during which patients respond purposefully to verbal commands, either alone or accompanied by light tactile stimulation. No interventions are required to maintain patients</w:t>
      </w:r>
      <w:r w:rsidR="008C0CC7" w:rsidRPr="008C0CC7">
        <w:t>’</w:t>
      </w:r>
      <w:r w:rsidRPr="008C0CC7">
        <w:t xml:space="preserve"> airways, and spontaneous ventilation is adequate. Cardiovascular function is usually maintained.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(11) </w:t>
      </w:r>
      <w:r w:rsidR="008C0CC7" w:rsidRPr="008C0CC7">
        <w:t>“</w:t>
      </w:r>
      <w:r w:rsidRPr="008C0CC7">
        <w:t>Oral prophylaxis</w:t>
      </w:r>
      <w:r w:rsidR="008C0CC7" w:rsidRPr="008C0CC7">
        <w:t>”</w:t>
      </w:r>
      <w:r w:rsidRPr="008C0CC7">
        <w:t xml:space="preserve"> means the removal of any and all hard and soft deposits, accretions, toxins, and stain from any natural or restored surfaces of teeth or prosthetic devices by scaling and polishing as a preventive measure for the control of local irritational factors.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(12) </w:t>
      </w:r>
      <w:r w:rsidR="008C0CC7" w:rsidRPr="008C0CC7">
        <w:t>“</w:t>
      </w:r>
      <w:r w:rsidRPr="008C0CC7">
        <w:t>Parenteral</w:t>
      </w:r>
      <w:r w:rsidR="008C0CC7" w:rsidRPr="008C0CC7">
        <w:t>”</w:t>
      </w:r>
      <w:r w:rsidRPr="008C0CC7">
        <w:t xml:space="preserve"> means a route of administration in which the drug bypasses the gastrointestinal tract.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(13) </w:t>
      </w:r>
      <w:r w:rsidR="008C0CC7" w:rsidRPr="008C0CC7">
        <w:t>“</w:t>
      </w:r>
      <w:r w:rsidRPr="008C0CC7">
        <w:t>Titration</w:t>
      </w:r>
      <w:r w:rsidR="008C0CC7" w:rsidRPr="008C0CC7">
        <w:t>”</w:t>
      </w:r>
      <w:r w:rsidRPr="008C0CC7">
        <w:t xml:space="preserve"> means the administration of moderate or greater sedation. The term means administration of incremental doses of a drug until a desired effect is reached. Knowledge of each drug</w:t>
      </w:r>
      <w:r w:rsidR="008C0CC7" w:rsidRPr="008C0CC7">
        <w:t>’</w:t>
      </w:r>
      <w:r w:rsidRPr="008C0CC7">
        <w:t xml:space="preserve">s time of onset, peak response, and duration of action is essential to avoid oversedation. Although the concept of titration </w:t>
      </w:r>
      <w:r w:rsidRPr="008C0CC7">
        <w:lastRenderedPageBreak/>
        <w:t>of a drug to effect is critical for patient safety, when the intent is moderate sedation, one must know whether the previous dose has taken full effect before administering an additional drug increment.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(14) </w:t>
      </w:r>
      <w:r w:rsidR="008C0CC7" w:rsidRPr="008C0CC7">
        <w:t>“</w:t>
      </w:r>
      <w:r w:rsidRPr="008C0CC7">
        <w:t>Transdermal</w:t>
      </w:r>
      <w:r w:rsidR="008C0CC7" w:rsidRPr="008C0CC7">
        <w:t>”</w:t>
      </w:r>
      <w:r w:rsidRPr="008C0CC7">
        <w:t xml:space="preserve"> means a route of administration in which the drug is administered by patch or iontophoreis through skin.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(15) </w:t>
      </w:r>
      <w:r w:rsidR="008C0CC7" w:rsidRPr="008C0CC7">
        <w:t>“</w:t>
      </w:r>
      <w:r w:rsidRPr="008C0CC7">
        <w:t>Transmucosal</w:t>
      </w:r>
      <w:r w:rsidR="008C0CC7" w:rsidRPr="008C0CC7">
        <w:t>”</w:t>
      </w:r>
      <w:r w:rsidRPr="008C0CC7">
        <w:t xml:space="preserve"> means a route of administration in which the drug is administered across mucosa such as intranasal, sublingual, or rectal.</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FA9" w:rsidRPr="008C0CC7">
        <w:t xml:space="preserve">: 1986 Act No. 363, </w:t>
      </w:r>
      <w:r w:rsidRPr="008C0CC7">
        <w:t xml:space="preserve">Section </w:t>
      </w:r>
      <w:r w:rsidR="008B2FA9" w:rsidRPr="008C0CC7">
        <w:t xml:space="preserve">2; 2000 Act No. 298, </w:t>
      </w:r>
      <w:r w:rsidRPr="008C0CC7">
        <w:t xml:space="preserve">Section </w:t>
      </w:r>
      <w:r w:rsidR="008B2FA9" w:rsidRPr="008C0CC7">
        <w:t xml:space="preserve">2; 2003 Act No. 45, </w:t>
      </w:r>
      <w:r w:rsidRPr="008C0CC7">
        <w:t xml:space="preserve">Section </w:t>
      </w:r>
      <w:r w:rsidR="008B2FA9" w:rsidRPr="008C0CC7">
        <w:t xml:space="preserve">2; 2014 Act No. 222 (S.1036), </w:t>
      </w:r>
      <w:r w:rsidRPr="008C0CC7">
        <w:t xml:space="preserve">Section </w:t>
      </w:r>
      <w:r w:rsidR="008B2FA9" w:rsidRPr="008C0CC7">
        <w:t>3, eff January 1, 2015.</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Effect of Amendment</w:t>
      </w:r>
    </w:p>
    <w:p w:rsidR="008C0CC7" w:rsidRP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0CC7">
        <w:t xml:space="preserve">2014 Act No. 222, </w:t>
      </w:r>
      <w:r w:rsidR="008C0CC7" w:rsidRPr="008C0CC7">
        <w:t xml:space="preserve">Section </w:t>
      </w:r>
      <w:r w:rsidRPr="008C0CC7">
        <w:t>2, rewrote the section.</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90.</w:t>
      </w:r>
      <w:r w:rsidR="008B2FA9" w:rsidRPr="008C0CC7">
        <w:t xml:space="preserve"> </w:t>
      </w:r>
      <w:r w:rsidRPr="008C0CC7">
        <w:t>“</w:t>
      </w:r>
      <w:r w:rsidR="008B2FA9" w:rsidRPr="008C0CC7">
        <w:t>Dental technological work</w:t>
      </w:r>
      <w:r w:rsidRPr="008C0CC7">
        <w:t>”</w:t>
      </w:r>
      <w:r w:rsidR="008B2FA9" w:rsidRPr="008C0CC7">
        <w:t xml:space="preserve"> defined.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The term </w:t>
      </w:r>
      <w:r w:rsidR="008C0CC7" w:rsidRPr="008C0CC7">
        <w:t>“</w:t>
      </w:r>
      <w:r w:rsidRPr="008C0CC7">
        <w:t>dental technological work</w:t>
      </w:r>
      <w:r w:rsidR="008C0CC7" w:rsidRPr="008C0CC7">
        <w:t>”</w:t>
      </w:r>
      <w:r w:rsidRPr="008C0CC7">
        <w:t xml:space="preserve"> as used in this chapter is hereby defined as the extra</w:t>
      </w:r>
      <w:r w:rsidR="008C0CC7" w:rsidRPr="008C0CC7">
        <w:noBreakHyphen/>
      </w:r>
      <w:r w:rsidRPr="008C0CC7">
        <w:t>oral procedures of constructing, making, altering or repairing, relining or duplicating of dental prosthetic or orthodontic appliances. The persons performing dental technological work, other than dentists, shall be referred to as dental technicians.</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636.9; 1952 Code </w:t>
      </w:r>
      <w:r w:rsidRPr="008C0CC7">
        <w:t xml:space="preserve">Section </w:t>
      </w:r>
      <w:r w:rsidR="008B2FA9" w:rsidRPr="008C0CC7">
        <w:t>56</w:t>
      </w:r>
      <w:r w:rsidRPr="008C0CC7">
        <w:noBreakHyphen/>
      </w:r>
      <w:r w:rsidR="008B2FA9" w:rsidRPr="008C0CC7">
        <w:t>622; 1946 (44) 2569; 1968 (55) 2502.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95.</w:t>
      </w:r>
      <w:r w:rsidR="008B2FA9" w:rsidRPr="008C0CC7">
        <w:t xml:space="preserve"> </w:t>
      </w:r>
      <w:r w:rsidRPr="008C0CC7">
        <w:t>“</w:t>
      </w:r>
      <w:r w:rsidR="008B2FA9" w:rsidRPr="008C0CC7">
        <w:t>Orthodontic technological work</w:t>
      </w:r>
      <w:r w:rsidRPr="008C0CC7">
        <w:t>”</w:t>
      </w:r>
      <w:r w:rsidR="008B2FA9" w:rsidRPr="008C0CC7">
        <w:t xml:space="preserve"> defined.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The term </w:t>
      </w:r>
      <w:r w:rsidR="008C0CC7" w:rsidRPr="008C0CC7">
        <w:t>“</w:t>
      </w:r>
      <w:r w:rsidRPr="008C0CC7">
        <w:t>orthodontic technological work</w:t>
      </w:r>
      <w:r w:rsidR="008C0CC7" w:rsidRPr="008C0CC7">
        <w:t>”</w:t>
      </w:r>
      <w:r w:rsidRPr="008C0CC7">
        <w:t xml:space="preserve"> as used in this chapter is hereby defined as the extra</w:t>
      </w:r>
      <w:r w:rsidR="008C0CC7" w:rsidRPr="008C0CC7">
        <w:noBreakHyphen/>
      </w:r>
      <w:r w:rsidRPr="008C0CC7">
        <w:t>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1986 Act No. 363, </w:t>
      </w:r>
      <w:r w:rsidRPr="008C0CC7">
        <w:t xml:space="preserve">Section </w:t>
      </w:r>
      <w:r w:rsidR="008B2FA9" w:rsidRPr="008C0CC7">
        <w:t>3.</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100.</w:t>
      </w:r>
      <w:r w:rsidR="008B2FA9" w:rsidRPr="008C0CC7">
        <w:t xml:space="preserve"> Unlawful to practice dentistry without license.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It shall be unlawful for any person to engage in the practice of dentistry in this State without a license from the board, except as otherwise provided in this chapter.</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636.10; 1952 Code </w:t>
      </w:r>
      <w:r w:rsidRPr="008C0CC7">
        <w:t xml:space="preserve">Section </w:t>
      </w:r>
      <w:r w:rsidR="008B2FA9" w:rsidRPr="008C0CC7">
        <w:t>56</w:t>
      </w:r>
      <w:r w:rsidRPr="008C0CC7">
        <w:noBreakHyphen/>
      </w:r>
      <w:r w:rsidR="008B2FA9" w:rsidRPr="008C0CC7">
        <w:t xml:space="preserve">531; 1942 Code </w:t>
      </w:r>
      <w:r w:rsidRPr="008C0CC7">
        <w:t xml:space="preserve">Section </w:t>
      </w:r>
      <w:r w:rsidR="008B2FA9" w:rsidRPr="008C0CC7">
        <w:t xml:space="preserve">5193; 1932 Code </w:t>
      </w:r>
      <w:r w:rsidRPr="008C0CC7">
        <w:t xml:space="preserve">Section </w:t>
      </w:r>
      <w:r w:rsidR="008B2FA9" w:rsidRPr="008C0CC7">
        <w:t>5193; 1922 (32) 844; 1968 (55) 2502.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102.</w:t>
      </w:r>
      <w:r w:rsidR="008B2FA9" w:rsidRPr="008C0CC7">
        <w:t xml:space="preserve"> </w:t>
      </w:r>
      <w:r w:rsidRPr="008C0CC7">
        <w:t>“</w:t>
      </w:r>
      <w:r w:rsidR="008B2FA9" w:rsidRPr="008C0CC7">
        <w:t>Authorized</w:t>
      </w:r>
      <w:r w:rsidRPr="008C0CC7">
        <w:t>”</w:t>
      </w:r>
      <w:r w:rsidR="008B2FA9" w:rsidRPr="008C0CC7">
        <w:t xml:space="preserve"> defined; general supervision restrictions; billing for services of hygienists.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(A) </w:t>
      </w:r>
      <w:r w:rsidR="008C0CC7" w:rsidRPr="008C0CC7">
        <w:t>“</w:t>
      </w:r>
      <w:r w:rsidRPr="008C0CC7">
        <w:t>Authorized</w:t>
      </w:r>
      <w:r w:rsidR="008C0CC7" w:rsidRPr="008C0CC7">
        <w:t>”</w:t>
      </w:r>
      <w:r w:rsidRPr="008C0CC7">
        <w:t xml:space="preserve"> means the supervising dentist in a private office setting has personally approved the procedures to be performed and is responsible for the care provided to the patient.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In a private dental office setting, a dental hygienist may only perform the following functions under general supervision: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oral prophylaxis and assessment;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fluoride treatment;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oral hygiene instruction and education;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(4) exposure and process of radiographs as directed by standard office protocol.</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A dentist in a private office setting may authorize general supervision only upon meeting the following criteria:</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a new patient of record must be clinically examined by the authorizing dentist during the initial visit;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an appointed patient must be examined by the authorizing dentist at a minimum of twelve</w:t>
      </w:r>
      <w:r w:rsidR="008C0CC7" w:rsidRPr="008C0CC7">
        <w:noBreakHyphen/>
      </w:r>
      <w:r w:rsidRPr="008C0CC7">
        <w:t>month intervals.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an appointed patient must be notified in advance of the appointment that he or she will be treated by the dental hygienist under general supervision without the authorizing dentist being present or being examined by the authorizing dentist.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8C0CC7" w:rsidRPr="008C0CC7">
        <w:noBreakHyphen/>
      </w:r>
      <w:r w:rsidRPr="008C0CC7">
        <w:t>15</w:t>
      </w:r>
      <w:r w:rsidR="008C0CC7" w:rsidRPr="008C0CC7">
        <w:noBreakHyphen/>
      </w:r>
      <w:r w:rsidRPr="008C0CC7">
        <w:t>110.</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(E) A dentist billing for services for treatment provided by a dental hygienist in a public health setting with the Department of Health and Environmental Control as provided for in Section 40</w:t>
      </w:r>
      <w:r w:rsidR="008C0CC7" w:rsidRPr="008C0CC7">
        <w:noBreakHyphen/>
      </w:r>
      <w:r w:rsidRPr="008C0CC7">
        <w:t>15</w:t>
      </w:r>
      <w:r w:rsidR="008C0CC7" w:rsidRPr="008C0CC7">
        <w:noBreakHyphen/>
      </w:r>
      <w:r w:rsidRPr="008C0CC7">
        <w:t>110, is the provider of services and is clinically responsible for the care and treatment of the patient.</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2003 Act No. 45, </w:t>
      </w:r>
      <w:r w:rsidRPr="008C0CC7">
        <w:t xml:space="preserve">Section </w:t>
      </w:r>
      <w:r w:rsidR="008B2FA9" w:rsidRPr="008C0CC7">
        <w:t>3.</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105.</w:t>
      </w:r>
      <w:r w:rsidR="008B2FA9" w:rsidRPr="008C0CC7">
        <w:t xml:space="preserve"> Administration of certain anesthetic by dental hygienist or dental assistant.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Upon certification, as provided by the board in regulation, and when under direct supervision of a licensed dentist, a dental hygienist or an expanded duty dental assistant is authorized to monitor nitrous oxide inhalation conscious sedation (dental analgesia).</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1995 Act No. 109, </w:t>
      </w:r>
      <w:r w:rsidRPr="008C0CC7">
        <w:t xml:space="preserve">Section </w:t>
      </w:r>
      <w:r w:rsidR="008B2FA9" w:rsidRPr="008C0CC7">
        <w:t xml:space="preserve">1; 2001 Act No. 11,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110.</w:t>
      </w:r>
      <w:r w:rsidR="008B2FA9" w:rsidRPr="008C0CC7">
        <w:t xml:space="preserve"> Exemptions from chapter.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Nothing in this chapter may be construed to prevent: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the practice of medicine by a licensed physician or the administration of anesthesia by those persons qualified by law to do so;</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the performance of official duties by commissioned dental or medical officers of the United States Army, Navy, Air Force, Veterans</w:t>
      </w:r>
      <w:r w:rsidR="008C0CC7" w:rsidRPr="008C0CC7">
        <w:t>’</w:t>
      </w:r>
      <w:r w:rsidRPr="008C0CC7">
        <w:t xml:space="preserve"> Administration, or United States Public Health Service;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a person from teaching or demonstrating dentistry or related procedures at a dental society meeting or at a dental convention or at an accredited dental college;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(4) a licensed dentist of another state or country from performing duties in connection with a specific case for which he is called into the State by a dentist licensed in this State;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(5) dental students from performing dental procedures under the supervision of instructors in any dental school in this State accredited by the commission;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(6) licensed dental hygienists or registered dental technicians from teaching in programs accredited by the Commission;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(7) a person from making roentgenograms or X</w:t>
      </w:r>
      <w:r w:rsidR="008C0CC7" w:rsidRPr="008C0CC7">
        <w:noBreakHyphen/>
      </w:r>
      <w:r w:rsidRPr="008C0CC7">
        <w:t>ray exposures under the supervision of a licensed dentist or prevents persons licensed to practice dental hygiene from performing an intra</w:t>
      </w:r>
      <w:r w:rsidR="008C0CC7" w:rsidRPr="008C0CC7">
        <w:noBreakHyphen/>
      </w:r>
      <w:r w:rsidRPr="008C0CC7">
        <w:t>oral dental hygiene procedure if it is performed under the direction and control of a licensed dentist present on the premises;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(8) a person from performing dental or orthodontic technological work if:</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the intra</w:t>
      </w:r>
      <w:r w:rsidR="008C0CC7" w:rsidRPr="008C0CC7">
        <w:noBreakHyphen/>
      </w:r>
      <w:r w:rsidRPr="008C0CC7">
        <w:t>oral procedures relative to such work are performed by a licensed dentist;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the work is performed pursuant to a properly executed work authorization, as provided for in this chapter, if the work is to be done by or under the direction and control of a registered dental or orthodontic technician.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(9) a certified or qualified dental assistant or licensed dental hygienist from taking impressions for dental study casts under the direct supervision of a licensed dentist present on the premises;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w:t>
      </w:r>
      <w:r w:rsidR="008C0CC7" w:rsidRPr="008C0CC7">
        <w:t>’</w:t>
      </w:r>
      <w:r w:rsidRPr="008C0CC7">
        <w: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A dentist licensed in another state teaching in a dental college in this State accredited by the commission is exempt from the licensure requirement unless he engages in the intramural or private practice of dentistry.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Nothing in this chapter may be construed to require licensure for interns or residents enrolled in an intern or residency training program approved by the commission.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(E) The Department of Health and Environmental Control shall target services in a public health setting to under</w:t>
      </w:r>
      <w:r w:rsidR="008C0CC7" w:rsidRPr="008C0CC7">
        <w:noBreakHyphen/>
      </w:r>
      <w:r w:rsidRPr="008C0CC7">
        <w:t>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w:t>
      </w:r>
      <w:r w:rsidR="008C0CC7" w:rsidRPr="008C0CC7">
        <w:t>’</w:t>
      </w:r>
      <w:r w:rsidRPr="008C0CC7">
        <w:t>s designee but do not require that the coordinator be present when services are performed.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(H) Licensed dental hygienists and dental assistants within the public health system may perform other duties authorized by regulations of the State Board of Dentistry.</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636.11; 1952 Code </w:t>
      </w:r>
      <w:r w:rsidRPr="008C0CC7">
        <w:t xml:space="preserve">Sections </w:t>
      </w:r>
      <w:r w:rsidR="008B2FA9" w:rsidRPr="008C0CC7">
        <w:t xml:space="preserve"> 56</w:t>
      </w:r>
      <w:r w:rsidRPr="008C0CC7">
        <w:noBreakHyphen/>
      </w:r>
      <w:r w:rsidR="008B2FA9" w:rsidRPr="008C0CC7">
        <w:t>501, 56</w:t>
      </w:r>
      <w:r w:rsidRPr="008C0CC7">
        <w:noBreakHyphen/>
      </w:r>
      <w:r w:rsidR="008B2FA9" w:rsidRPr="008C0CC7">
        <w:t xml:space="preserve">532; 1942 Code </w:t>
      </w:r>
      <w:r w:rsidRPr="008C0CC7">
        <w:t xml:space="preserve">Sections </w:t>
      </w:r>
      <w:r w:rsidR="008B2FA9" w:rsidRPr="008C0CC7">
        <w:t xml:space="preserve"> 5194, 5218; 1932 Code </w:t>
      </w:r>
      <w:r w:rsidRPr="008C0CC7">
        <w:t xml:space="preserve">Sections </w:t>
      </w:r>
      <w:r w:rsidR="008B2FA9" w:rsidRPr="008C0CC7">
        <w:t xml:space="preserve"> 5194, 5218; 1922 (32) 844; 1968 (55) 2502; 1986 Act No. 363, </w:t>
      </w:r>
      <w:r w:rsidRPr="008C0CC7">
        <w:t xml:space="preserve">Section </w:t>
      </w:r>
      <w:r w:rsidR="008B2FA9" w:rsidRPr="008C0CC7">
        <w:t xml:space="preserve">4; 1986 Act No. 517, </w:t>
      </w:r>
      <w:r w:rsidRPr="008C0CC7">
        <w:t xml:space="preserve">Section </w:t>
      </w:r>
      <w:r w:rsidR="008B2FA9" w:rsidRPr="008C0CC7">
        <w:t xml:space="preserve">1; 1988 Act No. 493; 2003 Act No. 45, </w:t>
      </w:r>
      <w:r w:rsidRPr="008C0CC7">
        <w:t xml:space="preserve">Section </w:t>
      </w:r>
      <w:r w:rsidR="008B2FA9" w:rsidRPr="008C0CC7">
        <w:t>4.</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120.</w:t>
      </w:r>
      <w:r w:rsidR="008B2FA9" w:rsidRPr="008C0CC7">
        <w:t xml:space="preserve"> Penalties for practice of dentistry or dental hygiene without license and for performance of dental or orthodontic technological work by unregistered person.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It is unlawful for a person to:</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practice or attempt or offer to practice dentistry or dental hygiene in the State without having been licensed by the board;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practice or attempt or offer to practice dentistry or dental hygiene, or perform dental technological work in the State during any period of suspension or revocation of his license or registration certificate;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8C0CC7" w:rsidRPr="008C0CC7">
        <w:t>’</w:t>
      </w:r>
      <w:r w:rsidRPr="008C0CC7">
        <w:t>s premises;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(4) perform orthodontic technological work without being a registered dental or orthodontic technician or if unregistered, without performing the work under the direction or control of a registered dental or orthodontic technician and on the technician</w:t>
      </w:r>
      <w:r w:rsidR="008C0CC7" w:rsidRPr="008C0CC7">
        <w:t>’</w:t>
      </w:r>
      <w:r w:rsidRPr="008C0CC7">
        <w:t>s premises, or under the direction and control of a licensed dentist and on the dentist</w:t>
      </w:r>
      <w:r w:rsidR="008C0CC7" w:rsidRPr="008C0CC7">
        <w:t>’</w:t>
      </w:r>
      <w:r w:rsidRPr="008C0CC7">
        <w:t>s premises.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A person violating subsection (A) is guilty of a misdemeanor and, upon conviction, must be fined not more than one thousand dollars or imprisoned not more than six months or both. Each day a violation occurs constitutes a separate offense.</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636.12; 1952 Code </w:t>
      </w:r>
      <w:r w:rsidRPr="008C0CC7">
        <w:t xml:space="preserve">Sections </w:t>
      </w:r>
      <w:r w:rsidR="008B2FA9" w:rsidRPr="008C0CC7">
        <w:t xml:space="preserve"> 56</w:t>
      </w:r>
      <w:r w:rsidRPr="008C0CC7">
        <w:noBreakHyphen/>
      </w:r>
      <w:r w:rsidR="008B2FA9" w:rsidRPr="008C0CC7">
        <w:t>533, 56</w:t>
      </w:r>
      <w:r w:rsidRPr="008C0CC7">
        <w:noBreakHyphen/>
      </w:r>
      <w:r w:rsidR="008B2FA9" w:rsidRPr="008C0CC7">
        <w:t>621, 56</w:t>
      </w:r>
      <w:r w:rsidRPr="008C0CC7">
        <w:noBreakHyphen/>
      </w:r>
      <w:r w:rsidR="008B2FA9" w:rsidRPr="008C0CC7">
        <w:t xml:space="preserve">634; 1942 Code </w:t>
      </w:r>
      <w:r w:rsidRPr="008C0CC7">
        <w:t xml:space="preserve">Section </w:t>
      </w:r>
      <w:r w:rsidR="008B2FA9" w:rsidRPr="008C0CC7">
        <w:t xml:space="preserve">5212; 1932 Code </w:t>
      </w:r>
      <w:r w:rsidRPr="008C0CC7">
        <w:t xml:space="preserve">Section </w:t>
      </w:r>
      <w:r w:rsidR="008B2FA9" w:rsidRPr="008C0CC7">
        <w:t xml:space="preserve">5212; 1922 (32) 844; 1946 (44) 2569; 1968 (55) 2502; 1986 Act No. 363, </w:t>
      </w:r>
      <w:r w:rsidRPr="008C0CC7">
        <w:t xml:space="preserve">Section </w:t>
      </w:r>
      <w:r w:rsidR="008B2FA9" w:rsidRPr="008C0CC7">
        <w:t>5; 1996 Act No. 29.</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125.</w:t>
      </w:r>
      <w:r w:rsidR="008B2FA9" w:rsidRPr="008C0CC7">
        <w:t xml:space="preserve"> Dental laboratory filling prescription originating in State as performing dental technology work in State; requirements; information to be provided to dentist.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(1) the laboratory work must be authorized by a person employed in that laboratory who is registered with the State Board of Dentistry pursuant to Sections 40</w:t>
      </w:r>
      <w:r w:rsidR="008C0CC7" w:rsidRPr="008C0CC7">
        <w:noBreakHyphen/>
      </w:r>
      <w:r w:rsidRPr="008C0CC7">
        <w:t>15</w:t>
      </w:r>
      <w:r w:rsidR="008C0CC7" w:rsidRPr="008C0CC7">
        <w:noBreakHyphen/>
      </w:r>
      <w:r w:rsidRPr="008C0CC7">
        <w:t>120, 40</w:t>
      </w:r>
      <w:r w:rsidR="008C0CC7" w:rsidRPr="008C0CC7">
        <w:noBreakHyphen/>
      </w:r>
      <w:r w:rsidRPr="008C0CC7">
        <w:t>15</w:t>
      </w:r>
      <w:r w:rsidR="008C0CC7" w:rsidRPr="008C0CC7">
        <w:noBreakHyphen/>
      </w:r>
      <w:r w:rsidRPr="008C0CC7">
        <w:t>240, and 40</w:t>
      </w:r>
      <w:r w:rsidR="008C0CC7" w:rsidRPr="008C0CC7">
        <w:noBreakHyphen/>
      </w:r>
      <w:r w:rsidRPr="008C0CC7">
        <w:t>15</w:t>
      </w:r>
      <w:r w:rsidR="008C0CC7" w:rsidRPr="008C0CC7">
        <w:noBreakHyphen/>
      </w:r>
      <w:r w:rsidRPr="008C0CC7">
        <w:t>170;</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(2) the dental technological work must be based on a prescription issued by a dentist licensed and practicing in this State;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(3) the laboratory shall return to the dentist who issued the prescription certification of:</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(a) the country of origin where the dental technological work was performed, in whole or in part;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(b) a list of all materials, including the percentage of each ingredient used in the fabrication of the dental device;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(c) the name, address, and certificate number of the person or organization authorized to manufacture the dental device.</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2008 Act No. 295,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130.</w:t>
      </w:r>
      <w:r w:rsidR="008B2FA9" w:rsidRPr="008C0CC7">
        <w:t xml:space="preserve"> Advertisement of services; display of name and licensed area of practice; practice under trade names.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Dentists may practice or continue to practice under trade names so long as the names are not false, deceptive, or misleading and do not attempt to create any impression of superior skills or qualifications of those who practice thereunder.</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636.13; 1952 Code </w:t>
      </w:r>
      <w:r w:rsidRPr="008C0CC7">
        <w:t xml:space="preserve">Section </w:t>
      </w:r>
      <w:r w:rsidR="008B2FA9" w:rsidRPr="008C0CC7">
        <w:t>56</w:t>
      </w:r>
      <w:r w:rsidRPr="008C0CC7">
        <w:noBreakHyphen/>
      </w:r>
      <w:r w:rsidR="008B2FA9" w:rsidRPr="008C0CC7">
        <w:t xml:space="preserve">570; 1942 Code </w:t>
      </w:r>
      <w:r w:rsidRPr="008C0CC7">
        <w:t xml:space="preserve">Section </w:t>
      </w:r>
      <w:r w:rsidR="008B2FA9" w:rsidRPr="008C0CC7">
        <w:t xml:space="preserve">5209; 1932 Code </w:t>
      </w:r>
      <w:r w:rsidRPr="008C0CC7">
        <w:t xml:space="preserve">Section </w:t>
      </w:r>
      <w:r w:rsidR="008B2FA9" w:rsidRPr="008C0CC7">
        <w:t xml:space="preserve">5209; 1922 (32) 844; 1968 (55) 2502; 1986 Act No. 363, </w:t>
      </w:r>
      <w:r w:rsidRPr="008C0CC7">
        <w:t xml:space="preserve">Section </w:t>
      </w:r>
      <w:r w:rsidR="008B2FA9" w:rsidRPr="008C0CC7">
        <w:t>6.</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135.</w:t>
      </w:r>
      <w:r w:rsidR="008B2FA9" w:rsidRPr="008C0CC7">
        <w:t xml:space="preserve"> Certain dental services to be performed only by licensed dentist.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No person other than a dentist, licensed pursuant to this chapter may exercise control over: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the selection of a course of treatment of a patient, the procedures or materials to be used as part of the course of treatment, or the manner in which the course of treatment is carried out by the licensee;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nothing in this section precludes an insurer or health maintenance organization from requiring pre</w:t>
      </w:r>
      <w:r w:rsidR="008C0CC7" w:rsidRPr="008C0CC7">
        <w:noBreakHyphen/>
      </w:r>
      <w:r w:rsidRPr="008C0CC7">
        <w:t>certification or authorization in regard to reimbursement for courses of treatment performed.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This section does not, in any manner, affect the operation of an accredited teaching institution, a nonprofit dental clinic operated solely for the benefit of poor and indigent persons, or a state or federal operating clinic.</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2000 Act No. 267,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140.</w:t>
      </w:r>
      <w:r w:rsidR="008B2FA9" w:rsidRPr="008C0CC7">
        <w:t xml:space="preserve"> Examination of applicants for licenses or registration; issuance of licenses or certificates; reexamination.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w:t>
      </w:r>
      <w:r w:rsidR="008C0CC7" w:rsidRPr="008C0CC7">
        <w:t>’</w:t>
      </w:r>
      <w:r w:rsidRPr="008C0CC7">
        <w:t>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in the case of applicants to practice dentistry or dental hygiene, satisfactory evidence of graduation from a dental college or school of dental hygiene, respectively, accredited by the Commission.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in the case of applicants who desire to be registered as dental technicians, a high school diploma, or its equivalent, and satisfactory evidence of successful completion of a full two</w:t>
      </w:r>
      <w:r w:rsidR="008C0CC7" w:rsidRPr="008C0CC7">
        <w:noBreakHyphen/>
      </w:r>
      <w:r w:rsidRPr="008C0CC7">
        <w:t xml:space="preserve">year course of study in a </w:t>
      </w:r>
      <w:r w:rsidRPr="008C0CC7">
        <w:lastRenderedPageBreak/>
        <w:t>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The application must be received by the board not less than forty</w:t>
      </w:r>
      <w:r w:rsidR="008C0CC7" w:rsidRPr="008C0CC7">
        <w:noBreakHyphen/>
      </w:r>
      <w:r w:rsidRPr="008C0CC7">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w:t>
      </w:r>
      <w:r w:rsidR="008C0CC7" w:rsidRPr="008C0CC7">
        <w:t>’</w:t>
      </w:r>
      <w:r w:rsidRPr="008C0CC7">
        <w: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Dental examinations must be given annually by the board and dental hygienist and dental technician examinations must be given semiannually by the board.</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636.14; 1952 Code </w:t>
      </w:r>
      <w:r w:rsidRPr="008C0CC7">
        <w:t xml:space="preserve">Sections </w:t>
      </w:r>
      <w:r w:rsidR="008B2FA9" w:rsidRPr="008C0CC7">
        <w:t xml:space="preserve"> 56</w:t>
      </w:r>
      <w:r w:rsidRPr="008C0CC7">
        <w:noBreakHyphen/>
      </w:r>
      <w:r w:rsidR="008B2FA9" w:rsidRPr="008C0CC7">
        <w:t>534 to 56</w:t>
      </w:r>
      <w:r w:rsidRPr="008C0CC7">
        <w:noBreakHyphen/>
      </w:r>
      <w:r w:rsidR="008B2FA9" w:rsidRPr="008C0CC7">
        <w:t>537, 56</w:t>
      </w:r>
      <w:r w:rsidRPr="008C0CC7">
        <w:noBreakHyphen/>
      </w:r>
      <w:r w:rsidR="008B2FA9" w:rsidRPr="008C0CC7">
        <w:t>551, 56</w:t>
      </w:r>
      <w:r w:rsidRPr="008C0CC7">
        <w:noBreakHyphen/>
      </w:r>
      <w:r w:rsidR="008B2FA9" w:rsidRPr="008C0CC7">
        <w:t>627, 56</w:t>
      </w:r>
      <w:r w:rsidRPr="008C0CC7">
        <w:noBreakHyphen/>
      </w:r>
      <w:r w:rsidR="008B2FA9" w:rsidRPr="008C0CC7">
        <w:t>628, 56</w:t>
      </w:r>
      <w:r w:rsidRPr="008C0CC7">
        <w:noBreakHyphen/>
      </w:r>
      <w:r w:rsidR="008B2FA9" w:rsidRPr="008C0CC7">
        <w:t xml:space="preserve">631; 1942 Code </w:t>
      </w:r>
      <w:r w:rsidRPr="008C0CC7">
        <w:t xml:space="preserve">Sections </w:t>
      </w:r>
      <w:r w:rsidR="008B2FA9" w:rsidRPr="008C0CC7">
        <w:t xml:space="preserve"> 5198 to 5200; 1932 Code </w:t>
      </w:r>
      <w:r w:rsidRPr="008C0CC7">
        <w:t xml:space="preserve">Sections </w:t>
      </w:r>
      <w:r w:rsidR="008B2FA9" w:rsidRPr="008C0CC7">
        <w:t xml:space="preserve"> 5198 to 5200; 1922 (32) 844; 1943 (43) 323; 1946 (44) 2569; 1956 (49) 1841; 1966 (54) 2672; 1968 (55) 2502; 1981 Act No. 117, </w:t>
      </w:r>
      <w:r w:rsidRPr="008C0CC7">
        <w:t xml:space="preserve">Section </w:t>
      </w:r>
      <w:r w:rsidR="008B2FA9" w:rsidRPr="008C0CC7">
        <w:t xml:space="preserve">4; 1986 Act No. 363, </w:t>
      </w:r>
      <w:r w:rsidRPr="008C0CC7">
        <w:t xml:space="preserve">Section </w:t>
      </w:r>
      <w:r w:rsidR="008B2FA9" w:rsidRPr="008C0CC7">
        <w:t xml:space="preserve">7; 1987 Act No. 182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145.</w:t>
      </w:r>
      <w:r w:rsidR="008B2FA9" w:rsidRPr="008C0CC7">
        <w:t xml:space="preserve"> Continuing education for dentists on the prescription of Schedule II, III, and IV controlled substances.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As part of the biennial continuing education required by the board or pursuant to law, including Regulation 39</w:t>
      </w:r>
      <w:r w:rsidR="008C0CC7" w:rsidRPr="008C0CC7">
        <w:noBreakHyphen/>
      </w:r>
      <w:r w:rsidRPr="008C0CC7">
        <w:t>5, South Carolina Code of State Regulations, a dentist authorized pursuant to state and federal law to prescribe controlled substances shall complete at least two hours of continuing education every two years related to approved procedures of prescribing and monitoring controlled substances listed in Schedules II, III, and IV of the schedules provided for in Sections 44</w:t>
      </w:r>
      <w:r w:rsidR="008C0CC7" w:rsidRPr="008C0CC7">
        <w:noBreakHyphen/>
      </w:r>
      <w:r w:rsidRPr="008C0CC7">
        <w:t>53</w:t>
      </w:r>
      <w:r w:rsidR="008C0CC7" w:rsidRPr="008C0CC7">
        <w:noBreakHyphen/>
      </w:r>
      <w:r w:rsidRPr="008C0CC7">
        <w:t>210, 44</w:t>
      </w:r>
      <w:r w:rsidR="008C0CC7" w:rsidRPr="008C0CC7">
        <w:noBreakHyphen/>
      </w:r>
      <w:r w:rsidRPr="008C0CC7">
        <w:t>53</w:t>
      </w:r>
      <w:r w:rsidR="008C0CC7" w:rsidRPr="008C0CC7">
        <w:noBreakHyphen/>
      </w:r>
      <w:r w:rsidRPr="008C0CC7">
        <w:t>230, and 44</w:t>
      </w:r>
      <w:r w:rsidR="008C0CC7" w:rsidRPr="008C0CC7">
        <w:noBreakHyphen/>
      </w:r>
      <w:r w:rsidRPr="008C0CC7">
        <w:t>53</w:t>
      </w:r>
      <w:r w:rsidR="008C0CC7" w:rsidRPr="008C0CC7">
        <w:noBreakHyphen/>
      </w:r>
      <w:r w:rsidRPr="008C0CC7">
        <w:t>250.</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2017 Act No. 91 (H.3824), </w:t>
      </w:r>
      <w:r w:rsidRPr="008C0CC7">
        <w:t xml:space="preserve">Section </w:t>
      </w:r>
      <w:r w:rsidR="008B2FA9" w:rsidRPr="008C0CC7">
        <w:t>5, eff May 19, 2017.</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150.</w:t>
      </w:r>
      <w:r w:rsidR="008B2FA9" w:rsidRPr="008C0CC7">
        <w:t xml:space="preserve"> Filing false affidavit or diploma; misrepresentation or concealment.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Any person who, in order to influence action by the board: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knowingly files a false or forged affidavit with the board;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files as his own a diploma or license issued to another;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in any manner misrepresents or conceals his true name or former place of residence is guilty of a misdemeanor and, upon conviction, must be fined not more than one thousand dollars or imprisoned not more than six months or both.</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636.15; 1952 Code </w:t>
      </w:r>
      <w:r w:rsidRPr="008C0CC7">
        <w:t xml:space="preserve">Section </w:t>
      </w:r>
      <w:r w:rsidR="008B2FA9" w:rsidRPr="008C0CC7">
        <w:t>56</w:t>
      </w:r>
      <w:r w:rsidRPr="008C0CC7">
        <w:noBreakHyphen/>
      </w:r>
      <w:r w:rsidR="008B2FA9" w:rsidRPr="008C0CC7">
        <w:t xml:space="preserve">569; 1942 Code </w:t>
      </w:r>
      <w:r w:rsidRPr="008C0CC7">
        <w:t xml:space="preserve">Section </w:t>
      </w:r>
      <w:r w:rsidR="008B2FA9" w:rsidRPr="008C0CC7">
        <w:t xml:space="preserve">5208; 1932 Code </w:t>
      </w:r>
      <w:r w:rsidRPr="008C0CC7">
        <w:t xml:space="preserve">Section </w:t>
      </w:r>
      <w:r w:rsidR="008B2FA9" w:rsidRPr="008C0CC7">
        <w:t xml:space="preserve">5208; 1922 (32) 844; 1968 (55) 2502; 1996 Act No. 295, </w:t>
      </w:r>
      <w:r w:rsidRPr="008C0CC7">
        <w:t xml:space="preserve">Section </w:t>
      </w:r>
      <w:r w:rsidR="008B2FA9" w:rsidRPr="008C0CC7">
        <w:t>3.</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170.</w:t>
      </w:r>
      <w:r w:rsidR="008B2FA9" w:rsidRPr="008C0CC7">
        <w:t xml:space="preserve"> Reregistration; effect of foreign revocations.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8C0CC7" w:rsidRPr="008C0CC7">
        <w:noBreakHyphen/>
      </w:r>
      <w:r w:rsidRPr="008C0CC7">
        <w:t>first of December. In setting the license fees for the year 1987</w:t>
      </w:r>
      <w:r w:rsidR="008C0CC7" w:rsidRPr="008C0CC7">
        <w:noBreakHyphen/>
      </w:r>
      <w:r w:rsidRPr="008C0CC7">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8C0CC7" w:rsidRPr="008C0CC7">
        <w:noBreakHyphen/>
      </w:r>
      <w:r w:rsidRPr="008C0CC7">
        <w:t>first of December, the fee must be doubled. If the licensee or dental technician fails to reregister by the thirty</w:t>
      </w:r>
      <w:r w:rsidR="008C0CC7" w:rsidRPr="008C0CC7">
        <w:noBreakHyphen/>
      </w:r>
      <w:r w:rsidRPr="008C0CC7">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8C0CC7" w:rsidRPr="008C0CC7">
        <w:noBreakHyphen/>
      </w:r>
      <w:r w:rsidRPr="008C0CC7">
        <w:t>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If an individual</w:t>
      </w:r>
      <w:r w:rsidR="008C0CC7" w:rsidRPr="008C0CC7">
        <w:t>’</w:t>
      </w:r>
      <w:r w:rsidRPr="008C0CC7">
        <w:t>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sidR="008C0CC7" w:rsidRPr="008C0CC7">
        <w:t>’</w:t>
      </w:r>
      <w:r w:rsidRPr="008C0CC7">
        <w:t xml:space="preserve"> Administration is not construed as absence from or failure to practice in the State. Relicensing after an absence of over six years may be made at the discretion of the board upon proof of high professional fitness and moral character.</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636.17; 1952 Code </w:t>
      </w:r>
      <w:r w:rsidRPr="008C0CC7">
        <w:t xml:space="preserve">Section </w:t>
      </w:r>
      <w:r w:rsidR="008B2FA9" w:rsidRPr="008C0CC7">
        <w:t>56</w:t>
      </w:r>
      <w:r w:rsidRPr="008C0CC7">
        <w:noBreakHyphen/>
      </w:r>
      <w:r w:rsidR="008B2FA9" w:rsidRPr="008C0CC7">
        <w:t xml:space="preserve">568; 1942 Code </w:t>
      </w:r>
      <w:r w:rsidRPr="008C0CC7">
        <w:t xml:space="preserve">Section </w:t>
      </w:r>
      <w:r w:rsidR="008B2FA9" w:rsidRPr="008C0CC7">
        <w:t xml:space="preserve">5205; 1932 Code </w:t>
      </w:r>
      <w:r w:rsidRPr="008C0CC7">
        <w:t xml:space="preserve">Section </w:t>
      </w:r>
      <w:r w:rsidR="008B2FA9" w:rsidRPr="008C0CC7">
        <w:t xml:space="preserve">5205; 1922 (32) 844; 1966 (54) 2672; 1968 (55) 2502; 1986 Act No. 363, </w:t>
      </w:r>
      <w:r w:rsidRPr="008C0CC7">
        <w:t xml:space="preserve">Section </w:t>
      </w:r>
      <w:r w:rsidR="008B2FA9" w:rsidRPr="008C0CC7">
        <w:t xml:space="preserve">8; 1990 Act No. 482,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172.</w:t>
      </w:r>
      <w:r w:rsidR="008B2FA9" w:rsidRPr="008C0CC7">
        <w:t xml:space="preserve"> Mobile dental facilities or mobile dental operations; registration; operating requirements.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If the ownership of a mobile dental facility or portable dental operation changes, a new registration must be obtained from the board.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An applicant shall submit proof of registration with the Secretary of State, as may be required by law, authorizing the entity to do business in this State.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A registrant, in addition to the other requirements of this section, shall ensure that: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a dentist licensed to practice in this State is responsible at all times for services provided at a mobile dental facility or portable dental operation;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dental services provided at a mobile dental facility or portable dental operation are provided by persons authorized by law to provide these services;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each dentist and dental hygienist providing dental services in a mobile dental facility or portable dental operation displays his or her authorization to practice in this State in plain view of patients;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(4) dental and official records are maintained and available for inspection and copying upon request by the board;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(5) a confidential written or electronic record is maintained at a central office location or portable dental operation documenting each location where services are provided, including:</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the street address of the service location;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the dates and times at each service location;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the dental services provided to each patient by name;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(6) confidential written or electronic records, maintained in accordance with item (5), are available to the board on request and that costs for providing these records are borne by each mobile dental facility or portable dental operation;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(7) a written procedure for emergency or follow</w:t>
      </w:r>
      <w:r w:rsidR="008C0CC7" w:rsidRPr="008C0CC7">
        <w:noBreakHyphen/>
      </w:r>
      <w:r w:rsidRPr="008C0CC7">
        <w:t>up care for patients treated in the mobile dental facility or portable dental operation is kept where services are being provided and that this procedure includes prior arrangements for emergency or follow</w:t>
      </w:r>
      <w:r w:rsidR="008C0CC7" w:rsidRPr="008C0CC7">
        <w:noBreakHyphen/>
      </w:r>
      <w:r w:rsidRPr="008C0CC7">
        <w:t>up treatment in a medical or dental facility, as may be appropriate, located in the area where services are being provided;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(8) communication devices are available to enable immediate contact with appropriate persons in the event of a medical or dental emergency;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(10) during or at the conclusion of each patient</w:t>
      </w:r>
      <w:r w:rsidR="008C0CC7" w:rsidRPr="008C0CC7">
        <w:t>’</w:t>
      </w:r>
      <w:r w:rsidRPr="008C0CC7">
        <w:t>s visit to the mobile dental facility or portable dental operation, the patient, or patient</w:t>
      </w:r>
      <w:r w:rsidR="008C0CC7" w:rsidRPr="008C0CC7">
        <w:t>’</w:t>
      </w:r>
      <w:r w:rsidRPr="008C0CC7">
        <w:t>s parent or guardian if the patient is a minor, is provided with an information sheet and that if the patient has provided consent to an institutional facility to assist in the patient</w:t>
      </w:r>
      <w:r w:rsidR="008C0CC7" w:rsidRPr="008C0CC7">
        <w:t>’</w:t>
      </w:r>
      <w:r w:rsidRPr="008C0CC7">
        <w:t xml:space="preserve">s dental health records, the institution is provided with a copy of the information sheet. An </w:t>
      </w:r>
      <w:r w:rsidRPr="008C0CC7">
        <w:lastRenderedPageBreak/>
        <w:t>institutional facility includes, but is not limited to, a long</w:t>
      </w:r>
      <w:r w:rsidR="008C0CC7" w:rsidRPr="008C0CC7">
        <w:noBreakHyphen/>
      </w:r>
      <w:r w:rsidRPr="008C0CC7">
        <w:t>term care facility or school, and that the information sheet includes the following:</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pertinent contact information as provided by this section;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the name of the dentist and other dental staff who provided services and their license numbers, if applicable;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a description of the treatment rendered, including billed service codes and, in the instance of fee for service patients, fees associated with treatment and tooth numbers when appropriate;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(d) a description of any dental needs either observed during a hygienist</w:t>
      </w:r>
      <w:r w:rsidR="008C0CC7" w:rsidRPr="008C0CC7">
        <w:t>’</w:t>
      </w:r>
      <w:r w:rsidRPr="008C0CC7">
        <w:t>s screening or diagnosed during a dentist</w:t>
      </w:r>
      <w:r w:rsidR="008C0CC7" w:rsidRPr="008C0CC7">
        <w:t>’</w:t>
      </w:r>
      <w:r w:rsidRPr="008C0CC7">
        <w:t>s evaluation;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(e) recommendation that the patient see another dentist if the mobile dental facility or the portable dental operation is unable to provide the follow</w:t>
      </w:r>
      <w:r w:rsidR="008C0CC7" w:rsidRPr="008C0CC7">
        <w:noBreakHyphen/>
      </w:r>
      <w:r w:rsidRPr="008C0CC7">
        <w:t>up treatment described in subitem (d);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(11) patient records are maintained by the registrant in a secure manner and that notice is given to the board not less than thirty days before any transfer of records from the registrant</w:t>
      </w:r>
      <w:r w:rsidR="008C0CC7" w:rsidRPr="008C0CC7">
        <w:t>’</w:t>
      </w:r>
      <w:r w:rsidRPr="008C0CC7">
        <w:t>s possession.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A violation of a provision of law or regulation regulating the practice of dentistry, dental hygiene, or the operation of mobile dental facilities or portable dental operations may result in disciplinary action as provided in this chapter.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A person or entity that is not registered with the board in accordance with this section is not entitled to reimbursement or other compensation for any services provided in this State.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(E) For the purposes of this section </w:t>
      </w:r>
      <w:r w:rsidR="008C0CC7" w:rsidRPr="008C0CC7">
        <w:t>“</w:t>
      </w:r>
      <w:r w:rsidRPr="008C0CC7">
        <w:t>mobile dental facility or portable dental operation</w:t>
      </w:r>
      <w:r w:rsidR="008C0CC7" w:rsidRPr="008C0CC7">
        <w:t>”</w:t>
      </w:r>
      <w:r w:rsidRPr="008C0CC7">
        <w:t xml:space="preserve"> means a facility or operation that is not confined to a single building and that can be transported from place to place.</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2006 Act No. 378, </w:t>
      </w:r>
      <w:r w:rsidRPr="008C0CC7">
        <w:t xml:space="preserve">Section </w:t>
      </w:r>
      <w:r w:rsidR="008B2FA9" w:rsidRPr="008C0CC7">
        <w:t xml:space="preserve">1; 2007 Act No. 39,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175.</w:t>
      </w:r>
      <w:r w:rsidR="008B2FA9" w:rsidRPr="008C0CC7">
        <w:t xml:space="preserve"> Restricted instructor</w:t>
      </w:r>
      <w:r w:rsidRPr="008C0CC7">
        <w:t>’</w:t>
      </w:r>
      <w:r w:rsidR="008B2FA9" w:rsidRPr="008C0CC7">
        <w:t>s licenses; limitations; renewal and revocation.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The State Board of Dentistry may issue a restricted instructor</w:t>
      </w:r>
      <w:r w:rsidR="008C0CC7" w:rsidRPr="008C0CC7">
        <w:t>’</w:t>
      </w:r>
      <w:r w:rsidRPr="008C0CC7">
        <w:t>s license to a dentist who:</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holds a valid license to practice dentistry in another state, country, or territory;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has met or been approved under the credentialing standards of the Medical University of South Carolina College of Dental Medicine or at a board</w:t>
      </w:r>
      <w:r w:rsidR="008C0CC7" w:rsidRPr="008C0CC7">
        <w:noBreakHyphen/>
      </w:r>
      <w:r w:rsidRPr="008C0CC7">
        <w:t>recognized, hospital</w:t>
      </w:r>
      <w:r w:rsidR="008C0CC7" w:rsidRPr="008C0CC7">
        <w:noBreakHyphen/>
      </w:r>
      <w:r w:rsidRPr="008C0CC7">
        <w:t>based residency program which must be situated in this State and with which the person is to be affiliated;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has successfully completed: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the final two years of a program leading to the doctor of dental surgery degree (D.D.S.) or doctor of dental medicine degree (D.M.D.) at an accredited dental school approved by the board;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at least a two</w:t>
      </w:r>
      <w:r w:rsidR="008C0CC7" w:rsidRPr="008C0CC7">
        <w:noBreakHyphen/>
      </w:r>
      <w:r w:rsidRPr="008C0CC7">
        <w:t>year Commission on Dental Accreditation (CODA) approved advanced education program in a dental specialty recognized by the American Dental Association;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has successfully completed at least a two</w:t>
      </w:r>
      <w:r w:rsidR="008C0CC7" w:rsidRPr="008C0CC7">
        <w:noBreakHyphen/>
      </w:r>
      <w:r w:rsidRPr="008C0CC7">
        <w:t>year CODA</w:t>
      </w:r>
      <w:r w:rsidR="008C0CC7" w:rsidRPr="008C0CC7">
        <w:noBreakHyphen/>
      </w:r>
      <w:r w:rsidRPr="008C0CC7">
        <w:t>approved advanced education program in general dentistry;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(4) has not been refused a license or had a license revoked in this State or another state, country, or territory;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(5) passes an examination on jurisprudence as prescribed by the board;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(6) is teaching dental medicine in South Carolina full</w:t>
      </w:r>
      <w:r w:rsidR="008C0CC7" w:rsidRPr="008C0CC7">
        <w:noBreakHyphen/>
      </w:r>
      <w:r w:rsidRPr="008C0CC7">
        <w:t>time at the Medical University of South Carolina College of Dental Medicine or at a board</w:t>
      </w:r>
      <w:r w:rsidR="008C0CC7" w:rsidRPr="008C0CC7">
        <w:noBreakHyphen/>
      </w:r>
      <w:r w:rsidRPr="008C0CC7">
        <w:t>recognized, hospital</w:t>
      </w:r>
      <w:r w:rsidR="008C0CC7" w:rsidRPr="008C0CC7">
        <w:noBreakHyphen/>
      </w:r>
      <w:r w:rsidRPr="008C0CC7">
        <w:t>based residency program situated in this State.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A dentist with a restricted instructor</w:t>
      </w:r>
      <w:r w:rsidR="008C0CC7" w:rsidRPr="008C0CC7">
        <w:t>’</w:t>
      </w:r>
      <w:r w:rsidRPr="008C0CC7">
        <w:t>s license is authorized to practice at or on behalf of the Medical University of South Carolina College of Dental Medicine or at a board</w:t>
      </w:r>
      <w:r w:rsidR="008C0CC7" w:rsidRPr="008C0CC7">
        <w:noBreakHyphen/>
      </w:r>
      <w:r w:rsidRPr="008C0CC7">
        <w:t>recognized, hospital</w:t>
      </w:r>
      <w:r w:rsidR="008C0CC7" w:rsidRPr="008C0CC7">
        <w:noBreakHyphen/>
      </w:r>
      <w:r w:rsidRPr="008C0CC7">
        <w:t>based residency program situated in this State. The holder of a restricted instructor</w:t>
      </w:r>
      <w:r w:rsidR="008C0CC7" w:rsidRPr="008C0CC7">
        <w:t>’</w:t>
      </w:r>
      <w:r w:rsidRPr="008C0CC7">
        <w:t>s license may practice general dentistry or in his area of specialty, but only in a clinic or office affiliated with the dental school or with a hospital</w:t>
      </w:r>
      <w:r w:rsidR="008C0CC7" w:rsidRPr="008C0CC7">
        <w:noBreakHyphen/>
      </w:r>
      <w:r w:rsidRPr="008C0CC7">
        <w:t>based residency program. A restricted instructor</w:t>
      </w:r>
      <w:r w:rsidR="008C0CC7" w:rsidRPr="008C0CC7">
        <w:t>’</w:t>
      </w:r>
      <w:r w:rsidRPr="008C0CC7">
        <w:t>s license issued to a faculty member under this section terminates immediately and automatically, without any further action by the board, if the holder ceases to be a faculty member at the dental school or at a board</w:t>
      </w:r>
      <w:r w:rsidR="008C0CC7" w:rsidRPr="008C0CC7">
        <w:noBreakHyphen/>
      </w:r>
      <w:r w:rsidRPr="008C0CC7">
        <w:t>recognized, hospital</w:t>
      </w:r>
      <w:r w:rsidR="008C0CC7" w:rsidRPr="008C0CC7">
        <w:noBreakHyphen/>
      </w:r>
      <w:r w:rsidRPr="008C0CC7">
        <w:t>based residency program in this State.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A restricted instructor</w:t>
      </w:r>
      <w:r w:rsidR="008C0CC7" w:rsidRPr="008C0CC7">
        <w:t>’</w:t>
      </w:r>
      <w:r w:rsidRPr="008C0CC7">
        <w:t>s license must be renewed biennially in accordance with procedures and fees as established by the board in regulation.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A dentist holding a restricted instructor</w:t>
      </w:r>
      <w:r w:rsidR="008C0CC7" w:rsidRPr="008C0CC7">
        <w:t>’</w:t>
      </w:r>
      <w:r w:rsidRPr="008C0CC7">
        <w:t>s license issued pursuant to this section is subject to the provisions of this chapter and regulations promulgated under this chapter unless otherwise provided for in this section. The board may revoke a restricted instructor</w:t>
      </w:r>
      <w:r w:rsidR="008C0CC7" w:rsidRPr="008C0CC7">
        <w:t>’</w:t>
      </w:r>
      <w:r w:rsidRPr="008C0CC7">
        <w:t>s license for a violation of this chapter or regulations promulgated under this chapter or if the holder fails to supply the board, within ten days of its request, with information as to his or her current status and activities in the teaching program.</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FA9" w:rsidRPr="008C0CC7">
        <w:t xml:space="preserve">: 1994 Act No. 507, </w:t>
      </w:r>
      <w:r w:rsidRPr="008C0CC7">
        <w:t xml:space="preserve">Section </w:t>
      </w:r>
      <w:r w:rsidR="008B2FA9" w:rsidRPr="008C0CC7">
        <w:t xml:space="preserve">1; 2008 Act No. 207, </w:t>
      </w:r>
      <w:r w:rsidRPr="008C0CC7">
        <w:t xml:space="preserve">Section </w:t>
      </w:r>
      <w:r w:rsidR="008B2FA9" w:rsidRPr="008C0CC7">
        <w:t xml:space="preserve">1; 2016 Act No. 211 (S.1036), </w:t>
      </w:r>
      <w:r w:rsidRPr="008C0CC7">
        <w:t xml:space="preserve">Section </w:t>
      </w:r>
      <w:r w:rsidR="008B2FA9" w:rsidRPr="008C0CC7">
        <w:t>2, eff June 3, 2016.</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Effect of Amendment</w:t>
      </w:r>
    </w:p>
    <w:p w:rsidR="008C0CC7" w:rsidRP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0CC7">
        <w:t xml:space="preserve">2016 Act No. 211, </w:t>
      </w:r>
      <w:r w:rsidR="008C0CC7" w:rsidRPr="008C0CC7">
        <w:t xml:space="preserve">Section </w:t>
      </w:r>
      <w:r w:rsidRPr="008C0CC7">
        <w:t>2, rewrote the section.</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176.</w:t>
      </w:r>
      <w:r w:rsidR="008B2FA9" w:rsidRPr="008C0CC7">
        <w:t xml:space="preserve"> Restricted dental auxiliary instructor</w:t>
      </w:r>
      <w:r w:rsidRPr="008C0CC7">
        <w:t>’</w:t>
      </w:r>
      <w:r w:rsidR="008B2FA9" w:rsidRPr="008C0CC7">
        <w:t>s licenses.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The State Board of Dentistry may issue a restricted dental auxiliary instructor</w:t>
      </w:r>
      <w:r w:rsidR="008C0CC7" w:rsidRPr="008C0CC7">
        <w:t>’</w:t>
      </w:r>
      <w:r w:rsidRPr="008C0CC7">
        <w:t>s license to a dentist who:</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holds a valid license in another state;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has not been refused a license or had a license revoked in this State, another state or territory of the United States, or the District of Columbia;</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passes an examination on jurisprudence as prescribed by the board;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(4) is teaching dental medicine in South Carolina full</w:t>
      </w:r>
      <w:r w:rsidR="008C0CC7" w:rsidRPr="008C0CC7">
        <w:noBreakHyphen/>
      </w:r>
      <w:r w:rsidRPr="008C0CC7">
        <w:t>time at a Commission on Dental Accreditation (CODA) accredited dental auxiliary program at a technical college in this State.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A dentist with a restricted dental auxiliary instructor</w:t>
      </w:r>
      <w:r w:rsidR="008C0CC7" w:rsidRPr="008C0CC7">
        <w:t>’</w:t>
      </w:r>
      <w:r w:rsidRPr="008C0CC7">
        <w:t>s license is authorized to practice at or on behalf of a CODA</w:t>
      </w:r>
      <w:r w:rsidR="008C0CC7" w:rsidRPr="008C0CC7">
        <w:noBreakHyphen/>
      </w:r>
      <w:r w:rsidRPr="008C0CC7">
        <w:t>accredited technical college. The holder of a restricted dental auxiliary instructor</w:t>
      </w:r>
      <w:r w:rsidR="008C0CC7" w:rsidRPr="008C0CC7">
        <w:t>’</w:t>
      </w:r>
      <w:r w:rsidRPr="008C0CC7">
        <w:t>s license may practice general dentistry or in his or her area of specialty, but only in a clinic or office affiliated with a dental auxiliary program of a technical college. A restricted dental auxiliary instructor</w:t>
      </w:r>
      <w:r w:rsidR="008C0CC7" w:rsidRPr="008C0CC7">
        <w:t>’</w:t>
      </w:r>
      <w:r w:rsidRPr="008C0CC7">
        <w:t>s license issued to a faculty member under this section terminates immediately and automatically, without any further action by the board, if the holder ceases to be a faculty member at a dental auxiliary program of a technical college.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A restricted dental auxiliary instructor</w:t>
      </w:r>
      <w:r w:rsidR="008C0CC7" w:rsidRPr="008C0CC7">
        <w:t>’</w:t>
      </w:r>
      <w:r w:rsidRPr="008C0CC7">
        <w:t>s license must be renewed biennially in accordance with procedures and fees as established by the board in regulation.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A dentist holding a restricted dental auxiliary instructor</w:t>
      </w:r>
      <w:r w:rsidR="008C0CC7" w:rsidRPr="008C0CC7">
        <w:t>’</w:t>
      </w:r>
      <w:r w:rsidRPr="008C0CC7">
        <w:t>s license issued pursuant to this section is subject to the provisions of this chapter and regulations promulgated pursuant to this chapter unless otherwise provided for in this section. The board may revoke a restricted dental auxiliary instructor</w:t>
      </w:r>
      <w:r w:rsidR="008C0CC7" w:rsidRPr="008C0CC7">
        <w:t>’</w:t>
      </w:r>
      <w:r w:rsidRPr="008C0CC7">
        <w:t>s license for a violation of this chapter or regulations promulgated pursuant to this chapter or if the holder fails to supply the board, within ten days of its request, with information as to his or her current status and activities in the teaching program.</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2016 Act No. 211 (S.1036), </w:t>
      </w:r>
      <w:r w:rsidRPr="008C0CC7">
        <w:t xml:space="preserve">Section </w:t>
      </w:r>
      <w:r w:rsidR="008B2FA9" w:rsidRPr="008C0CC7">
        <w:t>1, eff June 3, 2016.</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177.</w:t>
      </w:r>
      <w:r w:rsidR="008B2FA9" w:rsidRPr="008C0CC7">
        <w:t xml:space="preserve"> Restricted volunteer license for certain dentists and dental hygienists.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The State Board of Dentistry may issue a restricted volunteer license to a dentist or dental hygienist who:</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has held the corresponding license in another state as a licensee in good standing;</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has passed an examination as prescribed by the board;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has not failed the state</w:t>
      </w:r>
      <w:r w:rsidR="008C0CC7" w:rsidRPr="008C0CC7">
        <w:t>’</w:t>
      </w:r>
      <w:r w:rsidRPr="008C0CC7">
        <w:t>s corresponding clinical examination within the past five years;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(4) must have at least five years of clinical practice in the field for which they are seeking the license.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A person holding a restricted volunteer license under this section: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must only practice in clinics prescribed by the board in regulation;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only treat patients who have no insurance or who are not eligible for financial assistance for dental treatment;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may not receive remuneration directly or indirectly for providing dental or dental hygiene services.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A dentist with a restricted volunteer license issued under this section only may practice dentistry and perform dental procedures if:</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a dentist with an unrestricted license is available on the premises;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the dentist reviews every thirty days with a local licensed dentist in good standing the cases of all patients treated during the thirty</w:t>
      </w:r>
      <w:r w:rsidR="008C0CC7" w:rsidRPr="008C0CC7">
        <w:noBreakHyphen/>
      </w:r>
      <w:r w:rsidRPr="008C0CC7">
        <w:t>day period.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A dental hygienist only may practice dental hygiene pursuant to this chapter and regulations promulgated under this chapter for dental hygienists and only under the direct supervision of a licensed dentist.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(E) A license issued under this section must be renewed annually in accordance with continuing education requirements and procedures as may be established by the board in regulation.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(F) A dentist or dental hygienist holding a restricted volunteer license issued pursuant to this section is subject to the provisions of this chapter and regulations promulgated under this chapter unless otherwise provided for in this section.</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1994 Act No. 507, </w:t>
      </w:r>
      <w:r w:rsidRPr="008C0CC7">
        <w:t xml:space="preserve">Section </w:t>
      </w:r>
      <w:r w:rsidR="008B2FA9" w:rsidRPr="008C0CC7">
        <w:t>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180.</w:t>
      </w:r>
      <w:r w:rsidR="008B2FA9" w:rsidRPr="008C0CC7">
        <w:t xml:space="preserve"> Complaint to board against dentist, dental hygienist, or dental technician; investigation; accusation; notice; hearing; confidentiality of proceedings; privileged communications.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8C0CC7" w:rsidRPr="008C0CC7">
        <w:noBreakHyphen/>
      </w:r>
      <w:r w:rsidRPr="008C0CC7">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8C0CC7" w:rsidRPr="008C0CC7">
        <w:noBreakHyphen/>
      </w:r>
      <w:r w:rsidRPr="008C0CC7">
        <w:t>examine the witnesses against him and shall have the right to counsel. In instances where a board member has made the initial investigation of a complaint, he shall not sit with the board at the hearing of such complaint.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w:t>
      </w:r>
      <w:r w:rsidR="008C0CC7" w:rsidRPr="008C0CC7">
        <w:t>’</w:t>
      </w:r>
      <w:r w:rsidRPr="008C0CC7">
        <w:t xml:space="preserve"> stamp thereon showing the same </w:t>
      </w:r>
      <w:r w:rsidR="008C0CC7" w:rsidRPr="008C0CC7">
        <w:t>“</w:t>
      </w:r>
      <w:r w:rsidRPr="008C0CC7">
        <w:t>Refused</w:t>
      </w:r>
      <w:r w:rsidR="008C0CC7" w:rsidRPr="008C0CC7">
        <w:t>”</w:t>
      </w:r>
      <w:r w:rsidRPr="008C0CC7">
        <w:t>, shall be prima facie evidence of service of such notice.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(3) All investigations and proceedings undertaken under the provisions of this chapter shall be confidential.</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636.18; 1952 Code </w:t>
      </w:r>
      <w:r w:rsidRPr="008C0CC7">
        <w:t xml:space="preserve">Sections </w:t>
      </w:r>
      <w:r w:rsidR="008B2FA9" w:rsidRPr="008C0CC7">
        <w:t xml:space="preserve"> 56</w:t>
      </w:r>
      <w:r w:rsidRPr="008C0CC7">
        <w:noBreakHyphen/>
      </w:r>
      <w:r w:rsidR="008B2FA9" w:rsidRPr="008C0CC7">
        <w:t>519, 56</w:t>
      </w:r>
      <w:r w:rsidRPr="008C0CC7">
        <w:noBreakHyphen/>
      </w:r>
      <w:r w:rsidR="008B2FA9" w:rsidRPr="008C0CC7">
        <w:t>575, 56</w:t>
      </w:r>
      <w:r w:rsidRPr="008C0CC7">
        <w:noBreakHyphen/>
      </w:r>
      <w:r w:rsidR="008B2FA9" w:rsidRPr="008C0CC7">
        <w:t>576, 56</w:t>
      </w:r>
      <w:r w:rsidRPr="008C0CC7">
        <w:noBreakHyphen/>
      </w:r>
      <w:r w:rsidR="008B2FA9" w:rsidRPr="008C0CC7">
        <w:t xml:space="preserve">633; 1942 Code </w:t>
      </w:r>
      <w:r w:rsidRPr="008C0CC7">
        <w:t xml:space="preserve">Sections </w:t>
      </w:r>
      <w:r w:rsidR="008B2FA9" w:rsidRPr="008C0CC7">
        <w:t xml:space="preserve"> 5195, 5211; 1932 Code </w:t>
      </w:r>
      <w:r w:rsidRPr="008C0CC7">
        <w:t xml:space="preserve">Sections </w:t>
      </w:r>
      <w:r w:rsidR="008B2FA9" w:rsidRPr="008C0CC7">
        <w:t xml:space="preserve"> 5195, 5211; 1922 (32) 844; 1946 (44) 2569; 1968 (55) 2502; 1982 Act No. 432, </w:t>
      </w:r>
      <w:r w:rsidRPr="008C0CC7">
        <w:t xml:space="preserve">Section </w:t>
      </w:r>
      <w:r w:rsidR="008B2FA9" w:rsidRPr="008C0CC7">
        <w:t>3.</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185.</w:t>
      </w:r>
      <w:r w:rsidR="008B2FA9" w:rsidRPr="008C0CC7">
        <w:t xml:space="preserve"> Administration of oaths; subpoena power.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1982 Act No. 432, </w:t>
      </w:r>
      <w:r w:rsidRPr="008C0CC7">
        <w:t xml:space="preserve">Section </w:t>
      </w:r>
      <w:r w:rsidR="008B2FA9" w:rsidRPr="008C0CC7">
        <w:t xml:space="preserve">5; 1993 Act No. 181, </w:t>
      </w:r>
      <w:r w:rsidRPr="008C0CC7">
        <w:t xml:space="preserve">Section </w:t>
      </w:r>
      <w:r w:rsidR="008B2FA9" w:rsidRPr="008C0CC7">
        <w:t>882.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190.</w:t>
      </w:r>
      <w:r w:rsidR="008B2FA9" w:rsidRPr="008C0CC7">
        <w:t xml:space="preserve"> Grounds for discipline of dentist, dental hygienist, or dental technician.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has made a false, fraudulent, or forged statement or document or committed a fraudulent, deceitful, or dishonest act in connection with a licensure or registration requirement;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has been convicted of a felony or other crime involving moral turpitude or controlled substances; forfeiture of bond or a plea of nolo contendere is equivalent to a conviction;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is unable to practice dentistry or dental hygiene or to perform dental technological work with reasonable skill and safety to patients by reason of physical illness or disability, mental illness, or the illness of alcoholism or substance abuse;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(4) has employed or permitted an unlicensed or unregistered person to practice dentistry or dental hygiene or to perform dental technological work except as permitted under this chapter;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(5) has published, circulated, or made public in any manner, directly or indirectly, a false, fraudulent, deceptive, or misleading statement as to the skill or methods or practice of a dentist, dental hygienist, or dental technician;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(6) has instructed, advised, or required a patient to deal directly with an organization or individual performing dental technological work;</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(7) has failed to provide and maintain reasonable sanitary facilities or conditions;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(8) has failed to provide adequate radiation safeguards;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(9) has violated the principles of ethics in the practice of dentistry as promulgated in the regulations of the State Board of Dentistry;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(10) has practiced fraud or deceit in the practice of dentistry or dental hygiene or in the performance of any dental technological work;</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(11) has represented the care being rendered to a patient or the performance of dental technological work or the fees being charged for providing the care or work in a false or misleading manner;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(12) has used a false, fraudulent, deceptive, or misleading statement in a document including, but not limited to, claims for reimbursement from third parties connected with the practice of dentistry, dental hygiene, or dental technological work;</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(13) has obtained a fee which is charged or a reimbursement from third parties or has assisted in obtaining the fees or reimbursement through dishonesty or under false or fraudulent circumstances;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(14) has failed to meet the standards of care in the practice of dentistry or dental hygiene or the performance of dental technological work;</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(15) has violated any provision of this chapter regulating the practice of dentistry, dental hygiene, or dental technological work or the regulations promulgated by the board;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(16) has committed an act which would constitute battery upon a patient;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(17) has solicited or accepted dental technological work directly from the general public;</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(18) has engaged in fraud, deceit, or misrepresentation in dealings with licensed dentists;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(19) has dispensed, prescribed, administered, or obtained drugs for any use or in any regimen other than one appropriate for the practice of dentistry.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In investigating misconduct based upon subsection (A)(3), the board upon reasonable grounds may: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w:t>
      </w:r>
      <w:r w:rsidR="008C0CC7" w:rsidRPr="008C0CC7">
        <w:t>’</w:t>
      </w:r>
      <w:r w:rsidRPr="008C0CC7">
        <w:t>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 xml:space="preserve">(2) obtain records specifically relating to the mental or physical condition of a licensee, registrant, or applicant that is the subject of an investigation authorized by item (1), and these records are </w:t>
      </w:r>
      <w:r w:rsidRPr="008C0CC7">
        <w:lastRenderedPageBreak/>
        <w:t>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w:t>
      </w:r>
      <w:r w:rsidR="008C0CC7" w:rsidRPr="008C0CC7">
        <w:t>’</w:t>
      </w:r>
      <w:r w:rsidRPr="008C0CC7">
        <w:t xml:space="preserve">s control, the board shall enter an order automatically suspending or denying the license or registration pending compliance and further order of the board. A licensee, registrant, or applicant who is prohibited </w:t>
      </w:r>
      <w:r w:rsidRPr="008C0CC7">
        <w:lastRenderedPageBreak/>
        <w:t>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636.19; 1952 Code </w:t>
      </w:r>
      <w:r w:rsidRPr="008C0CC7">
        <w:t xml:space="preserve">Sections </w:t>
      </w:r>
      <w:r w:rsidR="008B2FA9" w:rsidRPr="008C0CC7">
        <w:t xml:space="preserve"> 56</w:t>
      </w:r>
      <w:r w:rsidRPr="008C0CC7">
        <w:noBreakHyphen/>
      </w:r>
      <w:r w:rsidR="008B2FA9" w:rsidRPr="008C0CC7">
        <w:t>571 to 56</w:t>
      </w:r>
      <w:r w:rsidRPr="008C0CC7">
        <w:noBreakHyphen/>
      </w:r>
      <w:r w:rsidR="008B2FA9" w:rsidRPr="008C0CC7">
        <w:t>573, 56</w:t>
      </w:r>
      <w:r w:rsidRPr="008C0CC7">
        <w:noBreakHyphen/>
      </w:r>
      <w:r w:rsidR="008B2FA9" w:rsidRPr="008C0CC7">
        <w:t xml:space="preserve">632; 1942 Code </w:t>
      </w:r>
      <w:r w:rsidRPr="008C0CC7">
        <w:t xml:space="preserve">Sections </w:t>
      </w:r>
      <w:r w:rsidR="008B2FA9" w:rsidRPr="008C0CC7">
        <w:t xml:space="preserve"> 5200, 5210; 1932 Code </w:t>
      </w:r>
      <w:r w:rsidRPr="008C0CC7">
        <w:t xml:space="preserve">Sections </w:t>
      </w:r>
      <w:r w:rsidR="008B2FA9" w:rsidRPr="008C0CC7">
        <w:t xml:space="preserve"> 5200, 5210; 1922 (32) 844; 1936 (39) 1361; 1946 (44) 2569; 1968 (55) 2502; 1986 Act No. 363, </w:t>
      </w:r>
      <w:r w:rsidRPr="008C0CC7">
        <w:t xml:space="preserve">Section </w:t>
      </w:r>
      <w:r w:rsidR="008B2FA9" w:rsidRPr="008C0CC7">
        <w:t xml:space="preserve">9; 1996 Act No. 274,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200.</w:t>
      </w:r>
      <w:r w:rsidR="008B2FA9" w:rsidRPr="008C0CC7">
        <w:t xml:space="preserve"> Disciplinary action by board; judicial review.</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days from the date of delivery of the board</w:t>
      </w:r>
      <w:r w:rsidR="008C0CC7" w:rsidRPr="008C0CC7">
        <w:t>’</w:t>
      </w:r>
      <w:r w:rsidRPr="008C0CC7">
        <w:t>s decision to the licensee or holder of the registration certificate. The review is governed by Chapter 23 of Title 1.</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636.20; 1952 Code </w:t>
      </w:r>
      <w:r w:rsidRPr="008C0CC7">
        <w:t xml:space="preserve">Section </w:t>
      </w:r>
      <w:r w:rsidR="008B2FA9" w:rsidRPr="008C0CC7">
        <w:t>56</w:t>
      </w:r>
      <w:r w:rsidRPr="008C0CC7">
        <w:noBreakHyphen/>
      </w:r>
      <w:r w:rsidR="008B2FA9" w:rsidRPr="008C0CC7">
        <w:t xml:space="preserve">577; 1942 Code </w:t>
      </w:r>
      <w:r w:rsidRPr="008C0CC7">
        <w:t xml:space="preserve">Section </w:t>
      </w:r>
      <w:r w:rsidR="008B2FA9" w:rsidRPr="008C0CC7">
        <w:t xml:space="preserve">5211; 1932 Code </w:t>
      </w:r>
      <w:r w:rsidRPr="008C0CC7">
        <w:t xml:space="preserve">Section </w:t>
      </w:r>
      <w:r w:rsidR="008B2FA9" w:rsidRPr="008C0CC7">
        <w:t xml:space="preserve">5211; 1922 (32) 844; 1968 (55) 2502; 1982 Act No. 432, </w:t>
      </w:r>
      <w:r w:rsidRPr="008C0CC7">
        <w:t xml:space="preserve">Section </w:t>
      </w:r>
      <w:r w:rsidR="008B2FA9" w:rsidRPr="008C0CC7">
        <w:t xml:space="preserve">4; 1986 Act No. 363, </w:t>
      </w:r>
      <w:r w:rsidRPr="008C0CC7">
        <w:t xml:space="preserve">Section </w:t>
      </w:r>
      <w:r w:rsidR="008B2FA9" w:rsidRPr="008C0CC7">
        <w:t xml:space="preserve">10; 1993 Act No. 181, </w:t>
      </w:r>
      <w:r w:rsidRPr="008C0CC7">
        <w:t xml:space="preserve">Section </w:t>
      </w:r>
      <w:r w:rsidR="008B2FA9" w:rsidRPr="008C0CC7">
        <w:t xml:space="preserve">883; 1996 Act No. 295, </w:t>
      </w:r>
      <w:r w:rsidRPr="008C0CC7">
        <w:t xml:space="preserve">Section </w:t>
      </w:r>
      <w:r w:rsidR="008B2FA9" w:rsidRPr="008C0CC7">
        <w:t>5.</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210.</w:t>
      </w:r>
      <w:r w:rsidR="008B2FA9" w:rsidRPr="008C0CC7">
        <w:t xml:space="preserve"> Appeal from suspension or revocation.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636.21; 1968 (55) 2502; 1974 (58) 2626; 1986 Act No. 363, </w:t>
      </w:r>
      <w:r w:rsidRPr="008C0CC7">
        <w:t xml:space="preserve">Section </w:t>
      </w:r>
      <w:r w:rsidR="008B2FA9" w:rsidRPr="008C0CC7">
        <w:t xml:space="preserve">11; 1993 Act No. 181, </w:t>
      </w:r>
      <w:r w:rsidRPr="008C0CC7">
        <w:t xml:space="preserve">Section </w:t>
      </w:r>
      <w:r w:rsidR="008B2FA9" w:rsidRPr="008C0CC7">
        <w:t>884.</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212.</w:t>
      </w:r>
      <w:r w:rsidR="008B2FA9" w:rsidRPr="008C0CC7">
        <w:t xml:space="preserve"> Unlawful dentistry, dental hygiene, or dental technological work; aiding and abetting; penalties.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A person who practices dentistry or dental hygiene or performs dental technological work, in violation of this chapter or who aids or abets a person in violating this chapter, upon conviction, must be fined not </w:t>
      </w:r>
      <w:r w:rsidRPr="008C0CC7">
        <w:lastRenderedPageBreak/>
        <w:t>more than one thousand dollars or imprisoned for not more than two years, or both. Each day a violation occurs constitutes a separate offense.</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1996 Act No. 295,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215.</w:t>
      </w:r>
      <w:r w:rsidR="008B2FA9" w:rsidRPr="008C0CC7">
        <w:t xml:space="preserve"> Publication of final orders of board; public record of limitation or surrender of license; confidentiality of other information.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w:t>
      </w:r>
      <w:r w:rsidRPr="008C0CC7">
        <w:lastRenderedPageBreak/>
        <w:t>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1986 Act No. 363, </w:t>
      </w:r>
      <w:r w:rsidRPr="008C0CC7">
        <w:t xml:space="preserve">Section </w:t>
      </w:r>
      <w:r w:rsidR="008B2FA9" w:rsidRPr="008C0CC7">
        <w:t xml:space="preserve">12; 1993 Act No. 181, </w:t>
      </w:r>
      <w:r w:rsidRPr="008C0CC7">
        <w:t xml:space="preserve">Section </w:t>
      </w:r>
      <w:r w:rsidR="008B2FA9" w:rsidRPr="008C0CC7">
        <w:t>885.</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220.</w:t>
      </w:r>
      <w:r w:rsidR="008B2FA9" w:rsidRPr="008C0CC7">
        <w:t xml:space="preserve"> License to practice specialty.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w:t>
      </w:r>
      <w:r w:rsidR="008C0CC7" w:rsidRPr="008C0CC7">
        <w:t>’</w:t>
      </w:r>
      <w:r w:rsidRPr="008C0CC7">
        <w:t>s activity to any one or more limited areas of dentistry shall not in themselves constitute a holding out to the public that the dentist is a specialist.</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636.22; 1952 Code </w:t>
      </w:r>
      <w:r w:rsidRPr="008C0CC7">
        <w:t xml:space="preserve">Section </w:t>
      </w:r>
      <w:r w:rsidR="008B2FA9" w:rsidRPr="008C0CC7">
        <w:t>56</w:t>
      </w:r>
      <w:r w:rsidRPr="008C0CC7">
        <w:noBreakHyphen/>
      </w:r>
      <w:r w:rsidR="008B2FA9" w:rsidRPr="008C0CC7">
        <w:t>601; 1945 (44) 363; 1968 (55) 2502.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230.</w:t>
      </w:r>
      <w:r w:rsidR="008B2FA9" w:rsidRPr="008C0CC7">
        <w:t xml:space="preserve"> Applicant for license to practice specialty must be licensed to practice dentistry.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Before an applicant can be licensed to practice a specialty, he must first have been licensed to practice dentistry in the State.</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636.23; 1952 Code </w:t>
      </w:r>
      <w:r w:rsidRPr="008C0CC7">
        <w:t xml:space="preserve">Section </w:t>
      </w:r>
      <w:r w:rsidR="008B2FA9" w:rsidRPr="008C0CC7">
        <w:t>56</w:t>
      </w:r>
      <w:r w:rsidRPr="008C0CC7">
        <w:noBreakHyphen/>
      </w:r>
      <w:r w:rsidR="008B2FA9" w:rsidRPr="008C0CC7">
        <w:t>602; 1945 (44) 363; 1968 (55) 2502.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240.</w:t>
      </w:r>
      <w:r w:rsidR="008B2FA9" w:rsidRPr="008C0CC7">
        <w:t xml:space="preserve"> Application for license to practice specialty.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Every person who desires to obtain a license to practice a specialty of dentistry shall apply therefor to the board in writing and upon blanks prepared and furnished for the purpose not less than forty</w:t>
      </w:r>
      <w:r w:rsidR="008C0CC7" w:rsidRPr="008C0CC7">
        <w:noBreakHyphen/>
      </w:r>
      <w:r w:rsidRPr="008C0CC7">
        <w:t>five days before the board meets.</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636.25; 1962 Code </w:t>
      </w:r>
      <w:r w:rsidRPr="008C0CC7">
        <w:t xml:space="preserve">Section </w:t>
      </w:r>
      <w:r w:rsidR="008B2FA9" w:rsidRPr="008C0CC7">
        <w:t>56</w:t>
      </w:r>
      <w:r w:rsidRPr="008C0CC7">
        <w:noBreakHyphen/>
      </w:r>
      <w:r w:rsidR="008B2FA9" w:rsidRPr="008C0CC7">
        <w:t xml:space="preserve">605; 1952 Code </w:t>
      </w:r>
      <w:r w:rsidRPr="008C0CC7">
        <w:t xml:space="preserve">Section </w:t>
      </w:r>
      <w:r w:rsidR="008B2FA9" w:rsidRPr="008C0CC7">
        <w:t>56</w:t>
      </w:r>
      <w:r w:rsidRPr="008C0CC7">
        <w:noBreakHyphen/>
      </w:r>
      <w:r w:rsidR="008B2FA9" w:rsidRPr="008C0CC7">
        <w:t>605; 1945 (44) 363; 1968 (55) 2502.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250.</w:t>
      </w:r>
      <w:r w:rsidR="008B2FA9" w:rsidRPr="008C0CC7">
        <w:t xml:space="preserve"> Examinations for licensing as specialists.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w:t>
      </w:r>
      <w:r w:rsidR="008C0CC7" w:rsidRPr="008C0CC7">
        <w:t>’</w:t>
      </w:r>
      <w:r w:rsidRPr="008C0CC7">
        <w:t>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636.26; 1952 Code </w:t>
      </w:r>
      <w:r w:rsidRPr="008C0CC7">
        <w:t xml:space="preserve">Sections </w:t>
      </w:r>
      <w:r w:rsidR="008B2FA9" w:rsidRPr="008C0CC7">
        <w:t xml:space="preserve"> 56</w:t>
      </w:r>
      <w:r w:rsidRPr="008C0CC7">
        <w:noBreakHyphen/>
      </w:r>
      <w:r w:rsidR="008B2FA9" w:rsidRPr="008C0CC7">
        <w:t>606, 56</w:t>
      </w:r>
      <w:r w:rsidRPr="008C0CC7">
        <w:noBreakHyphen/>
      </w:r>
      <w:r w:rsidR="008B2FA9" w:rsidRPr="008C0CC7">
        <w:t xml:space="preserve">607; 1945 (44) 363; 1966 (54) 2672; 1968 (55) 2502; 1986 Act No. 363, </w:t>
      </w:r>
      <w:r w:rsidRPr="008C0CC7">
        <w:t xml:space="preserve">Section </w:t>
      </w:r>
      <w:r w:rsidR="008B2FA9" w:rsidRPr="008C0CC7">
        <w:t>13.</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260.</w:t>
      </w:r>
      <w:r w:rsidR="008B2FA9" w:rsidRPr="008C0CC7">
        <w:t xml:space="preserve"> Issuance, recording, and reregistration of license to practice speciality.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636.24; 1952 Code </w:t>
      </w:r>
      <w:r w:rsidRPr="008C0CC7">
        <w:t xml:space="preserve">Section </w:t>
      </w:r>
      <w:r w:rsidR="008B2FA9" w:rsidRPr="008C0CC7">
        <w:t>56</w:t>
      </w:r>
      <w:r w:rsidRPr="008C0CC7">
        <w:noBreakHyphen/>
      </w:r>
      <w:r w:rsidR="008B2FA9" w:rsidRPr="008C0CC7">
        <w:t xml:space="preserve">604; 1945 (44) 363; 1968 (55) 2502; 1981 Act No. 117, </w:t>
      </w:r>
      <w:r w:rsidRPr="008C0CC7">
        <w:t xml:space="preserve">Section </w:t>
      </w:r>
      <w:r w:rsidR="008B2FA9" w:rsidRPr="008C0CC7">
        <w:t>5.</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265.</w:t>
      </w:r>
      <w:r w:rsidR="008B2FA9" w:rsidRPr="008C0CC7">
        <w:t xml:space="preserve"> Intern or resident authorized to provide treatment under supervision.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2011 Act No. 35, </w:t>
      </w:r>
      <w:r w:rsidRPr="008C0CC7">
        <w:t xml:space="preserve">Section </w:t>
      </w:r>
      <w:r w:rsidR="008B2FA9" w:rsidRPr="008C0CC7">
        <w:t>1, eff June 7, 2011.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270.</w:t>
      </w:r>
      <w:r w:rsidR="008B2FA9" w:rsidRPr="008C0CC7">
        <w:t xml:space="preserve"> Reciprocity for dentists and dental hygienists licensed in other states.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636.27; 1952 Code </w:t>
      </w:r>
      <w:r w:rsidRPr="008C0CC7">
        <w:t xml:space="preserve">Section </w:t>
      </w:r>
      <w:r w:rsidR="008B2FA9" w:rsidRPr="008C0CC7">
        <w:t>56</w:t>
      </w:r>
      <w:r w:rsidRPr="008C0CC7">
        <w:noBreakHyphen/>
      </w:r>
      <w:r w:rsidR="008B2FA9" w:rsidRPr="008C0CC7">
        <w:t xml:space="preserve">561; 1942 Code </w:t>
      </w:r>
      <w:r w:rsidRPr="008C0CC7">
        <w:t xml:space="preserve">Section </w:t>
      </w:r>
      <w:r w:rsidR="008B2FA9" w:rsidRPr="008C0CC7">
        <w:t xml:space="preserve">5206; 1932 Code </w:t>
      </w:r>
      <w:r w:rsidRPr="008C0CC7">
        <w:t xml:space="preserve">Section </w:t>
      </w:r>
      <w:r w:rsidR="008B2FA9" w:rsidRPr="008C0CC7">
        <w:t xml:space="preserve">5206; 1922 (32) 844; 1966 (54) 2672; 1968 (55) 2502; 1981 Act No. 117, </w:t>
      </w:r>
      <w:r w:rsidRPr="008C0CC7">
        <w:t xml:space="preserve">Section </w:t>
      </w:r>
      <w:r w:rsidR="008B2FA9" w:rsidRPr="008C0CC7">
        <w:t>6.</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275.</w:t>
      </w:r>
      <w:r w:rsidR="008B2FA9" w:rsidRPr="008C0CC7">
        <w:t xml:space="preserve"> License by credentials; requirements.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The board may issue a license by credentials to an applicant who has been licensed to practice dentistry in any state or territory of the United States if the applicant complies with the provisions of Regulation 39</w:t>
      </w:r>
      <w:r w:rsidR="008C0CC7" w:rsidRPr="008C0CC7">
        <w:noBreakHyphen/>
      </w:r>
      <w:r w:rsidRPr="008C0CC7">
        <w:t>1 B. and produces evidence satisfactory to the board that the applicant has: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a current license to practice dentistry issued by another state or United States territory that is not revoked, suspended, or restricted;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 xml:space="preserve">(3) been actively practicing dentistry for a minimum of five years immediately preceding the date of application. </w:t>
      </w:r>
      <w:r w:rsidR="008C0CC7" w:rsidRPr="008C0CC7">
        <w:t>“</w:t>
      </w:r>
      <w:r w:rsidRPr="008C0CC7">
        <w:t>Actively practicing</w:t>
      </w:r>
      <w:r w:rsidR="008C0CC7" w:rsidRPr="008C0CC7">
        <w:t>”</w:t>
      </w:r>
      <w:r w:rsidRPr="008C0CC7">
        <w:t xml:space="preserve">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(4) completed seventy hours of continuing education over the past five years;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(5) not been the subject of any final or pending disciplinary action in the military or in any state or territory in which the applicant has held any other professional license;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(6) no felony convictions and no other criminal convictions that would affect the applicant</w:t>
      </w:r>
      <w:r w:rsidR="008C0CC7" w:rsidRPr="008C0CC7">
        <w:t>’</w:t>
      </w:r>
      <w:r w:rsidRPr="008C0CC7">
        <w:t>s ability to render competent dental care;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(7) signed a release allowing the disclosure of information from the National Practitioner Data Bank and the verification of registration status with the federal Drug Enforcement Administration;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(8) agreed to submit to substance abuse testing if requested by the board;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(9) agreed, upon request of the board, to provide proof that the applicant has no physical or psychological impairment that would adversely affect his or her ability to practice dentistry with reasonable skill and safety.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The board may conduct examinations and interviews to test the qualifications of an applicant and may require additional information to ascertain the applicant</w:t>
      </w:r>
      <w:r w:rsidR="008C0CC7" w:rsidRPr="008C0CC7">
        <w:t>’</w:t>
      </w:r>
      <w:r w:rsidRPr="008C0CC7">
        <w:t>s ability to render competent dental care including, but not limited to, requiring substance abuse testing or proof that no physical or psychological impairment exists that would adversely affect the applicant</w:t>
      </w:r>
      <w:r w:rsidR="008C0CC7" w:rsidRPr="008C0CC7">
        <w:t>’</w:t>
      </w:r>
      <w:r w:rsidRPr="008C0CC7">
        <w:t>s ability to practice dentistry with reasonable skill and safety. The board may refuse to issue a license by credentials to an applicant who the board determines is unfit to practice dentistry.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If a licensee has not established an active practice in this State within two years of receiving a license by credentials, the license is automatically revoked.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In order to provide the means of carrying out and enforcing the provisions of this section and the duties of the board, the board is authorized to charge and collect fees as established in regulation.</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2005 Act No. 92, </w:t>
      </w:r>
      <w:r w:rsidRPr="008C0CC7">
        <w:t xml:space="preserve">Section </w:t>
      </w:r>
      <w:r w:rsidR="008B2FA9" w:rsidRPr="008C0CC7">
        <w:t>1.</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280.</w:t>
      </w:r>
      <w:r w:rsidR="008B2FA9" w:rsidRPr="008C0CC7">
        <w:t xml:space="preserve"> </w:t>
      </w:r>
      <w:r w:rsidRPr="008C0CC7">
        <w:t>“</w:t>
      </w:r>
      <w:r w:rsidR="008B2FA9" w:rsidRPr="008C0CC7">
        <w:t>Prescription</w:t>
      </w:r>
      <w:r w:rsidRPr="008C0CC7">
        <w:t>”</w:t>
      </w:r>
      <w:r w:rsidR="008B2FA9" w:rsidRPr="008C0CC7">
        <w:t xml:space="preserve"> defined; form and contents of prescription.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008C0CC7" w:rsidRPr="008C0CC7">
        <w:t>“</w:t>
      </w:r>
      <w:r w:rsidRPr="008C0CC7">
        <w:t>Prescription</w:t>
      </w:r>
      <w:r w:rsidR="008C0CC7" w:rsidRPr="008C0CC7">
        <w:t>”</w:t>
      </w:r>
      <w:r w:rsidRPr="008C0CC7">
        <w:t xml:space="preserve"> means a written order for dental technological work which has been issued by a licensed dentist. A prescription must be in a form prescribed by the board in regulation and must contain: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(1) the name, address, and certificate number of the individual or organization to do the work;</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(2) identification of the patient by name or number;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(3) the date on which the authorization was written;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(4) a description of the work to be done, with diagrams, if necessary;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(5) a specification of the type and quality of materials to be used;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(6) the dentist</w:t>
      </w:r>
      <w:r w:rsidR="008C0CC7" w:rsidRPr="008C0CC7">
        <w:t>’</w:t>
      </w:r>
      <w:r w:rsidRPr="008C0CC7">
        <w:t>s signature, complete address, and state license number.</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636.28; 1968 (55) 2502; 2008 Act No. 295, </w:t>
      </w:r>
      <w:r w:rsidRPr="008C0CC7">
        <w:t xml:space="preserve">Section </w:t>
      </w:r>
      <w:r w:rsidR="008B2FA9" w:rsidRPr="008C0CC7">
        <w:t>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290.</w:t>
      </w:r>
      <w:r w:rsidR="008B2FA9" w:rsidRPr="008C0CC7">
        <w:t xml:space="preserve"> Work authorization required for work performed off dentist</w:t>
      </w:r>
      <w:r w:rsidRPr="008C0CC7">
        <w:t>’</w:t>
      </w:r>
      <w:r w:rsidR="008B2FA9" w:rsidRPr="008C0CC7">
        <w:t>s premises; retention of copy; effect of failure to write and retain.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636.29; 1968 (55) 2502.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300.</w:t>
      </w:r>
      <w:r w:rsidR="008B2FA9" w:rsidRPr="008C0CC7">
        <w:t xml:space="preserve"> Possession of prosthetic or orthodontic model, impression, or appliance unlawful without work authorization.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636.30; 1968 (55) 2502; 1986 Act No. 363, </w:t>
      </w:r>
      <w:r w:rsidRPr="008C0CC7">
        <w:t xml:space="preserve">Section </w:t>
      </w:r>
      <w:r w:rsidR="008B2FA9" w:rsidRPr="008C0CC7">
        <w:t>14.</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310.</w:t>
      </w:r>
      <w:r w:rsidR="008B2FA9" w:rsidRPr="008C0CC7">
        <w:t xml:space="preserve"> Subwork authorizations for subcontractors.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636.31; 1968 (55) 2502.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320.</w:t>
      </w:r>
      <w:r w:rsidR="008B2FA9" w:rsidRPr="008C0CC7">
        <w:t xml:space="preserve"> Possession of prosthetic or orthodontic model, impression, or appliance without work authorization as prima facie evidence of violation.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Nothing in this section precludes a certified or qualified dental assistant or licensed dental hygienist from taking impressions for dental study casts under the direct supervision of a licensed dentist present on the premises.</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636.32; 1968 (55) 2502; 1986 Act No. 363, </w:t>
      </w:r>
      <w:r w:rsidRPr="008C0CC7">
        <w:t xml:space="preserve">Section </w:t>
      </w:r>
      <w:r w:rsidR="008B2FA9" w:rsidRPr="008C0CC7">
        <w:t>15.</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330.</w:t>
      </w:r>
      <w:r w:rsidR="008B2FA9" w:rsidRPr="008C0CC7">
        <w:t xml:space="preserve"> Return of appliance upon completion of dental technological work; retention of work authorization.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636.33; 1968 (55) 2502.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340.</w:t>
      </w:r>
      <w:r w:rsidR="008B2FA9" w:rsidRPr="008C0CC7">
        <w:t xml:space="preserve"> Penalties for violations relating to work authorizations and for accepting dental technological work from general public.</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A person, other than a licensed dentist, who accepts dental technological work from the general public is considered to be practicing dentistry without a license and is subject to the penalties provided for in this chapter.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The provisions of this chapter relating to work authorizations have no application where dental technological work is performed by or under the direction and control of a licensed dentist and on the licensed dentist</w:t>
      </w:r>
      <w:r w:rsidR="008C0CC7" w:rsidRPr="008C0CC7">
        <w:t>’</w:t>
      </w:r>
      <w:r w:rsidRPr="008C0CC7">
        <w:t>s premises.</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636.34; 1968 (55) 2502; 1996 Act No. 295, </w:t>
      </w:r>
      <w:r w:rsidRPr="008C0CC7">
        <w:t xml:space="preserve">Section </w:t>
      </w:r>
      <w:r w:rsidR="008B2FA9" w:rsidRPr="008C0CC7">
        <w:t>4.</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360.</w:t>
      </w:r>
      <w:r w:rsidR="008B2FA9" w:rsidRPr="008C0CC7">
        <w:t xml:space="preserve"> Pharmacists permitted to fill prescriptions of licensed dentists.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Licensed pharmacists of this State may fill prescriptions of licensed dentists in this State for any drug to be used in dental practice.</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636.36; 1952 Code </w:t>
      </w:r>
      <w:r w:rsidRPr="008C0CC7">
        <w:t xml:space="preserve">Section </w:t>
      </w:r>
      <w:r w:rsidR="008B2FA9" w:rsidRPr="008C0CC7">
        <w:t>56</w:t>
      </w:r>
      <w:r w:rsidRPr="008C0CC7">
        <w:noBreakHyphen/>
      </w:r>
      <w:r w:rsidR="008B2FA9" w:rsidRPr="008C0CC7">
        <w:t xml:space="preserve">502; 1942 Code </w:t>
      </w:r>
      <w:r w:rsidRPr="008C0CC7">
        <w:t xml:space="preserve">Section </w:t>
      </w:r>
      <w:r w:rsidR="008B2FA9" w:rsidRPr="008C0CC7">
        <w:t xml:space="preserve">5219; 1932 Code </w:t>
      </w:r>
      <w:r w:rsidRPr="008C0CC7">
        <w:t xml:space="preserve">Section </w:t>
      </w:r>
      <w:r w:rsidR="008B2FA9" w:rsidRPr="008C0CC7">
        <w:t>5219; 1922 (32) 844; 1968 (55) 2502.</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370.</w:t>
      </w:r>
      <w:r w:rsidR="008B2FA9" w:rsidRPr="008C0CC7">
        <w:t xml:space="preserve"> Injunctions; Office of Attorney General as representative of board.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636.37; 1968 (55) 2502; 1993 Act No. 181, </w:t>
      </w:r>
      <w:r w:rsidRPr="008C0CC7">
        <w:t xml:space="preserve">Section </w:t>
      </w:r>
      <w:r w:rsidR="008B2FA9" w:rsidRPr="008C0CC7">
        <w:t>886.</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380.</w:t>
      </w:r>
      <w:r w:rsidR="008B2FA9" w:rsidRPr="008C0CC7">
        <w:t xml:space="preserve"> Jurisdiction of Administrative Law Court to enjoin violators of chapter.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An administrative law judge as provided under Article 5 of Chapter 23 of Title 1 of this State is hereby vested with jurisdiction and power to enjoin any person violating this chapter in a proceeding brought by the board or by any citizen of this State.</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FA9" w:rsidRPr="008C0CC7">
        <w:t xml:space="preserve">: 1962 Code </w:t>
      </w:r>
      <w:r w:rsidRPr="008C0CC7">
        <w:t xml:space="preserve">Section </w:t>
      </w:r>
      <w:r w:rsidR="008B2FA9" w:rsidRPr="008C0CC7">
        <w:t>56</w:t>
      </w:r>
      <w:r w:rsidRPr="008C0CC7">
        <w:noBreakHyphen/>
      </w:r>
      <w:r w:rsidR="008B2FA9" w:rsidRPr="008C0CC7">
        <w:t xml:space="preserve">636.38; 1968 (55) 2502; 1993 Act No. 181, </w:t>
      </w:r>
      <w:r w:rsidRPr="008C0CC7">
        <w:t xml:space="preserve">Section </w:t>
      </w:r>
      <w:r w:rsidR="008B2FA9" w:rsidRPr="008C0CC7">
        <w:t>887.</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B2FA9" w:rsidRPr="008C0CC7">
        <w:t xml:space="preserve"> 3</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0CC7">
        <w:t>Dental Sedation Act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Editor</w:t>
      </w:r>
      <w:r w:rsidR="008C0CC7" w:rsidRPr="008C0CC7">
        <w:t>’</w:t>
      </w:r>
      <w:r w:rsidRPr="008C0CC7">
        <w:t>s Note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 xml:space="preserve">2014 Act No. 222, </w:t>
      </w:r>
      <w:r w:rsidR="008C0CC7" w:rsidRPr="008C0CC7">
        <w:t xml:space="preserve">Section </w:t>
      </w:r>
      <w:r w:rsidRPr="008C0CC7">
        <w:t>1, provides as follows:</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0CC7">
        <w:t>“</w:t>
      </w:r>
      <w:r w:rsidR="008B2FA9" w:rsidRPr="008C0CC7">
        <w:t xml:space="preserve">SECTION 1. This act must be known and may be cited as the </w:t>
      </w:r>
      <w:r w:rsidRPr="008C0CC7">
        <w:t>‘</w:t>
      </w:r>
      <w:r w:rsidR="008B2FA9" w:rsidRPr="008C0CC7">
        <w:t>Dental Sedation Act</w:t>
      </w:r>
      <w:r w:rsidRPr="008C0CC7">
        <w:t>’”</w:t>
      </w:r>
      <w:r w:rsidR="008B2FA9" w:rsidRPr="008C0CC7">
        <w:t>.</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400.</w:t>
      </w:r>
      <w:r w:rsidR="008B2FA9" w:rsidRPr="008C0CC7">
        <w:t xml:space="preserve"> Permits; applications; fees.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 xml:space="preserve">(A) For purposes of this section, </w:t>
      </w:r>
      <w:r w:rsidR="008C0CC7" w:rsidRPr="008C0CC7">
        <w:t>“</w:t>
      </w:r>
      <w:r w:rsidRPr="008C0CC7">
        <w:t>current</w:t>
      </w:r>
      <w:r w:rsidR="008C0CC7" w:rsidRPr="008C0CC7">
        <w:t>”</w:t>
      </w:r>
      <w:r w:rsidRPr="008C0CC7">
        <w:t xml:space="preserve"> means the certification course has been taken within two years. Other life support certifications approved by the board may be accepted.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(B)(1) 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A dentist who is not administering anesthesia, but is providing anesthesia in his dental office, must conform to the requirements of this chapter except subsections (C)(1), (D)(1), (E)(1), and (E)(2) of this section.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The administration of sedation or anesthesia, or both, in a dentist</w:t>
      </w:r>
      <w:r w:rsidR="008C0CC7" w:rsidRPr="008C0CC7">
        <w:t>’</w:t>
      </w:r>
      <w:r w:rsidRPr="008C0CC7">
        <w:t>s office by a licensed physician shall be administered pursuant to Chapter 47, Title 40. The administration of sedation or anesthesia, or both, in the dentist</w:t>
      </w:r>
      <w:r w:rsidR="008C0CC7" w:rsidRPr="008C0CC7">
        <w:t>’</w:t>
      </w:r>
      <w:r w:rsidRPr="008C0CC7">
        <w:t>s office by a licensed Certified Registered Nurse Anesthetist shall be administered pursuant to Chapter 33, Title 40.</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To provide moderate enteral sedation, a dentist must first submit an application with an initial fee to the board with documentation of:</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completion of predoctoral, postdoctoral, or continuing education conscious sedation training in an accredited program to include twenty</w:t>
      </w:r>
      <w:r w:rsidR="008C0CC7" w:rsidRPr="008C0CC7">
        <w:noBreakHyphen/>
      </w:r>
      <w:r w:rsidRPr="008C0CC7">
        <w:t>four hours of didactic instruction and ten cases commensurate with each intended route of administration;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applicable life support training, which must be: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advanced cardiac life support (ACLS) certification that is current if treating adults and children;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pediatric advanced life support (PALS) certification that is current if treating only children.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To provide moderate parenteral sedation, a dentist must first submit an application with an initial fee to the board with documentation of:</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completion of predoctoral, postdoctoral, or continuing education conscious sedation training in an accredited program to include sixty hours of didactic instruction and twenty cases commensurate with each intended route of administration;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applicable life support training, which must be: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advanced cardiac life support (ACLS) certification that is current if treating adults and children;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pediatric advanced life support (PALS) certification that is current if treating only children.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(E) To provide deep sedation/general anesthesia, a dentist must first submit an application with an initial fee to the board with documentation of:</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sixty hours of pediatric didactic training and twenty cases commensurate with each intended route of administration for children under thirteen years of age in order to provide pediatric deep sedation/general anesthesia;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applicable life support training, which must be: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advanced cardiac life support (ACLS) certification that is current if treating adults and children;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pediatric advanced life support (PALS) certification that is current if treating only children.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(F) To provide deep sedation/general anesthesia, the applicant may pursue an advanced education route by means of various residencies, a specific oral and maxillofacial surgery residency, or may become a Diplomate of the American Board of Oral and Maxillofacial Surgery.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(G) Permit fees must be remitted biennially with the dental license renewal. These fees initially must be determined by the board pursuant to Section 40</w:t>
      </w:r>
      <w:r w:rsidR="008C0CC7" w:rsidRPr="008C0CC7">
        <w:noBreakHyphen/>
      </w:r>
      <w:r w:rsidRPr="008C0CC7">
        <w:t>1</w:t>
      </w:r>
      <w:r w:rsidR="008C0CC7" w:rsidRPr="008C0CC7">
        <w:noBreakHyphen/>
      </w:r>
      <w:r w:rsidRPr="008C0CC7">
        <w:t>50(D).</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2014 Act No. 222 (S.1036), </w:t>
      </w:r>
      <w:r w:rsidRPr="008C0CC7">
        <w:t xml:space="preserve">Section </w:t>
      </w:r>
      <w:r w:rsidR="008B2FA9" w:rsidRPr="008C0CC7">
        <w:t>2, eff January 1, 2015.</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410.</w:t>
      </w:r>
      <w:r w:rsidR="008B2FA9" w:rsidRPr="008C0CC7">
        <w:t xml:space="preserve"> Requirements for sedation permit.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The applicant for a sedation permit must submit verification to the board that the applicant</w:t>
      </w:r>
      <w:r w:rsidR="008C0CC7" w:rsidRPr="008C0CC7">
        <w:t>’</w:t>
      </w:r>
      <w:r w:rsidRPr="008C0CC7">
        <w:t>s facilities meet the requirements of this section.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w:t>
      </w:r>
      <w:r w:rsidR="008C0CC7" w:rsidRPr="008C0CC7">
        <w:noBreakHyphen/>
      </w:r>
      <w:r w:rsidRPr="008C0CC7">
        <w:t>15</w:t>
      </w:r>
      <w:r w:rsidR="008C0CC7" w:rsidRPr="008C0CC7">
        <w:noBreakHyphen/>
      </w:r>
      <w:r w:rsidRPr="008C0CC7">
        <w:t>400(G). The department may not conduct these inspections until sufficient funding from the receipt of these fees exist.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To offer minimal sedation, a facility must have available: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with respect to equipment: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a positive</w:t>
      </w:r>
      <w:r w:rsidR="008C0CC7" w:rsidRPr="008C0CC7">
        <w:noBreakHyphen/>
      </w:r>
      <w:r w:rsidRPr="008C0CC7">
        <w:t>pressure oxygen delivery system suitable for the patient being treated;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when inhalation equipment is used, it must have a fail</w:t>
      </w:r>
      <w:r w:rsidR="008C0CC7" w:rsidRPr="008C0CC7">
        <w:noBreakHyphen/>
      </w:r>
      <w:r w:rsidRPr="008C0CC7">
        <w:t>safe system that is appropriately checked and calibrated, and also must have either: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 a functioning device that prohibits the delivery of less than thirty percent oxygen;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(ii) an appropriately calibrated and functioning in</w:t>
      </w:r>
      <w:r w:rsidR="008C0CC7" w:rsidRPr="008C0CC7">
        <w:noBreakHyphen/>
      </w:r>
      <w:r w:rsidRPr="008C0CC7">
        <w:t>line oxygen analyzer with audible alarm;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an appropriate scavenging system must be available if gases other than oxygen or air are used;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with respect to preoperative preparation: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the patient, parent, guardian, or caregiver must be advised regarding the procedure associated with the delivery of any sedative agents and informed consent for the proposed sedation must be obtained;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the availability of an adequate oxygen supply and equipment necessary to deliver oxygen under positive pressure must be determined;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baseline vital signs must be obtained unless the patient</w:t>
      </w:r>
      <w:r w:rsidR="008C0CC7" w:rsidRPr="008C0CC7">
        <w:t>’</w:t>
      </w:r>
      <w:r w:rsidRPr="008C0CC7">
        <w:t>s behavior prohibits the determination;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(d) a focused physical evaluation must be performed as considered appropriate;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(e) preoperative dietary restrictions must be considered based on the sedative techniques prescribed;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(f) preoperative verbal and written instructions must be given to the patient, parent, escort, guardian, or caregiver.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(D)(1) In a facility offering minimal sedation under this chapter: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a qualified dentist or an appropriately trained individual, at the discretion of the dentist, must continuously assess the patient</w:t>
      </w:r>
      <w:r w:rsidR="008C0CC7" w:rsidRPr="008C0CC7">
        <w:t>’</w:t>
      </w:r>
      <w:r w:rsidRPr="008C0CC7">
        <w:t xml:space="preserve">s level of consciousness and remain in the operatory during active dental </w:t>
      </w:r>
      <w:r w:rsidRPr="008C0CC7">
        <w:lastRenderedPageBreak/>
        <w:t>treatment to monitor the patient continuously until the patient meets the criteria for discharge to the recovery area. The appropriately trained individual must be familiar with monitoring techniques and equipment. Monitoring must include: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 continuous evaluation of the color of mucosa, skin, or blood;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(ii) required oxygen saturation by pulse oximetry;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(iii) continuous observation of chest excursions by the dentist, an appropriately trained individual, or both;</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(iv) continuous verification of respiration by the dentist, an appropriately trained individual, or both;</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(v) preoperative, intraoperative, and postoperative evaluation of blood pressure and heart rate as necessary, unless the patient is unable to tolerate the monitoring;</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(vi) maintenance of an appropriate sedative record, including the names of all drugs administered, including local anesthetics, dosages, and monitored physiological parameters;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(vii) immediate availability of oxygen and suction equipment if a separate recovery area is used;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(viii) monitoring of the patient during recovery by a qualified dentist or appropriately trained clinical staff until the patient is ready for discharge by the dentist;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(ix) determination and documentation by the qualified dentist of the patient</w:t>
      </w:r>
      <w:r w:rsidR="008C0CC7" w:rsidRPr="008C0CC7">
        <w:t>’</w:t>
      </w:r>
      <w:r w:rsidRPr="008C0CC7">
        <w:t>s satisfactory level of consciousness, oxygenation, ventilation, and circulation before discharge;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(x) provision of postoperative verbal and written instructions to the patient, parent, escort, guardian, or caregiver;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(xi) cessation of the dental procedure if a patient enters a deeper level of sedation than the dentist is qualified to provide, until the patient returns to the intended level of sedation;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a qualified dentist is responsible for the sedative management, adequacy of the facility and staff, diagnosis, and treatment of emergencies related to the administration of minimal sedation and providing the equipment and protocols for patient rescue;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for children under thirteen years of age, the board supports the American Dental Association</w:t>
      </w:r>
      <w:r w:rsidR="008C0CC7" w:rsidRPr="008C0CC7">
        <w:t>’</w:t>
      </w:r>
      <w:r w:rsidRPr="008C0CC7">
        <w:t xml:space="preserve">s stance that supports the use of the American Academy of Pediatrics/American Academy of Pediatric Dentistry </w:t>
      </w:r>
      <w:r w:rsidR="008C0CC7" w:rsidRPr="008C0CC7">
        <w:t>“</w:t>
      </w:r>
      <w:r w:rsidRPr="008C0CC7">
        <w:t>Guidelines for Monitoring and Management of Pediatric Patients During and After Sedation for Diagnostic and Therapeutic Procedures</w:t>
      </w:r>
      <w:r w:rsidR="008C0CC7" w:rsidRPr="008C0CC7">
        <w:t>”</w:t>
      </w:r>
      <w:r w:rsidRPr="008C0CC7">
        <w: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(E) To offer moderate sedation, a facility must have available: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with respect to equipment: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a positive</w:t>
      </w:r>
      <w:r w:rsidR="008C0CC7" w:rsidRPr="008C0CC7">
        <w:noBreakHyphen/>
      </w:r>
      <w:r w:rsidRPr="008C0CC7">
        <w:t>pressure oxygen delivery system suitable for the patient being treated;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when inhalation equipment is used, it must have a fail</w:t>
      </w:r>
      <w:r w:rsidR="008C0CC7" w:rsidRPr="008C0CC7">
        <w:noBreakHyphen/>
      </w:r>
      <w:r w:rsidRPr="008C0CC7">
        <w:t>safe system that is appropriately checked and calibrated, and also must have either: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 a functioning device that prohibits the delivery of less than thirty percent oxygen;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(ii) an appropriately calibrated and functioning in</w:t>
      </w:r>
      <w:r w:rsidR="008C0CC7" w:rsidRPr="008C0CC7">
        <w:noBreakHyphen/>
      </w:r>
      <w:r w:rsidRPr="008C0CC7">
        <w:t>line oxygen analyzer with audible alarm;</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an appropriate scavenging system must be available if gases other than oxygen or air are used;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(d) equipment necessary to establish intravenous access;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with respect to preoperative preparation: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the patient, parent, guardian, or caregiver must be advised regarding the procedure associated with the delivery of any sedative agents and informed consent for the proposed sedation must be obtained;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the availability of an adequate oxygen supply and equipment necessary to deliver oxygen under positive pressure must be determined;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baseline vital signs must be obtained unless the patient</w:t>
      </w:r>
      <w:r w:rsidR="008C0CC7" w:rsidRPr="008C0CC7">
        <w:t>’</w:t>
      </w:r>
      <w:r w:rsidRPr="008C0CC7">
        <w:t>s behavior prohibits the determination;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(d) a focused physical evaluation must be performed as considered appropriate;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(e) preoperative dietary restrictions must be considered based on the sedative techniques prescribed;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(f) preoperative verbal and written instructions must be given to the patient, parent, escort, guardian, or caregiver.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(F)(1) In a facility offering moderate sedation under this chapter: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 continuous assessment of level of consciousness, such as responsiveness to verbal commands;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(ii) continuous evaluation of color of mucosa, skin, or blood and oxygen saturation by pulse oximetry;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(iii) continuous observation by the dentist of chest excursions and ventilation monitoring, which can be accomplished by auscultation of breath sounds, monitoring end</w:t>
      </w:r>
      <w:r w:rsidR="008C0CC7" w:rsidRPr="008C0CC7">
        <w:noBreakHyphen/>
      </w:r>
      <w:r w:rsidRPr="008C0CC7">
        <w:t>tidal CO2, or by verbal communication with the patient;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(iv) continuous evaluation of blood pressure and heart rate if tolerable by the patient and if noted in the time</w:t>
      </w:r>
      <w:r w:rsidR="008C0CC7" w:rsidRPr="008C0CC7">
        <w:noBreakHyphen/>
      </w:r>
      <w:r w:rsidRPr="008C0CC7">
        <w:t>oriented anesthesia record;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(v) continuous EKG monitoring for patients with significant cardiovascular disease;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(vi) maintenance of an appropriate time</w:t>
      </w:r>
      <w:r w:rsidR="008C0CC7" w:rsidRPr="008C0CC7">
        <w:noBreakHyphen/>
      </w:r>
      <w:r w:rsidRPr="008C0CC7">
        <w:t>oriented anesthetic record, including the names of all drugs, dosages, and their administration times, including local anesthetics, dosages, and monitored physiological parameters;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(vii) continuous documentation of pulse oximetry, heart rate, respiratory rate, blood pressure, and level of consciousness;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(viii) cessation of the dental procedure if a patient enters a deeper level of sedation than the dentist is qualified to provide, until the patient returns to the intended level of sedation;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a qualified dentist is responsible for the sedative management, adequacy of the facility and staff, diagnosis and treatment of emergencies related to the administration of moderate sedation, and providing the equipment, drugs, and protocol for patient rescue;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for children under thirteen years of age, the board supports the American Dental Association</w:t>
      </w:r>
      <w:r w:rsidR="008C0CC7" w:rsidRPr="008C0CC7">
        <w:t>’</w:t>
      </w:r>
      <w:r w:rsidRPr="008C0CC7">
        <w:t xml:space="preserve">s stance that supports the use of the American Academy of Pediatrics/American Academy of Pediatric Dentistry </w:t>
      </w:r>
      <w:r w:rsidR="008C0CC7" w:rsidRPr="008C0CC7">
        <w:t>“</w:t>
      </w:r>
      <w:r w:rsidRPr="008C0CC7">
        <w:t>Guidelines for Monitoring and Management of Pediatric Patients During and After Sedation for Diagnostic and Therapeutic Procedures</w:t>
      </w:r>
      <w:r w:rsidR="008C0CC7" w:rsidRPr="008C0CC7">
        <w:t>”</w:t>
      </w:r>
      <w:r w:rsidRPr="008C0CC7">
        <w: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(G) To offer deep sedation/general anesthesia, a facility must have: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with respect to equipment: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a positive</w:t>
      </w:r>
      <w:r w:rsidR="008C0CC7" w:rsidRPr="008C0CC7">
        <w:noBreakHyphen/>
      </w:r>
      <w:r w:rsidRPr="008C0CC7">
        <w:t>pressure oxygen delivery system suitable for the patient being treated;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when inhalation equipment is used, it must have a fail</w:t>
      </w:r>
      <w:r w:rsidR="008C0CC7" w:rsidRPr="008C0CC7">
        <w:noBreakHyphen/>
      </w:r>
      <w:r w:rsidRPr="008C0CC7">
        <w:t>safe system that is appropriately checked and calibrated. The equipment also must have either: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 a functioning device that prohibits the delivery of less than thirty percent oxygen; or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(ii) an appropriately calibrated and functioning in</w:t>
      </w:r>
      <w:r w:rsidR="008C0CC7" w:rsidRPr="008C0CC7">
        <w:noBreakHyphen/>
      </w:r>
      <w:r w:rsidRPr="008C0CC7">
        <w:t>line oxygen analyzer with audible alarm;</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an appropriated scavenging system must be available if gases other than oxygen or air are used;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(d) equipment necessary to establish intravenous access;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(e) equipment and drugs necessary to provide advanced airway management;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(f) advanced cardiac life support and reversal agents, if applicable;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(g) a capnograph must be used and an inspired agent analysis monitor should be considered if volatile anesthetic agents are used;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(h) resuscitation medications and an appropriate defibrillator must be immediately available;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(i) EKG for deep sedation/general anesthesia;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(j) a chair or operating table that allows for CPR to be performed on the patient;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with respect to preoperative preparation: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the patient, parent, guardian, or caregiver must be advised regarding the procedure associated with the delivery of any sedative agents and informed consent for the proposed sedation must be obtained;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availability of adequate oxygen supply and equipment necessary to deliver oxygen under positive pressure must be determined;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baseline vital signs must be obtained unless the patient</w:t>
      </w:r>
      <w:r w:rsidR="008C0CC7" w:rsidRPr="008C0CC7">
        <w:t>’</w:t>
      </w:r>
      <w:r w:rsidRPr="008C0CC7">
        <w:t>s behavior prohibits the determination;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(d) a focused physical evaluation must be performed as considered appropriate;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(e) preoperative dietary restrictions must be considered based on the sedative techniques prescribed;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(f) preoperative verbal and written instructions must be given to the patient, parent, escort, guardian, or caregiver;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(g) an intravenous line, which is secured throughout the procedure, must be established except as provided in subsection (I).</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(H) In a facility offering deep sedation/general anesthesia under this chapter:</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(a) continuous evaluation of color of mucosa, skin, or blood and oxygen saturation by pulse oximetry;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(b) continuous monitoring and evaluation of:</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 end</w:t>
      </w:r>
      <w:r w:rsidR="008C0CC7" w:rsidRPr="008C0CC7">
        <w:noBreakHyphen/>
      </w:r>
      <w:r w:rsidRPr="008C0CC7">
        <w:t>tidal CO2 for an intubated patient;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(ii) breath sounds by means of auscultation, end</w:t>
      </w:r>
      <w:r w:rsidR="008C0CC7" w:rsidRPr="008C0CC7">
        <w:noBreakHyphen/>
      </w:r>
      <w:r w:rsidRPr="008C0CC7">
        <w:t>tidal CO2, or both for a nonintubated patient;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(c) continuous monitoring and evaluation of respiration rate;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(d) continuous evaluation of heart rate and rhythm by means of EKG throughout the procedure, as well as pulse rate by means of pulse oximetry and blood pressure;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(e) ready availability of a device capable of measuring body temperature during the administration of deep sedation/general anesthesia;</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(f) availability and use of equipment to continuously monitor body temperature whenever triggering agents associated with malignant hyperthermia are administered;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(g) maintenance of an appropriate time</w:t>
      </w:r>
      <w:r w:rsidR="008C0CC7" w:rsidRPr="008C0CC7">
        <w:noBreakHyphen/>
      </w:r>
      <w:r w:rsidRPr="008C0CC7">
        <w:t>oriented anesthetic record, including the names of all drugs, dosages, and their administration times, including local anesthetics and monitored physiological parameters;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t>(h) continuous recording of:</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 pulse oximetry and end</w:t>
      </w:r>
      <w:r w:rsidR="008C0CC7" w:rsidRPr="008C0CC7">
        <w:noBreakHyphen/>
      </w:r>
      <w:r w:rsidRPr="008C0CC7">
        <w:t>tidal CO2 measurements, if taken;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(ii) heart rate;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(iii) respiratory rate;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r>
      <w:r w:rsidRPr="008C0CC7">
        <w:tab/>
      </w:r>
      <w:r w:rsidRPr="008C0CC7">
        <w:tab/>
        <w:t>(iv) blood pressure;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use of deep sedation/general anesthesia without establishing an indwelling intravenous line may be warranted in selected circumstances, including very brief procedures or the establishment of intravenous access after deep sedation/general anesthesia has been induced because of poor patient cooperation.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(I) A facility inspection is not required for the administration of anesthesia at those hospitals, dental schools, and other dental settings approved by the Joint Commission on Accreditation of Healthcare Organizations or the Commission on Dental Accreditation.</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2014 Act No. 222 (S.1036), </w:t>
      </w:r>
      <w:r w:rsidRPr="008C0CC7">
        <w:t xml:space="preserve">Section </w:t>
      </w:r>
      <w:r w:rsidR="008B2FA9" w:rsidRPr="008C0CC7">
        <w:t>2, eff January 1, 2015.</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420.</w:t>
      </w:r>
      <w:r w:rsidR="008B2FA9" w:rsidRPr="008C0CC7">
        <w:t xml:space="preserve"> Staff must be certified in cardiopulmonary resuscitation and the basic life support level; training; continuing education.</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All dental staff who provide direct, hands</w:t>
      </w:r>
      <w:r w:rsidR="008C0CC7" w:rsidRPr="008C0CC7">
        <w:noBreakHyphen/>
      </w:r>
      <w:r w:rsidRPr="008C0CC7">
        <w:t>on patient care must be certified in cardiopulmonary resuscitation and the basic life support level by a board</w:t>
      </w:r>
      <w:r w:rsidR="008C0CC7" w:rsidRPr="008C0CC7">
        <w:noBreakHyphen/>
      </w:r>
      <w:r w:rsidRPr="008C0CC7">
        <w:t>approved training course. The certification must have been received in the immediately preceding two years.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The operating dentist shall provide training for staff with hands</w:t>
      </w:r>
      <w:r w:rsidR="008C0CC7" w:rsidRPr="008C0CC7">
        <w:noBreakHyphen/>
      </w:r>
      <w:r w:rsidRPr="008C0CC7">
        <w:t>on patient care commensurate with the level and mode of sedation administered. This training must be documented and available for inspection by the department upon request.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The dentist must include four hours in pharmacology, anesthesia, emergency medicine, or sedation every two years as part of the continuing educational requirements of this chapter.</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2014 Act No. 222 (S.1036), </w:t>
      </w:r>
      <w:r w:rsidRPr="008C0CC7">
        <w:t xml:space="preserve">Section </w:t>
      </w:r>
      <w:r w:rsidR="008B2FA9" w:rsidRPr="008C0CC7">
        <w:t>2, eff January 1, 2015.</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430.</w:t>
      </w:r>
      <w:r w:rsidR="008B2FA9" w:rsidRPr="008C0CC7">
        <w:t xml:space="preserve"> Presence of trained personnel required; recovery and discharge.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For minimal sedation and moderate sedation, at least one person trained in Basic Life Support for Healthcare Providers must be present in addition to the dentist.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During recovery and discharge the dentist must determine and document whether the patient: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has stable vital signs, is mentally alert, and has stable levels of oxygenation, ventilation, circulation, and temperature;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has a minimum of one adequately trained support personnel who must be present with the patient;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is fully recovered from anesthetic drugs before discharged to the care of a responsible adult available to provide assisted care to the patient;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(4) support personnel assists the patient into the vehicle transporting him from the facility;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(5) written postoperative instructions are given to and are reviewed with the patient and the adult responsible for the patient.</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2014 Act No. 222 (S.1036), </w:t>
      </w:r>
      <w:r w:rsidRPr="008C0CC7">
        <w:t xml:space="preserve">Section </w:t>
      </w:r>
      <w:r w:rsidR="008B2FA9" w:rsidRPr="008C0CC7">
        <w:t>2, eff January 1, 2015.</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440.</w:t>
      </w:r>
      <w:r w:rsidR="008B2FA9" w:rsidRPr="008C0CC7">
        <w:t xml:space="preserve"> Written notification of changes.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dentist shall give written notice to the board at least thirty days before he may relocate, add to, or significantly change a facility where procedures under this chapter are performed.</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2FA9" w:rsidRPr="008C0CC7">
        <w:t xml:space="preserve">: 2014 Act No. 222 (S.1036), </w:t>
      </w:r>
      <w:r w:rsidRPr="008C0CC7">
        <w:t xml:space="preserve">Section </w:t>
      </w:r>
      <w:r w:rsidR="008B2FA9" w:rsidRPr="008C0CC7">
        <w:t>2, eff January 1, 2015.</w:t>
      </w:r>
    </w:p>
    <w:p w:rsidR="008C0CC7" w:rsidRP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rPr>
          <w:b/>
        </w:rPr>
        <w:t xml:space="preserve">SECTION </w:t>
      </w:r>
      <w:r w:rsidR="008B2FA9" w:rsidRPr="008C0CC7">
        <w:rPr>
          <w:b/>
        </w:rPr>
        <w:t>40</w:t>
      </w:r>
      <w:r w:rsidRPr="008C0CC7">
        <w:rPr>
          <w:b/>
        </w:rPr>
        <w:noBreakHyphen/>
      </w:r>
      <w:r w:rsidR="008B2FA9" w:rsidRPr="008C0CC7">
        <w:rPr>
          <w:b/>
        </w:rPr>
        <w:t>15</w:t>
      </w:r>
      <w:r w:rsidRPr="008C0CC7">
        <w:rPr>
          <w:b/>
        </w:rPr>
        <w:noBreakHyphen/>
      </w:r>
      <w:r w:rsidR="008B2FA9" w:rsidRPr="008C0CC7">
        <w:rPr>
          <w:b/>
        </w:rPr>
        <w:t>450.</w:t>
      </w:r>
      <w:r w:rsidR="008B2FA9" w:rsidRPr="008C0CC7">
        <w:t xml:space="preserve"> Patient records; health records.</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(A) A dentist shall:</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maintain timely, legible, accurate, and complete patient records;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timely provide these records to the patient, another dentist, or a designated medical professional in response to a lawful request for the records by the patient or his legal representative or designee.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(B) A dental practice must have a procedure for initiating and maintaining a health record for every patient evaluated or treated. For procedures requiring patient consent, there must be an informed consent documented in the patient record.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(C) The health record of a patient required under subsection (B) must include appropriate information to:</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identify the patient, support the diagnosis, and justify the treatment;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identify the procedure code or suitable narrative description of the procedure;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document the outcome and required follow</w:t>
      </w:r>
      <w:r w:rsidR="008C0CC7" w:rsidRPr="008C0CC7">
        <w:noBreakHyphen/>
      </w:r>
      <w:r w:rsidRPr="008C0CC7">
        <w:t>up care.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t>(D) If moderate sedation or deep sedation/general anesthesia is provided, the health record of a patient also must include documentation of:</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(1) patient weight;</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(2) type of anesthesia used;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(3) type and dosage of drugs administered, if any;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(4) fluid administered, if any;</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(5) a record of vital signs monitoring;</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(6) patient level of consciousness during the procedure;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(7) duration of the procedure;</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(8) complications related to the procedure or anesthesia, if any; and</w:t>
      </w:r>
    </w:p>
    <w:p w:rsidR="008C0CC7" w:rsidRDefault="008B2FA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0CC7">
        <w:tab/>
      </w:r>
      <w:r w:rsidRPr="008C0CC7">
        <w:tab/>
        <w:t>(9) time</w:t>
      </w:r>
      <w:r w:rsidR="008C0CC7" w:rsidRPr="008C0CC7">
        <w:noBreakHyphen/>
      </w:r>
      <w:r w:rsidRPr="008C0CC7">
        <w:t>oriented anesthesia record.</w:t>
      </w: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0CC7" w:rsidRDefault="008C0CC7"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2FA9" w:rsidRPr="008C0CC7">
        <w:t xml:space="preserve">: 2014 Act No. 222 (S.1036), </w:t>
      </w:r>
      <w:r w:rsidRPr="008C0CC7">
        <w:t xml:space="preserve">Section </w:t>
      </w:r>
      <w:r w:rsidR="008B2FA9" w:rsidRPr="008C0CC7">
        <w:t>2, eff January 1, 2015.</w:t>
      </w:r>
    </w:p>
    <w:p w:rsidR="00F25049" w:rsidRPr="008C0CC7" w:rsidRDefault="00F25049" w:rsidP="008C0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C0CC7" w:rsidSect="008C0C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CC7" w:rsidRDefault="008C0CC7" w:rsidP="008C0CC7">
      <w:pPr>
        <w:spacing w:after="0" w:line="240" w:lineRule="auto"/>
      </w:pPr>
      <w:r>
        <w:separator/>
      </w:r>
    </w:p>
  </w:endnote>
  <w:endnote w:type="continuationSeparator" w:id="0">
    <w:p w:rsidR="008C0CC7" w:rsidRDefault="008C0CC7" w:rsidP="008C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CC7" w:rsidRPr="008C0CC7" w:rsidRDefault="008C0CC7" w:rsidP="008C0C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CC7" w:rsidRPr="008C0CC7" w:rsidRDefault="008C0CC7" w:rsidP="008C0C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CC7" w:rsidRPr="008C0CC7" w:rsidRDefault="008C0CC7" w:rsidP="008C0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CC7" w:rsidRDefault="008C0CC7" w:rsidP="008C0CC7">
      <w:pPr>
        <w:spacing w:after="0" w:line="240" w:lineRule="auto"/>
      </w:pPr>
      <w:r>
        <w:separator/>
      </w:r>
    </w:p>
  </w:footnote>
  <w:footnote w:type="continuationSeparator" w:id="0">
    <w:p w:rsidR="008C0CC7" w:rsidRDefault="008C0CC7" w:rsidP="008C0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CC7" w:rsidRPr="008C0CC7" w:rsidRDefault="008C0CC7" w:rsidP="008C0C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CC7" w:rsidRPr="008C0CC7" w:rsidRDefault="008C0CC7" w:rsidP="008C0C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CC7" w:rsidRPr="008C0CC7" w:rsidRDefault="008C0CC7" w:rsidP="008C0C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A9"/>
    <w:rsid w:val="008B2FA9"/>
    <w:rsid w:val="008C0C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22C41-3E71-4D8B-AE0D-2C51A435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2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2FA9"/>
    <w:rPr>
      <w:rFonts w:ascii="Courier New" w:eastAsia="Times New Roman" w:hAnsi="Courier New" w:cs="Courier New"/>
      <w:sz w:val="20"/>
      <w:szCs w:val="20"/>
    </w:rPr>
  </w:style>
  <w:style w:type="paragraph" w:styleId="Header">
    <w:name w:val="header"/>
    <w:basedOn w:val="Normal"/>
    <w:link w:val="HeaderChar"/>
    <w:uiPriority w:val="99"/>
    <w:unhideWhenUsed/>
    <w:rsid w:val="008C0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CC7"/>
    <w:rPr>
      <w:rFonts w:ascii="Times New Roman" w:hAnsi="Times New Roman" w:cs="Times New Roman"/>
    </w:rPr>
  </w:style>
  <w:style w:type="paragraph" w:styleId="Footer">
    <w:name w:val="footer"/>
    <w:basedOn w:val="Normal"/>
    <w:link w:val="FooterChar"/>
    <w:uiPriority w:val="99"/>
    <w:unhideWhenUsed/>
    <w:rsid w:val="008C0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C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58</Pages>
  <Words>16920</Words>
  <Characters>96449</Characters>
  <Application>Microsoft Office Word</Application>
  <DocSecurity>0</DocSecurity>
  <Lines>803</Lines>
  <Paragraphs>226</Paragraphs>
  <ScaleCrop>false</ScaleCrop>
  <Company>Legislative Services Agency (LSA)</Company>
  <LinksUpToDate>false</LinksUpToDate>
  <CharactersWithSpaces>113143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2017-10-24T17:29:00Z</dcterms:created>
  <dcterms:modified xsi:type="dcterms:W3CDTF">2017-10-24T17:29:00Z</dcterms:modified>
</cp:coreProperties>
</file>