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5C9">
        <w:t>CHAPTER 24</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375C9">
        <w:t>School Administrators</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C0C47" w:rsidRPr="002375C9">
        <w:t xml:space="preserve"> 1</w:t>
      </w:r>
    </w:p>
    <w:p w:rsidR="002375C9" w:rsidRP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75C9">
        <w:t>General Provisions</w:t>
      </w:r>
      <w:bookmarkStart w:id="0" w:name="_GoBack"/>
      <w:bookmarkEnd w:id="0"/>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5.</w:t>
      </w:r>
      <w:r w:rsidR="007C0C47" w:rsidRPr="002375C9">
        <w:t xml:space="preserve"> Importance of leadership of principal recognized.</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General Assembly finds that the leadership of the principal is key to the success of a school, and support for ongoing, integrated professional development is integral to better schools and to the improvement of the actual work of teachers and school staff.</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1998 Act No. 400, </w:t>
      </w:r>
      <w:r w:rsidRPr="002375C9">
        <w:t xml:space="preserve">Section </w:t>
      </w:r>
      <w:r w:rsidR="007C0C47" w:rsidRPr="002375C9">
        <w:t>3.</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10.</w:t>
      </w:r>
      <w:r w:rsidR="007C0C47" w:rsidRPr="002375C9">
        <w:t xml:space="preserve"> Assessment of leadership and management capabilities before appointment as principal.</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Beginning with the school year 1999</w:t>
      </w:r>
      <w:r w:rsidR="002375C9" w:rsidRPr="002375C9">
        <w:noBreakHyphen/>
      </w:r>
      <w:r w:rsidRPr="002375C9">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2375C9" w:rsidRPr="002375C9">
        <w:noBreakHyphen/>
      </w:r>
      <w:r w:rsidRPr="002375C9">
        <w:t>2000.</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0C47" w:rsidRPr="002375C9">
        <w:t xml:space="preserve">: 1984 Act No. 512, Part II, </w:t>
      </w:r>
      <w:r w:rsidRPr="002375C9">
        <w:t xml:space="preserve">Section </w:t>
      </w:r>
      <w:r w:rsidR="007C0C47" w:rsidRPr="002375C9">
        <w:t xml:space="preserve">9, Division II, Subdivision D, SubPart 1, </w:t>
      </w:r>
      <w:r w:rsidRPr="002375C9">
        <w:t xml:space="preserve">Section </w:t>
      </w:r>
      <w:r w:rsidR="007C0C47" w:rsidRPr="002375C9">
        <w:t xml:space="preserve">1; 1985 Act No. 201, Part II </w:t>
      </w:r>
      <w:r w:rsidRPr="002375C9">
        <w:t xml:space="preserve">Section </w:t>
      </w:r>
      <w:r w:rsidR="007C0C47" w:rsidRPr="002375C9">
        <w:t xml:space="preserve">9(D); 1987 Act No. 85 </w:t>
      </w:r>
      <w:r w:rsidRPr="002375C9">
        <w:t xml:space="preserve">Section </w:t>
      </w:r>
      <w:r w:rsidR="007C0C47" w:rsidRPr="002375C9">
        <w:t xml:space="preserve">1; 1996 Act No. 458, Part II, </w:t>
      </w:r>
      <w:r w:rsidRPr="002375C9">
        <w:t xml:space="preserve">Section </w:t>
      </w:r>
      <w:r w:rsidR="007C0C47" w:rsidRPr="002375C9">
        <w:t xml:space="preserve">70A; 1998 Act No. 400, </w:t>
      </w:r>
      <w:r w:rsidRPr="002375C9">
        <w:t xml:space="preserve">Section </w:t>
      </w:r>
      <w:r w:rsidR="007C0C47" w:rsidRPr="002375C9">
        <w:t xml:space="preserve">4; 2005 Act No. 49, </w:t>
      </w:r>
      <w:r w:rsidRPr="002375C9">
        <w:t xml:space="preserve">Section </w:t>
      </w:r>
      <w:r w:rsidR="007C0C47" w:rsidRPr="002375C9">
        <w:t>9, eff May 3, 2005.</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Effect of Amendment</w:t>
      </w:r>
    </w:p>
    <w:p w:rsidR="002375C9" w:rsidRP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375C9">
        <w:t xml:space="preserve">The 2005 amendment substituted </w:t>
      </w:r>
      <w:r w:rsidR="002375C9" w:rsidRPr="002375C9">
        <w:t>“</w:t>
      </w:r>
      <w:r w:rsidRPr="002375C9">
        <w:t>career and technology</w:t>
      </w:r>
      <w:r w:rsidR="002375C9" w:rsidRPr="002375C9">
        <w:t>”</w:t>
      </w:r>
      <w:r w:rsidRPr="002375C9">
        <w:t xml:space="preserve"> for </w:t>
      </w:r>
      <w:r w:rsidR="002375C9" w:rsidRPr="002375C9">
        <w:t>“</w:t>
      </w:r>
      <w:r w:rsidRPr="002375C9">
        <w:t>vocational</w:t>
      </w:r>
      <w:r w:rsidR="002375C9" w:rsidRPr="002375C9">
        <w:t>”</w:t>
      </w:r>
      <w:r w:rsidRPr="002375C9">
        <w:t xml:space="preserve"> in the first sentence and made nonsubstantive language changes throughout.</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15.</w:t>
      </w:r>
      <w:r w:rsidR="007C0C47" w:rsidRPr="002375C9">
        <w:t xml:space="preserve"> Rights of certified education personnel employed as administrators.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Certified education personnel who are employed as administrators on an annual or multi</w:t>
      </w:r>
      <w:r w:rsidR="002375C9" w:rsidRPr="002375C9">
        <w:noBreakHyphen/>
      </w:r>
      <w:r w:rsidRPr="002375C9">
        <w:t>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1998 Act No. 400, </w:t>
      </w:r>
      <w:r w:rsidRPr="002375C9">
        <w:t xml:space="preserve">Section </w:t>
      </w:r>
      <w:r w:rsidR="007C0C47" w:rsidRPr="002375C9">
        <w:t>7.</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20.</w:t>
      </w:r>
      <w:r w:rsidR="007C0C47" w:rsidRPr="002375C9">
        <w:t xml:space="preserve"> Requirements for admission to graduate programs in school administration.</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Beginning with the school year 1986</w:t>
      </w:r>
      <w:r w:rsidR="002375C9" w:rsidRPr="002375C9">
        <w:noBreakHyphen/>
      </w:r>
      <w:r w:rsidRPr="002375C9">
        <w:t>87, the Commission on Higher Education, with the assistance of the State Board of Education, shall require all state</w:t>
      </w:r>
      <w:r w:rsidR="002375C9" w:rsidRPr="002375C9">
        <w:noBreakHyphen/>
      </w:r>
      <w:r w:rsidRPr="002375C9">
        <w:t>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Division II, Subdivision D, SubPart 1, </w:t>
      </w:r>
      <w:r w:rsidRPr="002375C9">
        <w:t xml:space="preserve">Section </w:t>
      </w:r>
      <w:r w:rsidR="007C0C47" w:rsidRPr="002375C9">
        <w:t>1.</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30.</w:t>
      </w:r>
      <w:r w:rsidR="007C0C47" w:rsidRPr="002375C9">
        <w:t xml:space="preserve"> Individual professional development plans.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All school administrators shall develop an on</w:t>
      </w:r>
      <w:r w:rsidR="002375C9" w:rsidRPr="002375C9">
        <w:noBreakHyphen/>
      </w:r>
      <w:r w:rsidRPr="002375C9">
        <w:t xml:space="preserve">going individual professional development plan with annual updates which is appropriate for their role or position. This plan shall support both their individual </w:t>
      </w:r>
      <w:r w:rsidRPr="002375C9">
        <w:lastRenderedPageBreak/>
        <w:t>growth and organizational needs. Organizational needs must be defined by the districts</w:t>
      </w:r>
      <w:r w:rsidR="002375C9" w:rsidRPr="002375C9">
        <w:t>’</w:t>
      </w:r>
      <w:r w:rsidRPr="002375C9">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Division II, Subdivision D, SubPart 1, </w:t>
      </w:r>
      <w:r w:rsidRPr="002375C9">
        <w:t xml:space="preserve">Section </w:t>
      </w:r>
      <w:r w:rsidR="007C0C47" w:rsidRPr="002375C9">
        <w:t xml:space="preserve">1; 1985 Act No. 201, Part II, </w:t>
      </w:r>
      <w:r w:rsidRPr="002375C9">
        <w:t xml:space="preserve">Section </w:t>
      </w:r>
      <w:r w:rsidR="007C0C47" w:rsidRPr="002375C9">
        <w:t xml:space="preserve">9(K); 1996 Act No. 458, Part II, </w:t>
      </w:r>
      <w:r w:rsidRPr="002375C9">
        <w:t xml:space="preserve">Section </w:t>
      </w:r>
      <w:r w:rsidR="007C0C47" w:rsidRPr="002375C9">
        <w:t xml:space="preserve">70B; 1998 Act No. 400, </w:t>
      </w:r>
      <w:r w:rsidRPr="002375C9">
        <w:t xml:space="preserve">Section </w:t>
      </w:r>
      <w:r w:rsidR="007C0C47" w:rsidRPr="002375C9">
        <w:t>4.</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35.</w:t>
      </w:r>
      <w:r w:rsidR="007C0C47" w:rsidRPr="002375C9">
        <w:t xml:space="preserve"> Expenditure of funds.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Funding authorized to be expended for assessments of prospective principals and for administrator leadership seminars must be expended for the new leadership assessment and for support of the school administrator professional development planning.</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1996 Act No. 458, Part II, </w:t>
      </w:r>
      <w:r w:rsidRPr="002375C9">
        <w:t xml:space="preserve">Section </w:t>
      </w:r>
      <w:r w:rsidR="007C0C47" w:rsidRPr="002375C9">
        <w:t>70C.</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40.</w:t>
      </w:r>
      <w:r w:rsidR="007C0C47" w:rsidRPr="002375C9">
        <w:t xml:space="preserve"> Development and adoption of statewide performance standards for principals; annual evaluation of principals; training program for principals receiving unsatisfactory rating.</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2375C9" w:rsidRPr="002375C9">
        <w:t>’</w:t>
      </w:r>
      <w:r w:rsidRPr="002375C9">
        <w:t>s strengths and weaknesses and taking into consideration the school</w:t>
      </w:r>
      <w:r w:rsidR="002375C9" w:rsidRPr="002375C9">
        <w:t>’</w:t>
      </w:r>
      <w:r w:rsidRPr="002375C9">
        <w:t>s strategic plan for improvement for the purpose of improving the principal</w:t>
      </w:r>
      <w:r w:rsidR="002375C9" w:rsidRPr="002375C9">
        <w:t>’</w:t>
      </w:r>
      <w:r w:rsidRPr="002375C9">
        <w:t>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State Department of Education shall review the implementation of the principal evaluation in the school districts for the purpose of providing technical assistance and ensuring the evaluations are appropriately administered.</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provisions of this section must be implemented according to the following schedule:</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1997</w:t>
      </w:r>
      <w:r w:rsidR="002375C9" w:rsidRPr="002375C9">
        <w:noBreakHyphen/>
      </w:r>
      <w:r w:rsidRPr="002375C9">
        <w:t>98 school year: Identification of criteria and standards;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1998</w:t>
      </w:r>
      <w:r w:rsidR="002375C9" w:rsidRPr="002375C9">
        <w:noBreakHyphen/>
      </w:r>
      <w:r w:rsidRPr="002375C9">
        <w:t>99 school year: Development and testing of criteria, standards, and procedures in selected districts;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1999</w:t>
      </w:r>
      <w:r w:rsidR="002375C9" w:rsidRPr="002375C9">
        <w:noBreakHyphen/>
      </w:r>
      <w:r w:rsidRPr="002375C9">
        <w:t>2000 school year: Statewide implementation.</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Subdivision D, SubPart 1, </w:t>
      </w:r>
      <w:r w:rsidRPr="002375C9">
        <w:t xml:space="preserve">Section </w:t>
      </w:r>
      <w:r w:rsidR="007C0C47" w:rsidRPr="002375C9">
        <w:t xml:space="preserve">1; 1988 Act No. 523; 1997 Act No. 50, </w:t>
      </w:r>
      <w:r w:rsidRPr="002375C9">
        <w:t xml:space="preserve">Section </w:t>
      </w:r>
      <w:r w:rsidR="007C0C47" w:rsidRPr="002375C9">
        <w:t>1.</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50.</w:t>
      </w:r>
      <w:r w:rsidR="007C0C47" w:rsidRPr="002375C9">
        <w:t xml:space="preserve"> Continuous professional development programs.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By January 1, 1999, the South Carolina Department of Education</w:t>
      </w:r>
      <w:r w:rsidR="002375C9" w:rsidRPr="002375C9">
        <w:t>’</w:t>
      </w:r>
      <w:r w:rsidRPr="002375C9">
        <w:t>s Leadership Academy shall develop, in cooperation with school districts, district consortia, and state</w:t>
      </w:r>
      <w:r w:rsidR="002375C9" w:rsidRPr="002375C9">
        <w:noBreakHyphen/>
      </w:r>
      <w:r w:rsidRPr="002375C9">
        <w:t xml:space="preserve">supported institutions of higher education, continuous professional development programs which meet national standards for professional </w:t>
      </w:r>
      <w:r w:rsidRPr="002375C9">
        <w:lastRenderedPageBreak/>
        <w:t>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2375C9" w:rsidRPr="002375C9">
        <w:noBreakHyphen/>
      </w:r>
      <w:r w:rsidRPr="002375C9">
        <w:t>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Division II, Subdivision D, SubPart 1, </w:t>
      </w:r>
      <w:r w:rsidRPr="002375C9">
        <w:t xml:space="preserve">Section </w:t>
      </w:r>
      <w:r w:rsidR="007C0C47" w:rsidRPr="002375C9">
        <w:t xml:space="preserve">1; 1989 Act No. 194, </w:t>
      </w:r>
      <w:r w:rsidRPr="002375C9">
        <w:t xml:space="preserve">Section </w:t>
      </w:r>
      <w:r w:rsidR="007C0C47" w:rsidRPr="002375C9">
        <w:t xml:space="preserve">27; 1998 Act No. 400, </w:t>
      </w:r>
      <w:r w:rsidRPr="002375C9">
        <w:t xml:space="preserve">Section </w:t>
      </w:r>
      <w:r w:rsidR="007C0C47" w:rsidRPr="002375C9">
        <w:t>5.</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60.</w:t>
      </w:r>
      <w:r w:rsidR="007C0C47" w:rsidRPr="002375C9">
        <w:t xml:space="preserve"> Requirement of school officials to contact law enforcement authorities when criminal conduct occurs.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1994 Act No. 299, </w:t>
      </w:r>
      <w:r w:rsidRPr="002375C9">
        <w:t xml:space="preserve">Section </w:t>
      </w:r>
      <w:r w:rsidR="007C0C47" w:rsidRPr="002375C9">
        <w:t>1.</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65.</w:t>
      </w:r>
      <w:r w:rsidR="007C0C47" w:rsidRPr="002375C9">
        <w:t xml:space="preserve"> Principals</w:t>
      </w:r>
      <w:r w:rsidRPr="002375C9">
        <w:t>’</w:t>
      </w:r>
      <w:r w:rsidR="007C0C47" w:rsidRPr="002375C9">
        <w:t xml:space="preserve"> Executive Institute (PEI); program design task force; purpose; governing regulations; focus.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State Department of Education shall establish a Principals</w:t>
      </w:r>
      <w:r w:rsidR="002375C9" w:rsidRPr="002375C9">
        <w:t>’</w:t>
      </w:r>
      <w:r w:rsidRPr="002375C9">
        <w:t xml:space="preserve"> Executive Institute (PEI) with the funds appropriated for that purpose.</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(1) A task force appointed by the State Superintendent of Education shall begin on or before July 1, 1999, to design this program so that the first class of participants shall begin during school year 1999</w:t>
      </w:r>
      <w:r w:rsidR="002375C9" w:rsidRPr="002375C9">
        <w:noBreakHyphen/>
      </w:r>
      <w:r w:rsidRPr="002375C9">
        <w:t>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(2) The purpose of the PEI is to provide professional development to South Carolinas principals in management and school leadership skills.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(3) By January 1, 2000, the State Board of Education shall establish regulations governing the operation of the PEI.</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(4) The focus of the first year of the Principals</w:t>
      </w:r>
      <w:r w:rsidR="002375C9" w:rsidRPr="002375C9">
        <w:t>’</w:t>
      </w:r>
      <w:r w:rsidRPr="002375C9">
        <w:t xml:space="preserve"> Executive Institute shall be to serve the twenty</w:t>
      </w:r>
      <w:r w:rsidR="002375C9" w:rsidRPr="002375C9">
        <w:noBreakHyphen/>
      </w:r>
      <w:r w:rsidRPr="002375C9">
        <w:t>seven principals from impaired schools and other experienced principals as identified by the South Carolina Leadership Academy of the Department of Education and as approved by the local public school districts which employ such principals.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(5) The creation of the Principals</w:t>
      </w:r>
      <w:r w:rsidR="002375C9" w:rsidRPr="002375C9">
        <w:t>’</w:t>
      </w:r>
      <w:r w:rsidRPr="002375C9">
        <w:t xml:space="preserve"> Executive Institute shall not duplicate the State Department of Educations Leadership Academy programs but shall provide intensive, in</w:t>
      </w:r>
      <w:r w:rsidR="002375C9" w:rsidRPr="002375C9">
        <w:noBreakHyphen/>
      </w:r>
      <w:r w:rsidRPr="002375C9">
        <w:t>depth training in business principles and concepts as they relate to school management and the training and developmental programs for principals mandated under the 1998 Education Accountability Act.</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1999 Act No. 100, Part II, </w:t>
      </w:r>
      <w:r w:rsidRPr="002375C9">
        <w:t xml:space="preserve">Section </w:t>
      </w:r>
      <w:r w:rsidR="007C0C47" w:rsidRPr="002375C9">
        <w:t>3.</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80.</w:t>
      </w:r>
      <w:r w:rsidR="007C0C47" w:rsidRPr="002375C9">
        <w:t xml:space="preserve"> Formal induction program for first year principals.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Beginning with school year 1999</w:t>
      </w:r>
      <w:r w:rsidR="002375C9" w:rsidRPr="002375C9">
        <w:noBreakHyphen/>
      </w:r>
      <w:r w:rsidRPr="002375C9">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w:t>
      </w:r>
      <w:r w:rsidRPr="002375C9">
        <w:lastRenderedPageBreak/>
        <w:t>The program must include an emphasis on the elements of instructional leadership skills, implementation of effective schools research, and analysis of test scores for curricular improvement.</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0C47" w:rsidRPr="002375C9">
        <w:t xml:space="preserve">: 1998 Act No. 400, </w:t>
      </w:r>
      <w:r w:rsidRPr="002375C9">
        <w:t xml:space="preserve">Section </w:t>
      </w:r>
      <w:r w:rsidR="007C0C47" w:rsidRPr="002375C9">
        <w:t>6.</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7C0C47" w:rsidRPr="002375C9">
        <w:t xml:space="preserve"> 3</w:t>
      </w:r>
    </w:p>
    <w:p w:rsidR="002375C9" w:rsidRP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375C9">
        <w:t>School Principal Incentive Program</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100.</w:t>
      </w:r>
      <w:r w:rsidR="007C0C47" w:rsidRPr="002375C9">
        <w:t xml:space="preserve"> Establishment and funding of school principal incentive program.</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Division II, Subdivision D, SubPart 1, </w:t>
      </w:r>
      <w:r w:rsidRPr="002375C9">
        <w:t xml:space="preserve">Section </w:t>
      </w:r>
      <w:r w:rsidR="007C0C47" w:rsidRPr="002375C9">
        <w:t xml:space="preserve">1; 1998 Act No. 400, </w:t>
      </w:r>
      <w:r w:rsidRPr="002375C9">
        <w:t xml:space="preserve">Section </w:t>
      </w:r>
      <w:r w:rsidR="007C0C47" w:rsidRPr="002375C9">
        <w:t>15.</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110.</w:t>
      </w:r>
      <w:r w:rsidR="007C0C47" w:rsidRPr="002375C9">
        <w:t xml:space="preserve"> Guidelines for development of program; promulgation of regulations; distribution of funds to school districts on per principal basis.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school principal incentive program must be developed based on the following guidelines:</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(1) The State Board of Education shall identify incentive criteria in school year 1984</w:t>
      </w:r>
      <w:r w:rsidR="002375C9" w:rsidRPr="002375C9">
        <w:noBreakHyphen/>
      </w:r>
      <w:r w:rsidRPr="002375C9">
        <w:t xml:space="preserve">85. The State Board shall cause no more than three programs to be developed or selected in nine school districts in school </w:t>
      </w:r>
      <w:r w:rsidRPr="002375C9">
        <w:lastRenderedPageBreak/>
        <w:t>year 1985</w:t>
      </w:r>
      <w:r w:rsidR="002375C9" w:rsidRPr="002375C9">
        <w:noBreakHyphen/>
      </w:r>
      <w:r w:rsidRPr="002375C9">
        <w:t>86. Pilot testing of no more than these three programs must occur in nine school districts, designated by the State Board upon the recommendation of the Education Oversight Committee, in school year 1986</w:t>
      </w:r>
      <w:r w:rsidR="002375C9" w:rsidRPr="002375C9">
        <w:noBreakHyphen/>
      </w:r>
      <w:r w:rsidRPr="002375C9">
        <w:t>87 and by regulation implemented statewide beginning with school year 1987</w:t>
      </w:r>
      <w:r w:rsidR="002375C9" w:rsidRPr="002375C9">
        <w:noBreakHyphen/>
      </w:r>
      <w:r w:rsidRPr="002375C9">
        <w:t>88.</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(2) No school principals shall receive funds under the incentive program unless the individual meets or exceeds all eligibility standards set out in the district</w:t>
      </w:r>
      <w:r w:rsidR="002375C9" w:rsidRPr="002375C9">
        <w:t>’</w:t>
      </w:r>
      <w:r w:rsidRPr="002375C9">
        <w:t>s program.</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(3) Prior to the 1987</w:t>
      </w:r>
      <w:r w:rsidR="002375C9" w:rsidRPr="002375C9">
        <w:noBreakHyphen/>
      </w:r>
      <w:r w:rsidRPr="002375C9">
        <w:t>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(4) The incentive program shall include: (a) evaluation for instructional leadership performance as it related to improved student learning and development; (b) evaluation by a team which includes school administrators, teachers, and peers; (c) evidence of self</w:t>
      </w:r>
      <w:r w:rsidR="002375C9" w:rsidRPr="002375C9">
        <w:noBreakHyphen/>
      </w:r>
      <w:r w:rsidRPr="002375C9">
        <w:t>improvement through advanced training; (d) meaningful participation of school principals in the development of the plan; and (e) working with student teachers whenever possible.</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r>
      <w:r w:rsidRPr="002375C9">
        <w:tab/>
        <w:t>(5) Funds for the school principal incentive program must be distributed to the school districts of the State on a per principal basis. Principal incentive rewards may not exceed five thousand dollars a principal.</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State Board of Education shall promulgate regulations that ensure that the districts of the state utilize the funds in an appropriate manner and establish a procedure for redistributing funds from districts that do not require all of their allocations.</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Division II, Subdivision D, SubPart 1, </w:t>
      </w:r>
      <w:r w:rsidRPr="002375C9">
        <w:t xml:space="preserve">Section </w:t>
      </w:r>
      <w:r w:rsidR="007C0C47" w:rsidRPr="002375C9">
        <w:t xml:space="preserve">1; 1986 Act No. 540, Part II, </w:t>
      </w:r>
      <w:r w:rsidRPr="002375C9">
        <w:t xml:space="preserve">Section </w:t>
      </w:r>
      <w:r w:rsidR="007C0C47" w:rsidRPr="002375C9">
        <w:t xml:space="preserve">5; 1998 Act No. 400, </w:t>
      </w:r>
      <w:r w:rsidRPr="002375C9">
        <w:t xml:space="preserve">Section </w:t>
      </w:r>
      <w:r w:rsidR="007C0C47" w:rsidRPr="002375C9">
        <w:t>15.</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120.</w:t>
      </w:r>
      <w:r w:rsidR="007C0C47" w:rsidRPr="002375C9">
        <w:t xml:space="preserve"> Apprenticeship for principal.</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7C0C47" w:rsidRPr="002375C9">
        <w:t xml:space="preserve">: 1984 Act No. 512, Part II, </w:t>
      </w:r>
      <w:r w:rsidRPr="002375C9">
        <w:t xml:space="preserve">Section </w:t>
      </w:r>
      <w:r w:rsidR="007C0C47" w:rsidRPr="002375C9">
        <w:t xml:space="preserve">9, Division II, Subdivision D, SubPart 2, </w:t>
      </w:r>
      <w:r w:rsidRPr="002375C9">
        <w:t xml:space="preserve">Section </w:t>
      </w:r>
      <w:r w:rsidR="007C0C47" w:rsidRPr="002375C9">
        <w:t>1.</w:t>
      </w:r>
    </w:p>
    <w:p w:rsidR="002375C9" w:rsidRP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rPr>
          <w:b/>
        </w:rPr>
        <w:t xml:space="preserve">SECTION </w:t>
      </w:r>
      <w:r w:rsidR="007C0C47" w:rsidRPr="002375C9">
        <w:rPr>
          <w:b/>
        </w:rPr>
        <w:t>59</w:t>
      </w:r>
      <w:r w:rsidRPr="002375C9">
        <w:rPr>
          <w:b/>
        </w:rPr>
        <w:noBreakHyphen/>
      </w:r>
      <w:r w:rsidR="007C0C47" w:rsidRPr="002375C9">
        <w:rPr>
          <w:b/>
        </w:rPr>
        <w:t>24</w:t>
      </w:r>
      <w:r w:rsidRPr="002375C9">
        <w:rPr>
          <w:b/>
        </w:rPr>
        <w:noBreakHyphen/>
      </w:r>
      <w:r w:rsidR="007C0C47" w:rsidRPr="002375C9">
        <w:rPr>
          <w:b/>
        </w:rPr>
        <w:t>130.</w:t>
      </w:r>
      <w:r w:rsidR="007C0C47" w:rsidRPr="002375C9">
        <w:t xml:space="preserve"> Principal, defined.</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ab/>
        <w:t xml:space="preserve">For purposes of funds appropriated in the annual general appropriations act and program eligibility for the School Principal Incentive Program and the School Administrator Evaluation Program, the term </w:t>
      </w:r>
      <w:r w:rsidR="002375C9" w:rsidRPr="002375C9">
        <w:t>“</w:t>
      </w:r>
      <w:r w:rsidRPr="002375C9">
        <w:t>principal</w:t>
      </w:r>
      <w:r w:rsidR="002375C9" w:rsidRPr="002375C9">
        <w:t>”</w:t>
      </w:r>
      <w:r w:rsidRPr="002375C9">
        <w:t xml:space="preserve"> also includes the administrative head of a career and technology center.</w:t>
      </w: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375C9" w:rsidRDefault="002375C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7C0C47" w:rsidRPr="002375C9">
        <w:t xml:space="preserve">: 1987 Act No. 170, Part II, </w:t>
      </w:r>
      <w:r w:rsidRPr="002375C9">
        <w:t xml:space="preserve">Section </w:t>
      </w:r>
      <w:r w:rsidR="007C0C47" w:rsidRPr="002375C9">
        <w:t xml:space="preserve">32; 2005 Act No. 49, </w:t>
      </w:r>
      <w:r w:rsidRPr="002375C9">
        <w:t xml:space="preserve">Section </w:t>
      </w:r>
      <w:r w:rsidR="007C0C47" w:rsidRPr="002375C9">
        <w:t>10, eff May 3, 2005.</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Effect of Amendment</w:t>
      </w:r>
    </w:p>
    <w:p w:rsidR="002375C9" w:rsidRDefault="007C0C47"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375C9">
        <w:t xml:space="preserve">The 2005 amendment substituted </w:t>
      </w:r>
      <w:r w:rsidR="002375C9" w:rsidRPr="002375C9">
        <w:t>“</w:t>
      </w:r>
      <w:r w:rsidRPr="002375C9">
        <w:t>career and technology</w:t>
      </w:r>
      <w:r w:rsidR="002375C9" w:rsidRPr="002375C9">
        <w:t>”</w:t>
      </w:r>
      <w:r w:rsidRPr="002375C9">
        <w:t xml:space="preserve"> for </w:t>
      </w:r>
      <w:r w:rsidR="002375C9" w:rsidRPr="002375C9">
        <w:t>“</w:t>
      </w:r>
      <w:r w:rsidRPr="002375C9">
        <w:t>vocational</w:t>
      </w:r>
      <w:r w:rsidR="002375C9" w:rsidRPr="002375C9">
        <w:t>”</w:t>
      </w:r>
      <w:r w:rsidRPr="002375C9">
        <w:t>.</w:t>
      </w:r>
    </w:p>
    <w:p w:rsidR="00F25049" w:rsidRPr="002375C9" w:rsidRDefault="00F25049" w:rsidP="002375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375C9" w:rsidSect="002375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5C9" w:rsidRDefault="002375C9" w:rsidP="002375C9">
      <w:pPr>
        <w:spacing w:after="0" w:line="240" w:lineRule="auto"/>
      </w:pPr>
      <w:r>
        <w:separator/>
      </w:r>
    </w:p>
  </w:endnote>
  <w:endnote w:type="continuationSeparator" w:id="0">
    <w:p w:rsidR="002375C9" w:rsidRDefault="002375C9" w:rsidP="00237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C9" w:rsidRPr="002375C9" w:rsidRDefault="002375C9" w:rsidP="002375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C9" w:rsidRPr="002375C9" w:rsidRDefault="002375C9" w:rsidP="002375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C9" w:rsidRPr="002375C9" w:rsidRDefault="002375C9" w:rsidP="00237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5C9" w:rsidRDefault="002375C9" w:rsidP="002375C9">
      <w:pPr>
        <w:spacing w:after="0" w:line="240" w:lineRule="auto"/>
      </w:pPr>
      <w:r>
        <w:separator/>
      </w:r>
    </w:p>
  </w:footnote>
  <w:footnote w:type="continuationSeparator" w:id="0">
    <w:p w:rsidR="002375C9" w:rsidRDefault="002375C9" w:rsidP="002375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C9" w:rsidRPr="002375C9" w:rsidRDefault="002375C9" w:rsidP="002375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C9" w:rsidRPr="002375C9" w:rsidRDefault="002375C9" w:rsidP="002375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5C9" w:rsidRPr="002375C9" w:rsidRDefault="002375C9" w:rsidP="00237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C47"/>
    <w:rsid w:val="002375C9"/>
    <w:rsid w:val="007C0C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E3202-DA46-4766-A83C-AD3125E9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0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C0C47"/>
    <w:rPr>
      <w:rFonts w:ascii="Courier New" w:eastAsia="Times New Roman" w:hAnsi="Courier New" w:cs="Courier New"/>
      <w:sz w:val="20"/>
      <w:szCs w:val="20"/>
    </w:rPr>
  </w:style>
  <w:style w:type="paragraph" w:styleId="Header">
    <w:name w:val="header"/>
    <w:basedOn w:val="Normal"/>
    <w:link w:val="HeaderChar"/>
    <w:uiPriority w:val="99"/>
    <w:unhideWhenUsed/>
    <w:rsid w:val="002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C9"/>
    <w:rPr>
      <w:rFonts w:ascii="Times New Roman" w:hAnsi="Times New Roman" w:cs="Times New Roman"/>
    </w:rPr>
  </w:style>
  <w:style w:type="paragraph" w:styleId="Footer">
    <w:name w:val="footer"/>
    <w:basedOn w:val="Normal"/>
    <w:link w:val="FooterChar"/>
    <w:uiPriority w:val="99"/>
    <w:unhideWhenUsed/>
    <w:rsid w:val="002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5</Pages>
  <Words>2254</Words>
  <Characters>12854</Characters>
  <Application>Microsoft Office Word</Application>
  <DocSecurity>0</DocSecurity>
  <Lines>107</Lines>
  <Paragraphs>30</Paragraphs>
  <ScaleCrop>false</ScaleCrop>
  <Company>Legislative Services Agency (LSA)</Company>
  <LinksUpToDate>false</LinksUpToDate>
  <CharactersWithSpaces>15078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