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2D8F">
        <w:t>CHAPTER 41</w:t>
      </w:r>
    </w:p>
    <w:p w:rsidR="00692D8F" w:rsidRP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2D8F">
        <w:t>Grants to Students Attending Private Schools</w:t>
      </w:r>
      <w:bookmarkStart w:id="0" w:name="_GoBack"/>
      <w:bookmarkEnd w:id="0"/>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10.</w:t>
      </w:r>
      <w:r w:rsidR="0086465C" w:rsidRPr="00692D8F">
        <w:t xml:space="preserve"> Definitions.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The following words and phrases as used in this chapter shall, unless a different meaning is plainly required by the context, have the following meanings: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r>
      <w:r w:rsidRPr="00692D8F">
        <w:tab/>
        <w:t xml:space="preserve">(a) </w:t>
      </w:r>
      <w:r w:rsidR="00692D8F" w:rsidRPr="00692D8F">
        <w:t>“</w:t>
      </w:r>
      <w:r w:rsidRPr="00692D8F">
        <w:t>School child</w:t>
      </w:r>
      <w:r w:rsidR="00692D8F" w:rsidRPr="00692D8F">
        <w:t>”</w:t>
      </w:r>
      <w:r w:rsidRPr="00692D8F">
        <w:t xml:space="preserve"> shall mean any person between the ages of six and twenty whose domicile is with his or her parent within the State and who is otherwise qualified to attend the public schools of any school district in which he or she resides.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r>
      <w:r w:rsidRPr="00692D8F">
        <w:tab/>
        <w:t xml:space="preserve">(b) </w:t>
      </w:r>
      <w:r w:rsidR="00692D8F" w:rsidRPr="00692D8F">
        <w:t>“</w:t>
      </w:r>
      <w:r w:rsidRPr="00692D8F">
        <w:t>Parent</w:t>
      </w:r>
      <w:r w:rsidR="00692D8F" w:rsidRPr="00692D8F">
        <w:t>”</w:t>
      </w:r>
      <w:r w:rsidRPr="00692D8F">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r>
      <w:r w:rsidRPr="00692D8F">
        <w:tab/>
        <w:t xml:space="preserve">(c) </w:t>
      </w:r>
      <w:r w:rsidR="00692D8F" w:rsidRPr="00692D8F">
        <w:t>“</w:t>
      </w:r>
      <w:r w:rsidRPr="00692D8F">
        <w:t>Private school</w:t>
      </w:r>
      <w:r w:rsidR="00692D8F" w:rsidRPr="00692D8F">
        <w:t>”</w:t>
      </w:r>
      <w:r w:rsidRPr="00692D8F">
        <w:t xml:space="preserve"> shall mean a private or independent elementary or high school which is not operated or controlled by any church, synagogue, sect or other religious organization or institution.</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20.</w:t>
      </w:r>
      <w:r w:rsidR="0086465C" w:rsidRPr="00692D8F">
        <w:t xml:space="preserve"> Children eligible for grants; amount.</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297.1;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30.</w:t>
      </w:r>
      <w:r w:rsidR="0086465C" w:rsidRPr="00692D8F">
        <w:t xml:space="preserve"> Grants payable from appropriations.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 xml:space="preserve">The State scholarship grants provided for in </w:t>
      </w:r>
      <w:r w:rsidR="00692D8F" w:rsidRPr="00692D8F">
        <w:t xml:space="preserve">Section </w:t>
      </w:r>
      <w:r w:rsidRPr="00692D8F">
        <w:t>59</w:t>
      </w:r>
      <w:r w:rsidR="00692D8F" w:rsidRPr="00692D8F">
        <w:noBreakHyphen/>
      </w:r>
      <w:r w:rsidRPr="00692D8F">
        <w:t>41</w:t>
      </w:r>
      <w:r w:rsidR="00692D8F" w:rsidRPr="00692D8F">
        <w:noBreakHyphen/>
      </w:r>
      <w:r w:rsidRPr="00692D8F">
        <w:t>20 shall be payable from funds appropriated by the General Assembly for the payment thereof.</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297.2;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40.</w:t>
      </w:r>
      <w:r w:rsidR="0086465C" w:rsidRPr="00692D8F">
        <w:t xml:space="preserve"> School districts shall provide supplements to grants; levy of taxes.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692D8F" w:rsidRPr="00692D8F">
        <w:t xml:space="preserve">Section </w:t>
      </w:r>
      <w:r w:rsidRPr="00692D8F">
        <w:t>59</w:t>
      </w:r>
      <w:r w:rsidR="00692D8F" w:rsidRPr="00692D8F">
        <w:noBreakHyphen/>
      </w:r>
      <w:r w:rsidRPr="00692D8F">
        <w:t>41</w:t>
      </w:r>
      <w:r w:rsidR="00692D8F" w:rsidRPr="00692D8F">
        <w:noBreakHyphen/>
      </w:r>
      <w:r w:rsidRPr="00692D8F">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297.3;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50.</w:t>
      </w:r>
      <w:r w:rsidR="0086465C" w:rsidRPr="00692D8F">
        <w:t xml:space="preserve"> Grant and supplement shall not exceed private school tuition.</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The total of the annual scholarship grant provided for each child by this chapter shall not exceed the actual cost of tuition at the private school attended by the child.</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297.4;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lastRenderedPageBreak/>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60.</w:t>
      </w:r>
      <w:r w:rsidR="0086465C" w:rsidRPr="00692D8F">
        <w:t xml:space="preserve"> State Board authorized and directed to promulgate rules and regulations.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297.5;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70.</w:t>
      </w:r>
      <w:r w:rsidR="0086465C" w:rsidRPr="00692D8F">
        <w:t xml:space="preserve"> Obtaining or expending scholarship funds other than for tuition unlawful.</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297.6;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80.</w:t>
      </w:r>
      <w:r w:rsidR="0086465C" w:rsidRPr="00692D8F">
        <w:t xml:space="preserve"> Penalties.</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Any person convicted of violating the provisions of this chapter shall be punished by imprisonment for a term not to exceed three years or by a fine not to exceed two thousand dollars, or by both, in the discretion of the court.</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465C" w:rsidRPr="00692D8F">
        <w:t xml:space="preserve">: 1962 Code </w:t>
      </w:r>
      <w:r w:rsidRPr="00692D8F">
        <w:t xml:space="preserve">Section </w:t>
      </w:r>
      <w:r w:rsidR="0086465C" w:rsidRPr="00692D8F">
        <w:t>21</w:t>
      </w:r>
      <w:r w:rsidRPr="00692D8F">
        <w:noBreakHyphen/>
      </w:r>
      <w:r w:rsidR="0086465C" w:rsidRPr="00692D8F">
        <w:t>297.7; 1963 (53) 498.</w:t>
      </w:r>
    </w:p>
    <w:p w:rsidR="00692D8F" w:rsidRP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rPr>
          <w:b/>
        </w:rPr>
        <w:t xml:space="preserve">SECTION </w:t>
      </w:r>
      <w:r w:rsidR="0086465C" w:rsidRPr="00692D8F">
        <w:rPr>
          <w:b/>
        </w:rPr>
        <w:t>59</w:t>
      </w:r>
      <w:r w:rsidRPr="00692D8F">
        <w:rPr>
          <w:b/>
        </w:rPr>
        <w:noBreakHyphen/>
      </w:r>
      <w:r w:rsidR="0086465C" w:rsidRPr="00692D8F">
        <w:rPr>
          <w:b/>
        </w:rPr>
        <w:t>41</w:t>
      </w:r>
      <w:r w:rsidRPr="00692D8F">
        <w:rPr>
          <w:b/>
        </w:rPr>
        <w:noBreakHyphen/>
      </w:r>
      <w:r w:rsidR="0086465C" w:rsidRPr="00692D8F">
        <w:rPr>
          <w:b/>
        </w:rPr>
        <w:t>90.</w:t>
      </w:r>
      <w:r w:rsidR="0086465C" w:rsidRPr="00692D8F">
        <w:t xml:space="preserve"> Effect of invalidity.</w:t>
      </w:r>
    </w:p>
    <w:p w:rsidR="00692D8F" w:rsidRDefault="0086465C"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2D8F">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2D8F" w:rsidRDefault="00692D8F"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465C" w:rsidRPr="00692D8F">
        <w:t xml:space="preserve">: 1962 Code </w:t>
      </w:r>
      <w:r w:rsidRPr="00692D8F">
        <w:t xml:space="preserve">Section </w:t>
      </w:r>
      <w:r w:rsidR="0086465C" w:rsidRPr="00692D8F">
        <w:t>21</w:t>
      </w:r>
      <w:r w:rsidRPr="00692D8F">
        <w:noBreakHyphen/>
      </w:r>
      <w:r w:rsidR="0086465C" w:rsidRPr="00692D8F">
        <w:t>297.8; 1963 (53) 498.</w:t>
      </w:r>
    </w:p>
    <w:p w:rsidR="00F25049" w:rsidRPr="00692D8F" w:rsidRDefault="00F25049" w:rsidP="0069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2D8F" w:rsidSect="00692D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D8F" w:rsidRDefault="00692D8F" w:rsidP="00692D8F">
      <w:pPr>
        <w:spacing w:after="0" w:line="240" w:lineRule="auto"/>
      </w:pPr>
      <w:r>
        <w:separator/>
      </w:r>
    </w:p>
  </w:endnote>
  <w:endnote w:type="continuationSeparator" w:id="0">
    <w:p w:rsidR="00692D8F" w:rsidRDefault="00692D8F" w:rsidP="0069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8F" w:rsidRPr="00692D8F" w:rsidRDefault="00692D8F" w:rsidP="00692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8F" w:rsidRPr="00692D8F" w:rsidRDefault="00692D8F" w:rsidP="00692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8F" w:rsidRPr="00692D8F" w:rsidRDefault="00692D8F" w:rsidP="00692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D8F" w:rsidRDefault="00692D8F" w:rsidP="00692D8F">
      <w:pPr>
        <w:spacing w:after="0" w:line="240" w:lineRule="auto"/>
      </w:pPr>
      <w:r>
        <w:separator/>
      </w:r>
    </w:p>
  </w:footnote>
  <w:footnote w:type="continuationSeparator" w:id="0">
    <w:p w:rsidR="00692D8F" w:rsidRDefault="00692D8F" w:rsidP="00692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8F" w:rsidRPr="00692D8F" w:rsidRDefault="00692D8F" w:rsidP="00692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8F" w:rsidRPr="00692D8F" w:rsidRDefault="00692D8F" w:rsidP="00692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8F" w:rsidRPr="00692D8F" w:rsidRDefault="00692D8F" w:rsidP="00692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5C"/>
    <w:rsid w:val="00692D8F"/>
    <w:rsid w:val="008646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80217-5C8E-4294-A0A0-2F29E3C3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465C"/>
    <w:rPr>
      <w:rFonts w:ascii="Courier New" w:eastAsia="Times New Roman" w:hAnsi="Courier New" w:cs="Courier New"/>
      <w:sz w:val="20"/>
      <w:szCs w:val="20"/>
    </w:rPr>
  </w:style>
  <w:style w:type="paragraph" w:styleId="Header">
    <w:name w:val="header"/>
    <w:basedOn w:val="Normal"/>
    <w:link w:val="HeaderChar"/>
    <w:uiPriority w:val="99"/>
    <w:unhideWhenUsed/>
    <w:rsid w:val="0069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8F"/>
    <w:rPr>
      <w:rFonts w:ascii="Times New Roman" w:hAnsi="Times New Roman" w:cs="Times New Roman"/>
    </w:rPr>
  </w:style>
  <w:style w:type="paragraph" w:styleId="Footer">
    <w:name w:val="footer"/>
    <w:basedOn w:val="Normal"/>
    <w:link w:val="FooterChar"/>
    <w:uiPriority w:val="99"/>
    <w:unhideWhenUsed/>
    <w:rsid w:val="0069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848</Words>
  <Characters>4836</Characters>
  <Application>Microsoft Office Word</Application>
  <DocSecurity>0</DocSecurity>
  <Lines>40</Lines>
  <Paragraphs>11</Paragraphs>
  <ScaleCrop>false</ScaleCrop>
  <Company>Legislative Services Agency (LSA)</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