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896">
        <w:t>CHAPTER 7</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0896">
        <w:t>Legislative Enactments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3671" w:rsidRPr="001C0896">
        <w:t xml:space="preserve"> 1</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896">
        <w:t>General Provisions</w:t>
      </w:r>
      <w:bookmarkStart w:id="0" w:name="_GoBack"/>
      <w:bookmarkEnd w:id="0"/>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10.</w:t>
      </w:r>
      <w:r w:rsidR="00793671" w:rsidRPr="001C0896">
        <w:t xml:space="preserve"> Effective date of legislative enactments.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201; 1952 Code </w:t>
      </w:r>
      <w:r w:rsidRPr="001C0896">
        <w:t xml:space="preserve">Section </w:t>
      </w:r>
      <w:r w:rsidR="00793671" w:rsidRPr="001C0896">
        <w:t>30</w:t>
      </w:r>
      <w:r w:rsidRPr="001C0896">
        <w:noBreakHyphen/>
      </w:r>
      <w:r w:rsidR="00793671" w:rsidRPr="001C0896">
        <w:t xml:space="preserve">201; 1942 Code </w:t>
      </w:r>
      <w:r w:rsidRPr="001C0896">
        <w:t xml:space="preserve">Section </w:t>
      </w:r>
      <w:r w:rsidR="00793671" w:rsidRPr="001C0896">
        <w:t xml:space="preserve">2079; 1932 Code </w:t>
      </w:r>
      <w:r w:rsidRPr="001C0896">
        <w:t xml:space="preserve">Section </w:t>
      </w:r>
      <w:r w:rsidR="00793671" w:rsidRPr="001C0896">
        <w:t xml:space="preserve">2079; Civ. C. </w:t>
      </w:r>
      <w:r w:rsidRPr="001C0896">
        <w:t>‘</w:t>
      </w:r>
      <w:r w:rsidR="00793671" w:rsidRPr="001C0896">
        <w:t xml:space="preserve">22 </w:t>
      </w:r>
      <w:r w:rsidRPr="001C0896">
        <w:t xml:space="preserve">Section </w:t>
      </w:r>
      <w:r w:rsidR="00793671" w:rsidRPr="001C0896">
        <w:t xml:space="preserve">41; Civ. C. </w:t>
      </w:r>
      <w:r w:rsidRPr="001C0896">
        <w:t>‘</w:t>
      </w:r>
      <w:r w:rsidR="00793671" w:rsidRPr="001C0896">
        <w:t xml:space="preserve">12 </w:t>
      </w:r>
      <w:r w:rsidRPr="001C0896">
        <w:t xml:space="preserve">Section </w:t>
      </w:r>
      <w:r w:rsidR="00793671" w:rsidRPr="001C0896">
        <w:t xml:space="preserve">39; Civ. C. </w:t>
      </w:r>
      <w:r w:rsidRPr="001C0896">
        <w:t>‘</w:t>
      </w:r>
      <w:r w:rsidR="00793671" w:rsidRPr="001C0896">
        <w:t xml:space="preserve">02 </w:t>
      </w:r>
      <w:r w:rsidRPr="001C0896">
        <w:t xml:space="preserve">Section </w:t>
      </w:r>
      <w:r w:rsidR="00793671" w:rsidRPr="001C0896">
        <w:t>36; G. S. 33; R. S. 36; 1879 (17) 69.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Constitutional requirement that bill or joint resolution must be signed or vetoed by the governor, see SC Const, Art 4, </w:t>
      </w:r>
      <w:r w:rsidR="001C0896" w:rsidRPr="001C0896">
        <w:t xml:space="preserve">Section </w:t>
      </w:r>
      <w:r w:rsidRPr="001C0896">
        <w:t>21.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361k249.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249.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 </w:t>
      </w:r>
      <w:r w:rsidRPr="001C0896">
        <w:t>389.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Attorney General</w:t>
      </w:r>
      <w:r w:rsidR="001C0896" w:rsidRPr="001C0896">
        <w:t>’</w:t>
      </w:r>
      <w:r w:rsidRPr="001C0896">
        <w:t>s Opinions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While Section 2</w:t>
      </w:r>
      <w:r w:rsidR="001C0896" w:rsidRPr="001C0896">
        <w:noBreakHyphen/>
      </w:r>
      <w:r w:rsidRPr="001C0896">
        <w:t>7</w:t>
      </w:r>
      <w:r w:rsidR="001C0896" w:rsidRPr="001C0896">
        <w:noBreakHyphen/>
      </w:r>
      <w:r w:rsidRPr="001C0896">
        <w:t>10</w:t>
      </w:r>
      <w:r w:rsidR="001C0896" w:rsidRPr="001C0896">
        <w:t>’</w:t>
      </w:r>
      <w:r w:rsidRPr="001C0896">
        <w:t>s applicability is conditioned upon there being no other date specially named in the body of the act, the contingency in 2013 Act No. 61 (S.2) that the Act becomes effective upon preclearance is no longer possible in light of Shelby County, Ala. v. Holder, 133 S.Ct. 2612 (2013); thus, Section 2</w:t>
      </w:r>
      <w:r w:rsidR="001C0896" w:rsidRPr="001C0896">
        <w:noBreakHyphen/>
      </w:r>
      <w:r w:rsidRPr="001C0896">
        <w:t>7</w:t>
      </w:r>
      <w:r w:rsidR="001C0896" w:rsidRPr="001C0896">
        <w:noBreakHyphen/>
      </w:r>
      <w:r w:rsidRPr="001C0896">
        <w:t>10 is applicable. S.C. Op.Atty.Gen. (July 2, 2013) 2013 WL 3479874.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Section 22, Part II, 1983 Act No. 151, which imposed an additional tax upon alcoholic liquors is effective upon the Governor</w:t>
      </w:r>
      <w:r w:rsidR="001C0896" w:rsidRPr="001C0896">
        <w:t>’</w:t>
      </w:r>
      <w:r w:rsidRPr="001C0896">
        <w:t>s approval. 1983 Op Atty Gen, No. 83</w:t>
      </w:r>
      <w:r w:rsidR="001C0896" w:rsidRPr="001C0896">
        <w:noBreakHyphen/>
      </w:r>
      <w:r w:rsidRPr="001C0896">
        <w:t>31, p. 49.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NOTES OF DECISIONS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In general 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 In general</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Contingency, which was placed on effective date of Equal Access to the Ballot Act, of preclearance by the United States Department of Justice of changes to election law, was met, and, thus, Act was in effect, where General Assembly</w:t>
      </w:r>
      <w:r w:rsidR="001C0896" w:rsidRPr="001C0896">
        <w:t>’</w:t>
      </w:r>
      <w:r w:rsidRPr="001C0896">
        <w:t>s intent in making preclearance a contingency was to comply with the then</w:t>
      </w:r>
      <w:r w:rsidR="001C0896" w:rsidRPr="001C0896">
        <w:noBreakHyphen/>
      </w:r>
      <w:r w:rsidRPr="001C0896">
        <w:t>mandatory provisions of the Voting Rights Act, and a United States Supreme Court decision obviated the need for that compliance. South Carolina Libertarian Party v. South Carolina State Election Com</w:t>
      </w:r>
      <w:r w:rsidR="001C0896" w:rsidRPr="001C0896">
        <w:t>’</w:t>
      </w:r>
      <w:r w:rsidRPr="001C0896">
        <w:t>n (S.C. 2014) 407 S.C. 612, 757 S.E.2d 707. Election Law 233(3)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There is a presumption that statutory enactments are intended to be applied prospectively only and not retroactively unless there is a specific provision or clear legislative intent to the contrary. Hyder v. Jones (S.C. 1978) 271 S.C. 85, 245 S.E.2d 123. Statutes 1557</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An exception to the presumption of prospective application for remedial or procedural statutes is inapplicable to a statute that supplies a legal remedy where formerly there was none. Hyder v. Jones (S.C. 1978) 271 S.C. 85, 245 S.E.2d 123. Statutes 1565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Cited in State v. Gilliam (S.C. 1946) 208 S.C. 126, 37 S.E.2d 299.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Applied in Mims v. Jones (S.C. 1917) 107 S.C. 81, 91 S.E. 987.</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Failure to return act within three days is considered approval. The failure of the Governor to return an act of the General Assembly within three days after its presentation to him (SC Const, Art 4, </w:t>
      </w:r>
      <w:r w:rsidR="001C0896" w:rsidRPr="001C0896">
        <w:t xml:space="preserve">Section </w:t>
      </w:r>
      <w:r w:rsidRPr="001C0896">
        <w:t xml:space="preserve">23) was considered as an approval by the executive so as to take effect twenty days after his approval as set out in this section [Code 1962 </w:t>
      </w:r>
      <w:r w:rsidR="001C0896" w:rsidRPr="001C0896">
        <w:t xml:space="preserve">Section </w:t>
      </w:r>
      <w:r w:rsidRPr="001C0896">
        <w:t>30</w:t>
      </w:r>
      <w:r w:rsidR="001C0896" w:rsidRPr="001C0896">
        <w:noBreakHyphen/>
      </w:r>
      <w:r w:rsidRPr="001C0896">
        <w:t>201]. Goree v. Greenwood County Supervisor (S.C. 1912) 93 S.C. 312, 76 S.E. 705.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lastRenderedPageBreak/>
        <w:t>Recommendation by Senate within twenty days after Governor</w:t>
      </w:r>
      <w:r w:rsidR="001C0896" w:rsidRPr="001C0896">
        <w:t>’</w:t>
      </w:r>
      <w:r w:rsidRPr="001C0896">
        <w:t xml:space="preserve">s approval is of no effect. Under this section [Code 1962 </w:t>
      </w:r>
      <w:r w:rsidR="001C0896" w:rsidRPr="001C0896">
        <w:t xml:space="preserve">Section </w:t>
      </w:r>
      <w:r w:rsidRPr="001C0896">
        <w:t>30</w:t>
      </w:r>
      <w:r w:rsidR="001C0896" w:rsidRPr="001C0896">
        <w:noBreakHyphen/>
      </w:r>
      <w:r w:rsidRPr="001C0896">
        <w:t>201], any recommendation by the Senate to fill an office created by an act of the General Assembly within twenty days after the approval of the act by the executive is of no effect. Goree v. Greenwood County Supervisor (S.C. 1912) 93 S.C. 312, 76 S.E. 705.</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Act becomes effective on twentieth day. Under this section [Code 1962 </w:t>
      </w:r>
      <w:r w:rsidR="001C0896" w:rsidRPr="001C0896">
        <w:t xml:space="preserve">Section </w:t>
      </w:r>
      <w:r w:rsidRPr="001C0896">
        <w:t>30</w:t>
      </w:r>
      <w:r w:rsidR="001C0896" w:rsidRPr="001C0896">
        <w:noBreakHyphen/>
      </w:r>
      <w:r w:rsidRPr="001C0896">
        <w:t>201] an act of the General Assembly making the county supervisor a member of the board of county commissioners went into effect twenty days after the approval of the Governor, and the county supervisor became at once a member of the board of county commissioners, it not being necessary to await another election for county supervisor. State v. Jaques (S.C. 1903) 65 S.C. 178, 43 S.E. 515.</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20.</w:t>
      </w:r>
      <w:r w:rsidR="00793671" w:rsidRPr="001C0896">
        <w:t xml:space="preserve"> Effect of repeal of legislative enactment.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The repeal of an act or joint resolution shall not revive any law theretofore repealed or superseded, nor any office theretofore abolished.</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202; 1952 Code </w:t>
      </w:r>
      <w:r w:rsidRPr="001C0896">
        <w:t xml:space="preserve">Section </w:t>
      </w:r>
      <w:r w:rsidR="00793671" w:rsidRPr="001C0896">
        <w:t>30</w:t>
      </w:r>
      <w:r w:rsidRPr="001C0896">
        <w:noBreakHyphen/>
      </w:r>
      <w:r w:rsidR="00793671" w:rsidRPr="001C0896">
        <w:t xml:space="preserve">202; 1942 Code </w:t>
      </w:r>
      <w:r w:rsidRPr="001C0896">
        <w:t xml:space="preserve">Section </w:t>
      </w:r>
      <w:r w:rsidR="00793671" w:rsidRPr="001C0896">
        <w:t xml:space="preserve">2080; 1932 Code </w:t>
      </w:r>
      <w:r w:rsidRPr="001C0896">
        <w:t xml:space="preserve">Section </w:t>
      </w:r>
      <w:r w:rsidR="00793671" w:rsidRPr="001C0896">
        <w:t xml:space="preserve">2080; Civ. C. </w:t>
      </w:r>
      <w:r w:rsidRPr="001C0896">
        <w:t>‘</w:t>
      </w:r>
      <w:r w:rsidR="00793671" w:rsidRPr="001C0896">
        <w:t xml:space="preserve">22 </w:t>
      </w:r>
      <w:r w:rsidRPr="001C0896">
        <w:t xml:space="preserve">Section </w:t>
      </w:r>
      <w:r w:rsidR="00793671" w:rsidRPr="001C0896">
        <w:t xml:space="preserve">42; Civ. C. </w:t>
      </w:r>
      <w:r w:rsidRPr="001C0896">
        <w:t>‘</w:t>
      </w:r>
      <w:r w:rsidR="00793671" w:rsidRPr="001C0896">
        <w:t xml:space="preserve">12 </w:t>
      </w:r>
      <w:r w:rsidRPr="001C0896">
        <w:t xml:space="preserve">Section </w:t>
      </w:r>
      <w:r w:rsidR="00793671" w:rsidRPr="001C0896">
        <w:t xml:space="preserve">40; Civ. C. </w:t>
      </w:r>
      <w:r w:rsidRPr="001C0896">
        <w:t>‘</w:t>
      </w:r>
      <w:r w:rsidR="00793671" w:rsidRPr="001C0896">
        <w:t xml:space="preserve">02 </w:t>
      </w:r>
      <w:r w:rsidRPr="001C0896">
        <w:t xml:space="preserve">Section </w:t>
      </w:r>
      <w:r w:rsidR="00793671" w:rsidRPr="001C0896">
        <w:t>37; G. S. 34; R. S. 37; 1872 (15) 37.</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361k169; 361k170.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169, 170.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Sections </w:t>
      </w:r>
      <w:r w:rsidRPr="001C0896">
        <w:t xml:space="preserve"> 300 to 302, 304 to 305.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NOTES OF DECISIONS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In general 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 In general</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Under this section [Code 1962 </w:t>
      </w:r>
      <w:r w:rsidR="001C0896" w:rsidRPr="001C0896">
        <w:t xml:space="preserve">Section </w:t>
      </w:r>
      <w:r w:rsidRPr="001C0896">
        <w:t>30</w:t>
      </w:r>
      <w:r w:rsidR="001C0896" w:rsidRPr="001C0896">
        <w:noBreakHyphen/>
      </w:r>
      <w:r w:rsidRPr="001C0896">
        <w:t>202] a law allowing attorney</w:t>
      </w:r>
      <w:r w:rsidR="001C0896" w:rsidRPr="001C0896">
        <w:t>’</w:t>
      </w:r>
      <w:r w:rsidRPr="001C0896">
        <w:t>s cost was not revived by a statute repealing an act which repealed all prior acts relating to and allowing attorney</w:t>
      </w:r>
      <w:r w:rsidR="001C0896" w:rsidRPr="001C0896">
        <w:t>’</w:t>
      </w:r>
      <w:r w:rsidRPr="001C0896">
        <w:t>s cost. Addison v Sujette (1897) 50 SC 192, 27 SE 631; Addison v Sugette (1898) 51 SC 305, 28 SE 948.</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This section [Code 1962 </w:t>
      </w:r>
      <w:r w:rsidR="001C0896" w:rsidRPr="001C0896">
        <w:t xml:space="preserve">Section </w:t>
      </w:r>
      <w:r w:rsidRPr="001C0896">
        <w:t>30</w:t>
      </w:r>
      <w:r w:rsidR="001C0896" w:rsidRPr="001C0896">
        <w:noBreakHyphen/>
      </w:r>
      <w:r w:rsidRPr="001C0896">
        <w:t>202] would seem to indicate that the legislative policy of this State is against finding a saving clause by implication. Columbia Ry., Gas &amp; Elec. Co. v. Carter (S.C. 1924) 127 S.C. 473, 121 S.E. 377.</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30.</w:t>
      </w:r>
      <w:r w:rsidR="00793671" w:rsidRPr="001C0896">
        <w:t xml:space="preserve"> Construction of words.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(A) The words </w:t>
      </w:r>
      <w:r w:rsidR="001C0896" w:rsidRPr="001C0896">
        <w:t>“</w:t>
      </w:r>
      <w:r w:rsidRPr="001C0896">
        <w:t>person</w:t>
      </w:r>
      <w:r w:rsidR="001C0896" w:rsidRPr="001C0896">
        <w:t>”</w:t>
      </w:r>
      <w:r w:rsidRPr="001C0896">
        <w:t xml:space="preserve"> and </w:t>
      </w:r>
      <w:r w:rsidR="001C0896" w:rsidRPr="001C0896">
        <w:t>“</w:t>
      </w:r>
      <w:r w:rsidRPr="001C0896">
        <w:t>party</w:t>
      </w:r>
      <w:r w:rsidR="001C0896" w:rsidRPr="001C0896">
        <w:t>”</w:t>
      </w:r>
      <w:r w:rsidRPr="001C0896">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(B)(1) In determining the meaning of any act or joint resolution of the General Assembly or in a regulation promulgated pursuant to Article 1, Chapter 23, Title 1, unless otherwise defined in the act, joint resolution, or regulation, the words </w:t>
      </w:r>
      <w:r w:rsidR="001C0896" w:rsidRPr="001C0896">
        <w:t>“</w:t>
      </w:r>
      <w:r w:rsidRPr="001C0896">
        <w:t>person</w:t>
      </w:r>
      <w:r w:rsidR="001C0896" w:rsidRPr="001C0896">
        <w:t>”</w:t>
      </w:r>
      <w:r w:rsidRPr="001C0896">
        <w:t xml:space="preserve">, </w:t>
      </w:r>
      <w:r w:rsidR="001C0896" w:rsidRPr="001C0896">
        <w:t>“</w:t>
      </w:r>
      <w:r w:rsidRPr="001C0896">
        <w:t>human being</w:t>
      </w:r>
      <w:r w:rsidR="001C0896" w:rsidRPr="001C0896">
        <w:t>”</w:t>
      </w:r>
      <w:r w:rsidRPr="001C0896">
        <w:t xml:space="preserve">, </w:t>
      </w:r>
      <w:r w:rsidR="001C0896" w:rsidRPr="001C0896">
        <w:t>“</w:t>
      </w:r>
      <w:r w:rsidRPr="001C0896">
        <w:t>child</w:t>
      </w:r>
      <w:r w:rsidR="001C0896" w:rsidRPr="001C0896">
        <w:t>”</w:t>
      </w:r>
      <w:r w:rsidRPr="001C0896">
        <w:t xml:space="preserve">, and </w:t>
      </w:r>
      <w:r w:rsidR="001C0896" w:rsidRPr="001C0896">
        <w:t>“</w:t>
      </w:r>
      <w:r w:rsidRPr="001C0896">
        <w:t>individual</w:t>
      </w:r>
      <w:r w:rsidR="001C0896" w:rsidRPr="001C0896">
        <w:t>”</w:t>
      </w:r>
      <w:r w:rsidRPr="001C0896">
        <w:t xml:space="preserve"> must include every infant member of the species homo sapiens who is born alive at any stage of development.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 xml:space="preserve">(2) As used in this subsection, the term </w:t>
      </w:r>
      <w:r w:rsidR="001C0896" w:rsidRPr="001C0896">
        <w:t>“</w:t>
      </w:r>
      <w:r w:rsidRPr="001C0896">
        <w:t>born alive</w:t>
      </w:r>
      <w:r w:rsidR="001C0896" w:rsidRPr="001C0896">
        <w:t>”</w:t>
      </w:r>
      <w:r w:rsidRPr="001C0896">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(3) Nothing in this subsection may be construed to affirm, deny, expand, or contract any legal status or legal right applicable to any member of the species homo sapiens at any point before being born alive as defined in this subsection.</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203; 1952 Code </w:t>
      </w:r>
      <w:r w:rsidRPr="001C0896">
        <w:t xml:space="preserve">Section </w:t>
      </w:r>
      <w:r w:rsidR="00793671" w:rsidRPr="001C0896">
        <w:t>30</w:t>
      </w:r>
      <w:r w:rsidRPr="001C0896">
        <w:noBreakHyphen/>
      </w:r>
      <w:r w:rsidR="00793671" w:rsidRPr="001C0896">
        <w:t xml:space="preserve">203; 1942 Code </w:t>
      </w:r>
      <w:r w:rsidRPr="001C0896">
        <w:t xml:space="preserve">Section </w:t>
      </w:r>
      <w:r w:rsidR="00793671" w:rsidRPr="001C0896">
        <w:t xml:space="preserve">2081; 1932 Code </w:t>
      </w:r>
      <w:r w:rsidRPr="001C0896">
        <w:t xml:space="preserve">Section </w:t>
      </w:r>
      <w:r w:rsidR="00793671" w:rsidRPr="001C0896">
        <w:t xml:space="preserve">2081; Civ. C. </w:t>
      </w:r>
      <w:r w:rsidRPr="001C0896">
        <w:t>‘</w:t>
      </w:r>
      <w:r w:rsidR="00793671" w:rsidRPr="001C0896">
        <w:t xml:space="preserve">22 </w:t>
      </w:r>
      <w:r w:rsidRPr="001C0896">
        <w:t xml:space="preserve">Section </w:t>
      </w:r>
      <w:r w:rsidR="00793671" w:rsidRPr="001C0896">
        <w:t xml:space="preserve">43; Civ. C. </w:t>
      </w:r>
      <w:r w:rsidRPr="001C0896">
        <w:t>‘</w:t>
      </w:r>
      <w:r w:rsidR="00793671" w:rsidRPr="001C0896">
        <w:t xml:space="preserve">12 </w:t>
      </w:r>
      <w:r w:rsidRPr="001C0896">
        <w:t xml:space="preserve">Section </w:t>
      </w:r>
      <w:r w:rsidR="00793671" w:rsidRPr="001C0896">
        <w:t xml:space="preserve">41; Civ. C. </w:t>
      </w:r>
      <w:r w:rsidRPr="001C0896">
        <w:t>‘</w:t>
      </w:r>
      <w:r w:rsidR="00793671" w:rsidRPr="001C0896">
        <w:t xml:space="preserve">02 </w:t>
      </w:r>
      <w:r w:rsidRPr="001C0896">
        <w:t xml:space="preserve">Section </w:t>
      </w:r>
      <w:r w:rsidR="00793671" w:rsidRPr="001C0896">
        <w:t xml:space="preserve">38; G. S. 35; R. S. 38; 2012 Act No. 174, </w:t>
      </w:r>
      <w:r w:rsidRPr="001C0896">
        <w:t xml:space="preserve">Section </w:t>
      </w:r>
      <w:r w:rsidR="00793671" w:rsidRPr="001C0896">
        <w:t>2, eff May 25, 2012.</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Editor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2012 Act No. 174, </w:t>
      </w:r>
      <w:r w:rsidR="001C0896" w:rsidRPr="001C0896">
        <w:t xml:space="preserve">Section </w:t>
      </w:r>
      <w:r w:rsidRPr="001C0896">
        <w:t>1, provides as follows: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t>
      </w:r>
      <w:r w:rsidR="00793671" w:rsidRPr="001C0896">
        <w:t xml:space="preserve">This act may be referred to and cited as the </w:t>
      </w:r>
      <w:r w:rsidRPr="001C0896">
        <w:t>‘</w:t>
      </w:r>
      <w:r w:rsidR="00793671" w:rsidRPr="001C0896">
        <w:t>Born Alive Infant Protection Act</w:t>
      </w:r>
      <w:r w:rsidRPr="001C0896">
        <w:t>’</w:t>
      </w:r>
      <w:r w:rsidR="00793671" w:rsidRPr="001C0896">
        <w:t>.</w:t>
      </w:r>
      <w:r w:rsidRPr="001C0896">
        <w: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The 2012 amendment rewrote the section.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Applicability of this section to the definition of </w:t>
      </w:r>
      <w:r w:rsidR="001C0896" w:rsidRPr="001C0896">
        <w:t>“</w:t>
      </w:r>
      <w:r w:rsidRPr="001C0896">
        <w:t>person</w:t>
      </w:r>
      <w:r w:rsidR="001C0896" w:rsidRPr="001C0896">
        <w:t>”</w:t>
      </w:r>
      <w:r w:rsidRPr="001C0896">
        <w:t xml:space="preserve"> for purposes of the South Carolina Mountain Ridge Protection Act of 1984, see </w:t>
      </w:r>
      <w:r w:rsidR="001C0896" w:rsidRPr="001C0896">
        <w:t xml:space="preserve">Section </w:t>
      </w:r>
      <w:r w:rsidRPr="001C0896">
        <w:t>48</w:t>
      </w:r>
      <w:r w:rsidR="001C0896" w:rsidRPr="001C0896">
        <w:noBreakHyphen/>
      </w:r>
      <w:r w:rsidRPr="001C0896">
        <w:t>49</w:t>
      </w:r>
      <w:r w:rsidR="001C0896" w:rsidRPr="001C0896">
        <w:noBreakHyphen/>
      </w:r>
      <w:r w:rsidRPr="001C0896">
        <w:t>30.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361k199.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199.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 </w:t>
      </w:r>
      <w:r w:rsidRPr="001C0896">
        <w:t>335.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RESEARCH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ALR Library</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17 ALR 6th 1 , Contribution Between Joint Tortfeasors as Affected by Settlement With Injured Party by One or More Tortfeasors.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Encyclopedias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S.C. Jur. Abortion </w:t>
      </w:r>
      <w:r w:rsidR="001C0896" w:rsidRPr="001C0896">
        <w:t xml:space="preserve">Section </w:t>
      </w:r>
      <w:r w:rsidRPr="001C0896">
        <w:t>2, Overview.</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Treatises and Practice Aids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Fletcher Cyclopedia Law of Private Corporations </w:t>
      </w:r>
      <w:r w:rsidR="001C0896" w:rsidRPr="001C0896">
        <w:t xml:space="preserve">Section </w:t>
      </w:r>
      <w:r w:rsidRPr="001C0896">
        <w:t>4215, Effect of Statutory Provisions</w:t>
      </w:r>
      <w:r w:rsidR="001C0896" w:rsidRPr="001C0896">
        <w:noBreakHyphen/>
      </w:r>
      <w:r w:rsidRPr="001C0896">
        <w:t xml:space="preserve">Corporation as </w:t>
      </w:r>
      <w:r w:rsidR="001C0896" w:rsidRPr="001C0896">
        <w:t>“</w:t>
      </w:r>
      <w:r w:rsidRPr="001C0896">
        <w:t>Person,</w:t>
      </w:r>
      <w:r w:rsidR="001C0896" w:rsidRPr="001C0896">
        <w:t>”</w:t>
      </w:r>
      <w:r w:rsidRPr="001C0896">
        <w:t xml:space="preserve"> </w:t>
      </w:r>
      <w:r w:rsidR="001C0896" w:rsidRPr="001C0896">
        <w:t>“</w:t>
      </w:r>
      <w:r w:rsidRPr="001C0896">
        <w:t>Party,</w:t>
      </w:r>
      <w:r w:rsidR="001C0896" w:rsidRPr="001C0896">
        <w:t>”</w:t>
      </w:r>
      <w:r w:rsidRPr="001C0896">
        <w:t xml:space="preserve"> etc.</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Attorney General</w:t>
      </w:r>
      <w:r w:rsidR="001C0896" w:rsidRPr="001C0896">
        <w:t>’</w:t>
      </w:r>
      <w:r w:rsidRPr="001C0896">
        <w:t>s Opinions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The District may use GO bond authority to refund its 2001 revenue bond debt. S.C. Op.Atty.Gen. (February 19, 2013) 2013 WL 770264.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A governmental entity is not a </w:t>
      </w:r>
      <w:r w:rsidR="001C0896" w:rsidRPr="001C0896">
        <w:t>“</w:t>
      </w:r>
      <w:r w:rsidRPr="001C0896">
        <w:t>person</w:t>
      </w:r>
      <w:r w:rsidR="001C0896" w:rsidRPr="001C0896">
        <w:t>”</w:t>
      </w:r>
      <w:r w:rsidRPr="001C0896">
        <w:t xml:space="preserve"> as that term is used in the context of filing a claim under the Tort Claims Act; the Tort Claims Act should not be construed to permit a claim by a governmental entity. 1987 Op Atty Gen, No. 87</w:t>
      </w:r>
      <w:r w:rsidR="001C0896" w:rsidRPr="001C0896">
        <w:noBreakHyphen/>
      </w:r>
      <w:r w:rsidRPr="001C0896">
        <w:t>90, p 240.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NOTES OF DECISIONS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In general 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 In general</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Applied in Re Roton</w:t>
      </w:r>
      <w:r w:rsidR="001C0896" w:rsidRPr="001C0896">
        <w:t>’</w:t>
      </w:r>
      <w:r w:rsidRPr="001C0896">
        <w:t>s Will (1913) 95 SC 118, 78 SE 711; State v Riddle (1931) 160 SC 477, 158 SE 833.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The definition of </w:t>
      </w:r>
      <w:r w:rsidR="001C0896" w:rsidRPr="001C0896">
        <w:t>“</w:t>
      </w:r>
      <w:r w:rsidRPr="001C0896">
        <w:t>person</w:t>
      </w:r>
      <w:r w:rsidR="001C0896" w:rsidRPr="001C0896">
        <w:t>”</w:t>
      </w:r>
      <w:r w:rsidRPr="001C0896">
        <w:t xml:space="preserve"> in </w:t>
      </w:r>
      <w:r w:rsidR="001C0896" w:rsidRPr="001C0896">
        <w:t xml:space="preserve">Section </w:t>
      </w:r>
      <w:r w:rsidRPr="001C0896">
        <w:t>2</w:t>
      </w:r>
      <w:r w:rsidR="001C0896" w:rsidRPr="001C0896">
        <w:noBreakHyphen/>
      </w:r>
      <w:r w:rsidRPr="001C0896">
        <w:t>7</w:t>
      </w:r>
      <w:r w:rsidR="001C0896" w:rsidRPr="001C0896">
        <w:noBreakHyphen/>
      </w:r>
      <w:r w:rsidRPr="001C0896">
        <w:t xml:space="preserve">30 does not necessarily exclude state and other government entities from the operation of the Uniform Contribution Among Tortfeasors Act, </w:t>
      </w:r>
      <w:r w:rsidR="001C0896" w:rsidRPr="001C0896">
        <w:t xml:space="preserve">Section </w:t>
      </w:r>
      <w:r w:rsidRPr="001C0896">
        <w:t>15</w:t>
      </w:r>
      <w:r w:rsidR="001C0896" w:rsidRPr="001C0896">
        <w:noBreakHyphen/>
      </w:r>
      <w:r w:rsidRPr="001C0896">
        <w:t>38</w:t>
      </w:r>
      <w:r w:rsidR="001C0896" w:rsidRPr="001C0896">
        <w:noBreakHyphen/>
      </w:r>
      <w:r w:rsidRPr="001C0896">
        <w:t xml:space="preserve">20(B), since </w:t>
      </w:r>
      <w:r w:rsidRPr="001C0896">
        <w:lastRenderedPageBreak/>
        <w:t xml:space="preserve">(1) the term </w:t>
      </w:r>
      <w:r w:rsidR="001C0896" w:rsidRPr="001C0896">
        <w:t>“</w:t>
      </w:r>
      <w:r w:rsidRPr="001C0896">
        <w:t>include</w:t>
      </w:r>
      <w:r w:rsidR="001C0896" w:rsidRPr="001C0896">
        <w:t>”</w:t>
      </w:r>
      <w:r w:rsidRPr="001C0896">
        <w:t xml:space="preserve"> suggests that </w:t>
      </w:r>
      <w:r w:rsidR="001C0896" w:rsidRPr="001C0896">
        <w:t xml:space="preserve">Section </w:t>
      </w:r>
      <w:r w:rsidRPr="001C0896">
        <w:t>2</w:t>
      </w:r>
      <w:r w:rsidR="001C0896" w:rsidRPr="001C0896">
        <w:noBreakHyphen/>
      </w:r>
      <w:r w:rsidRPr="001C0896">
        <w:t>7</w:t>
      </w:r>
      <w:r w:rsidR="001C0896" w:rsidRPr="001C0896">
        <w:noBreakHyphen/>
      </w:r>
      <w:r w:rsidRPr="001C0896">
        <w:t xml:space="preserve">30 is not an exhaustive list of legal entities comprehended by </w:t>
      </w:r>
      <w:r w:rsidR="001C0896" w:rsidRPr="001C0896">
        <w:t>“</w:t>
      </w:r>
      <w:r w:rsidRPr="001C0896">
        <w:t>person,</w:t>
      </w:r>
      <w:r w:rsidR="001C0896" w:rsidRPr="001C0896">
        <w:t>”</w:t>
      </w:r>
      <w:r w:rsidRPr="001C0896">
        <w:t xml:space="preserve"> and (2) a fair reading of the Act indicates that the legislature intended it to apply to all tortfeasors. Southeastern Freight Lines v. City of Hartsville (S.C. 1994) 313 S.C. 466, 443 S.E.2d 395, rehearing denied. Contribution 5(6.1); States 112.2(1)</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Quoted in Schumacher v. Chapin (S.C. 1955) 228 S.C. 77, 88 S.E.2d 874.</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35.</w:t>
      </w:r>
      <w:r w:rsidR="00793671" w:rsidRPr="001C0896">
        <w:t xml:space="preserve"> Handicapped person defined.</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Wherever the term </w:t>
      </w:r>
      <w:r w:rsidR="001C0896" w:rsidRPr="001C0896">
        <w:t>“</w:t>
      </w:r>
      <w:r w:rsidRPr="001C0896">
        <w:t>handicapped person</w:t>
      </w:r>
      <w:r w:rsidR="001C0896" w:rsidRPr="001C0896">
        <w:t>”</w:t>
      </w:r>
      <w:r w:rsidRPr="001C0896">
        <w:t xml:space="preserve"> appears in the laws of this State, unless it is stated to the contrary, it shall mean a person who:</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(1) Has a physical or mental impairment which substantially limits one or more major life activities including, but not limited to caring for himself, performing manual tasks, walking, seeing, hearing, speaking, breathing, learning and working;</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(2) Meets any other definition prescribed by federal law or regulation for use by agencies of state government which serve handicapped persons.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1978 Act No. 437, </w:t>
      </w:r>
      <w:r w:rsidRPr="001C0896">
        <w:t xml:space="preserve">Section </w:t>
      </w:r>
      <w:r w:rsidR="00793671" w:rsidRPr="001C0896">
        <w:t>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Further provisions relating to the definition of handicap, handicapped, and mental impairment, see </w:t>
      </w:r>
      <w:r w:rsidR="001C0896" w:rsidRPr="001C0896">
        <w:t xml:space="preserve">Section </w:t>
      </w:r>
      <w:r w:rsidRPr="001C0896">
        <w:t>43</w:t>
      </w:r>
      <w:r w:rsidR="001C0896" w:rsidRPr="001C0896">
        <w:noBreakHyphen/>
      </w:r>
      <w:r w:rsidRPr="001C0896">
        <w:t>33</w:t>
      </w:r>
      <w:r w:rsidR="001C0896" w:rsidRPr="001C0896">
        <w:noBreakHyphen/>
      </w:r>
      <w:r w:rsidRPr="001C0896">
        <w:t>560.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78k1218.</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Civil Rights 1218.</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Civil Rights </w:t>
      </w:r>
      <w:r w:rsidR="001C0896" w:rsidRPr="001C0896">
        <w:t xml:space="preserve">Section </w:t>
      </w:r>
      <w:r w:rsidRPr="001C0896">
        <w:t>61.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Attorney General</w:t>
      </w:r>
      <w:r w:rsidR="001C0896" w:rsidRPr="001C0896">
        <w:t>’</w:t>
      </w:r>
      <w:r w:rsidRPr="001C0896">
        <w:t>s Opinions</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It is unclear whether the term </w:t>
      </w:r>
      <w:r w:rsidR="001C0896" w:rsidRPr="001C0896">
        <w:t>“</w:t>
      </w:r>
      <w:r w:rsidRPr="001C0896">
        <w:t>handicapped person</w:t>
      </w:r>
      <w:r w:rsidR="001C0896" w:rsidRPr="001C0896">
        <w:t>”</w:t>
      </w:r>
      <w:r w:rsidRPr="001C0896">
        <w:t xml:space="preserve"> as defined in </w:t>
      </w:r>
      <w:r w:rsidR="001C0896" w:rsidRPr="001C0896">
        <w:t xml:space="preserve">Sections </w:t>
      </w:r>
      <w:r w:rsidRPr="001C0896">
        <w:t xml:space="preserve"> 2</w:t>
      </w:r>
      <w:r w:rsidR="001C0896" w:rsidRPr="001C0896">
        <w:noBreakHyphen/>
      </w:r>
      <w:r w:rsidRPr="001C0896">
        <w:t>7</w:t>
      </w:r>
      <w:r w:rsidR="001C0896" w:rsidRPr="001C0896">
        <w:noBreakHyphen/>
      </w:r>
      <w:r w:rsidRPr="001C0896">
        <w:t>35 and 43</w:t>
      </w:r>
      <w:r w:rsidR="001C0896" w:rsidRPr="001C0896">
        <w:noBreakHyphen/>
      </w:r>
      <w:r w:rsidRPr="001C0896">
        <w:t>33</w:t>
      </w:r>
      <w:r w:rsidR="001C0896" w:rsidRPr="001C0896">
        <w:noBreakHyphen/>
      </w:r>
      <w:r w:rsidRPr="001C0896">
        <w:t>560 includes persons who suffer from diseases or persons infected with the Human Immunodeficiency Virus; an amendment for clarification is recommended. 1989 Op Atty Gen, No. 89</w:t>
      </w:r>
      <w:r w:rsidR="001C0896" w:rsidRPr="001C0896">
        <w:noBreakHyphen/>
      </w:r>
      <w:r w:rsidRPr="001C0896">
        <w:t>34, p 90.</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40.</w:t>
      </w:r>
      <w:r w:rsidR="00793671" w:rsidRPr="001C0896">
        <w:t xml:space="preserve"> References to members of county legislative delegations in certain statutes affecting multi</w:t>
      </w:r>
      <w:r w:rsidRPr="001C0896">
        <w:noBreakHyphen/>
      </w:r>
      <w:r w:rsidR="00793671" w:rsidRPr="001C0896">
        <w:t>county senatorial districts.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In multi</w:t>
      </w:r>
      <w:r w:rsidR="001C0896" w:rsidRPr="001C0896">
        <w:noBreakHyphen/>
      </w:r>
      <w:r w:rsidRPr="001C0896">
        <w:t xml:space="preserve">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w:t>
      </w:r>
      <w:r w:rsidRPr="001C0896">
        <w:lastRenderedPageBreak/>
        <w:t>Senators and at least two Senators in those districts having at least three Senators; provided, however, that this section shall not apply to any county having more than five members of the House of Representatives.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203.1; 1967 (55) 1005.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Attorney General</w:t>
      </w:r>
      <w:r w:rsidR="001C0896" w:rsidRPr="001C0896">
        <w:t>’</w:t>
      </w:r>
      <w:r w:rsidRPr="001C0896">
        <w:t>s Opinions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 Legislation which would merge county boards of voter registration and county election commissions on a county by county basis, would probably be in violation of Article VIII, Section 7 of the Constitution, prohibiting laws for a special county; (2) It may be permissible to have separate legislative delegations for House and Senate members from a county; however, a county council would not be required to maintain separate office space for both; (3) Section 30</w:t>
      </w:r>
      <w:r w:rsidR="001C0896" w:rsidRPr="001C0896">
        <w:noBreakHyphen/>
      </w:r>
      <w:r w:rsidRPr="001C0896">
        <w:t xml:space="preserve">203.1 [1976 Code </w:t>
      </w:r>
      <w:r w:rsidR="001C0896" w:rsidRPr="001C0896">
        <w:t xml:space="preserve">Section </w:t>
      </w:r>
      <w:r w:rsidRPr="001C0896">
        <w:t>2</w:t>
      </w:r>
      <w:r w:rsidR="001C0896" w:rsidRPr="001C0896">
        <w:noBreakHyphen/>
      </w:r>
      <w:r w:rsidRPr="001C0896">
        <w:t>7</w:t>
      </w:r>
      <w:r w:rsidR="001C0896" w:rsidRPr="001C0896">
        <w:noBreakHyphen/>
      </w:r>
      <w:r w:rsidRPr="001C0896">
        <w:t>40] controls the method of county appointments and recommendations made by the legislative delegation of each county. 1976</w:t>
      </w:r>
      <w:r w:rsidR="001C0896" w:rsidRPr="001C0896">
        <w:noBreakHyphen/>
      </w:r>
      <w:r w:rsidRPr="001C0896">
        <w:t>77 Op Atty Gen, No. 77</w:t>
      </w:r>
      <w:r w:rsidR="001C0896" w:rsidRPr="001C0896">
        <w:noBreakHyphen/>
      </w:r>
      <w:r w:rsidRPr="001C0896">
        <w:t>5, p 15.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Appointment of county commissioners of election. The Governor may appoint county commissioners of election in Dorchester County upon the recommendation of one of the county</w:t>
      </w:r>
      <w:r w:rsidR="001C0896" w:rsidRPr="001C0896">
        <w:t>’</w:t>
      </w:r>
      <w:r w:rsidRPr="001C0896">
        <w:t>s Senators and a majority of the members of the House of Representatives from the county, but such appointment must be made at least thirty days prior to the election. 1971</w:t>
      </w:r>
      <w:r w:rsidR="001C0896" w:rsidRPr="001C0896">
        <w:noBreakHyphen/>
      </w:r>
      <w:r w:rsidRPr="001C0896">
        <w:t>72 Op Atty Gen, No. 3370, p 220.</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Appointments to county board of education. The Lexington County delegation may not make appointments to the county board of education until two Senators hold office. 1967</w:t>
      </w:r>
      <w:r w:rsidR="001C0896" w:rsidRPr="001C0896">
        <w:noBreakHyphen/>
      </w:r>
      <w:r w:rsidRPr="001C0896">
        <w:t>68 Op Atty Gen, No. 2550, p 245.</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45.</w:t>
      </w:r>
      <w:r w:rsidR="00793671" w:rsidRPr="001C0896">
        <w:t xml:space="preserve"> Adoption of the Code of Laws of South Carolina, 1976, as only general statutory law of State.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1977 Act No. 95, </w:t>
      </w:r>
      <w:r w:rsidRPr="001C0896">
        <w:t xml:space="preserve">Section </w:t>
      </w:r>
      <w:r w:rsidR="00793671" w:rsidRPr="001C0896">
        <w:t>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361k144.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144.</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Sections </w:t>
      </w:r>
      <w:r w:rsidRPr="001C0896">
        <w:t xml:space="preserve"> 266 to 267, 272.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50.</w:t>
      </w:r>
      <w:r w:rsidR="00793671" w:rsidRPr="001C0896">
        <w:t xml:space="preserve"> Amendments, additions and repeals may be made by reference to this Code.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204; 1952 Code </w:t>
      </w:r>
      <w:r w:rsidRPr="001C0896">
        <w:t xml:space="preserve">Section </w:t>
      </w:r>
      <w:r w:rsidR="00793671" w:rsidRPr="001C0896">
        <w:t>30</w:t>
      </w:r>
      <w:r w:rsidRPr="001C0896">
        <w:noBreakHyphen/>
      </w:r>
      <w:r w:rsidR="00793671" w:rsidRPr="001C0896">
        <w:t xml:space="preserve">204; 1942 Code </w:t>
      </w:r>
      <w:r w:rsidRPr="001C0896">
        <w:t xml:space="preserve">Section </w:t>
      </w:r>
      <w:r w:rsidR="00793671" w:rsidRPr="001C0896">
        <w:t xml:space="preserve">2110; 1932 Code </w:t>
      </w:r>
      <w:r w:rsidRPr="001C0896">
        <w:t xml:space="preserve">Section </w:t>
      </w:r>
      <w:r w:rsidR="00793671" w:rsidRPr="001C0896">
        <w:t xml:space="preserve">2110; Civ. C. </w:t>
      </w:r>
      <w:r w:rsidRPr="001C0896">
        <w:t>‘</w:t>
      </w:r>
      <w:r w:rsidR="00793671" w:rsidRPr="001C0896">
        <w:t xml:space="preserve">22 </w:t>
      </w:r>
      <w:r w:rsidRPr="001C0896">
        <w:t xml:space="preserve">Section </w:t>
      </w:r>
      <w:r w:rsidR="00793671" w:rsidRPr="001C0896">
        <w:t xml:space="preserve">74; Civ. C. </w:t>
      </w:r>
      <w:r w:rsidRPr="001C0896">
        <w:t>‘</w:t>
      </w:r>
      <w:r w:rsidR="00793671" w:rsidRPr="001C0896">
        <w:t xml:space="preserve">12 </w:t>
      </w:r>
      <w:r w:rsidRPr="001C0896">
        <w:t xml:space="preserve">Section </w:t>
      </w:r>
      <w:r w:rsidR="00793671" w:rsidRPr="001C0896">
        <w:t xml:space="preserve">64; Civ. C. </w:t>
      </w:r>
      <w:r w:rsidRPr="001C0896">
        <w:t>‘</w:t>
      </w:r>
      <w:r w:rsidR="00793671" w:rsidRPr="001C0896">
        <w:t xml:space="preserve">02 </w:t>
      </w:r>
      <w:r w:rsidRPr="001C0896">
        <w:t xml:space="preserve">Section </w:t>
      </w:r>
      <w:r w:rsidR="00793671" w:rsidRPr="001C0896">
        <w:t>61; 1896 (22) 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361k230; 361k232.</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230, 232.</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 </w:t>
      </w:r>
      <w:r w:rsidRPr="001C0896">
        <w:t>373.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NOTES OF DECISIONS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In general 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 In general</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Statutory amendment decreasing from 14 percent to 12 percent the post</w:t>
      </w:r>
      <w:r w:rsidR="001C0896" w:rsidRPr="001C0896">
        <w:noBreakHyphen/>
      </w:r>
      <w:r w:rsidRPr="001C0896">
        <w:t>judgment interest rate did not change the post</w:t>
      </w:r>
      <w:r w:rsidR="001C0896" w:rsidRPr="001C0896">
        <w:noBreakHyphen/>
      </w:r>
      <w:r w:rsidRPr="001C0896">
        <w:t>judgment interest rate of 14 percent on a judgment relating to a cause of action which arose before the January 1, 2001 effective date of the statutory amendment, and post</w:t>
      </w:r>
      <w:r w:rsidR="001C0896" w:rsidRPr="001C0896">
        <w:noBreakHyphen/>
      </w:r>
      <w:r w:rsidRPr="001C0896">
        <w:t>judgment interest therefore continued to accrue at 14 percent after the effective date, though final judgment was not rendered until after the effective date; statutory amendment stated that it applied with respect to interest calculated pursuant to causes of action arising or accruing on or after effective date. Collins Music Co., Inc. v. IGT (S.C.App. 2005) 365 S.C. 544, 619 S.E.2d 1, rehearing denied, certiorari denied. Interest 30(3)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60.</w:t>
      </w:r>
      <w:r w:rsidR="00793671" w:rsidRPr="001C0896">
        <w:t xml:space="preserve"> Annual general appropriations act.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205; 1952 Code </w:t>
      </w:r>
      <w:r w:rsidRPr="001C0896">
        <w:t xml:space="preserve">Section </w:t>
      </w:r>
      <w:r w:rsidR="00793671" w:rsidRPr="001C0896">
        <w:t>30</w:t>
      </w:r>
      <w:r w:rsidRPr="001C0896">
        <w:noBreakHyphen/>
      </w:r>
      <w:r w:rsidR="00793671" w:rsidRPr="001C0896">
        <w:t xml:space="preserve">205; 1942 Code </w:t>
      </w:r>
      <w:r w:rsidRPr="001C0896">
        <w:t xml:space="preserve">Section </w:t>
      </w:r>
      <w:r w:rsidR="00793671" w:rsidRPr="001C0896">
        <w:t xml:space="preserve">2082; 1932 Code </w:t>
      </w:r>
      <w:r w:rsidRPr="001C0896">
        <w:t xml:space="preserve">Section </w:t>
      </w:r>
      <w:r w:rsidR="00793671" w:rsidRPr="001C0896">
        <w:t xml:space="preserve">2082; Civ. C. </w:t>
      </w:r>
      <w:r w:rsidRPr="001C0896">
        <w:t>‘</w:t>
      </w:r>
      <w:r w:rsidR="00793671" w:rsidRPr="001C0896">
        <w:t xml:space="preserve">22 </w:t>
      </w:r>
      <w:r w:rsidRPr="001C0896">
        <w:t xml:space="preserve">Section </w:t>
      </w:r>
      <w:r w:rsidR="00793671" w:rsidRPr="001C0896">
        <w:t>44; 1921 (32) 114.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Bills for revenue, generally, see SC Const, Art 3, </w:t>
      </w:r>
      <w:r w:rsidR="001C0896" w:rsidRPr="001C0896">
        <w:t xml:space="preserve">Section </w:t>
      </w:r>
      <w:r w:rsidRPr="001C0896">
        <w:t>15.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States </w:t>
      </w:r>
      <w:r w:rsidR="001C0896" w:rsidRPr="001C0896">
        <w:t xml:space="preserve">Sections </w:t>
      </w:r>
      <w:r w:rsidRPr="001C0896">
        <w:t xml:space="preserve"> 230, 232.</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Attorney General</w:t>
      </w:r>
      <w:r w:rsidR="001C0896" w:rsidRPr="001C0896">
        <w:t>’</w:t>
      </w:r>
      <w:r w:rsidRPr="001C0896">
        <w:t>s Opinions</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A proviso inserted in an appropriations bill, unless there are indications to the contrary, must be complied with for the release of the appropriated money. 1974</w:t>
      </w:r>
      <w:r w:rsidR="001C0896" w:rsidRPr="001C0896">
        <w:noBreakHyphen/>
      </w:r>
      <w:r w:rsidRPr="001C0896">
        <w:t>75 Op Atty Gen, No 4078 p 154.</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62.</w:t>
      </w:r>
      <w:r w:rsidR="00793671" w:rsidRPr="001C0896">
        <w:t xml:space="preserve"> Report to General Assembly on transfer of funds resulting from transfers for responsibilities between agencies during consideration of general appropriation act.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At each stage of consideration of the annual general appropriation act, the Revenue and Fiscal Affairs Office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1981 Act No. 178, Part II, </w:t>
      </w:r>
      <w:r w:rsidRPr="001C0896">
        <w:t xml:space="preserve">Section </w:t>
      </w:r>
      <w:r w:rsidR="00793671" w:rsidRPr="001C0896">
        <w:t xml:space="preserve">34; 2005 Act No. 164, </w:t>
      </w:r>
      <w:r w:rsidRPr="001C0896">
        <w:t xml:space="preserve">Section </w:t>
      </w:r>
      <w:r w:rsidR="00793671" w:rsidRPr="001C0896">
        <w:t>3, eff June 10, 2005.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Code Commissioner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C0896" w:rsidRPr="001C0896">
        <w:t xml:space="preserve">Section </w:t>
      </w:r>
      <w:r w:rsidRPr="001C0896">
        <w:t>5(D)(1).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The 2005 amendment in the first sentence substituted </w:t>
      </w:r>
      <w:r w:rsidR="001C0896" w:rsidRPr="001C0896">
        <w:t>“</w:t>
      </w:r>
      <w:r w:rsidRPr="001C0896">
        <w:t>Budget and Control Board</w:t>
      </w:r>
      <w:r w:rsidR="001C0896" w:rsidRPr="001C0896">
        <w:t>”</w:t>
      </w:r>
      <w:r w:rsidRPr="001C0896">
        <w:t xml:space="preserve"> for </w:t>
      </w:r>
      <w:r w:rsidR="001C0896" w:rsidRPr="001C0896">
        <w:t>“</w:t>
      </w:r>
      <w:r w:rsidRPr="001C0896">
        <w:t>State Auditor</w:t>
      </w:r>
      <w:r w:rsidR="001C0896" w:rsidRPr="001C0896">
        <w:t>”</w:t>
      </w:r>
      <w:r w:rsidRPr="001C0896">
        <w:t xml:space="preserve"> and made nonsubstantive changes throughout.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360k73;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73, 129.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130 to 136, 140,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65.</w:t>
      </w:r>
      <w:r w:rsidR="00793671" w:rsidRPr="001C0896">
        <w:t xml:space="preserve"> Agencies, departments and institutions to justify amount of requested appropriations.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The Governor shall, prior to making annual recommendations to the General Assembly of the amounts to be appropriated to the various state agencies, departments and institutions, as required by </w:t>
      </w:r>
      <w:r w:rsidR="001C0896" w:rsidRPr="001C0896">
        <w:t xml:space="preserve">Section </w:t>
      </w:r>
      <w:r w:rsidRPr="001C0896">
        <w:t>2</w:t>
      </w:r>
      <w:r w:rsidR="001C0896" w:rsidRPr="001C0896">
        <w:noBreakHyphen/>
      </w:r>
      <w:r w:rsidRPr="001C0896">
        <w:t>7</w:t>
      </w:r>
      <w:r w:rsidR="001C0896" w:rsidRPr="001C0896">
        <w:noBreakHyphen/>
      </w:r>
      <w:r w:rsidRPr="001C0896">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1979 Act No. 199, Part II, </w:t>
      </w:r>
      <w:r w:rsidRPr="001C0896">
        <w:t xml:space="preserve">Section </w:t>
      </w:r>
      <w:r w:rsidR="00793671" w:rsidRPr="001C0896">
        <w:t xml:space="preserve">8; 1980 Act No. 517, Part II, </w:t>
      </w:r>
      <w:r w:rsidRPr="001C0896">
        <w:t xml:space="preserve">Section </w:t>
      </w:r>
      <w:r w:rsidR="00793671" w:rsidRPr="001C0896">
        <w:t>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Code Commissioner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1C0896" w:rsidRPr="001C0896">
        <w:t xml:space="preserve">Section </w:t>
      </w:r>
      <w:r w:rsidRPr="001C0896">
        <w:t xml:space="preserve">5(D)(1). Reference in the second paragraph to the former State Budget and Control Board was not changed pursuant to the directive of the South Carolina Restructuring Act, 2014 Act No. 121, </w:t>
      </w:r>
      <w:r w:rsidR="001C0896" w:rsidRPr="001C0896">
        <w:t xml:space="preserve">Section </w:t>
      </w:r>
      <w:r w:rsidRPr="001C0896">
        <w:t>5(D)(1), until further action by the General Assembly.</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Division of Savannah Valley Development</w:t>
      </w:r>
      <w:r w:rsidR="001C0896" w:rsidRPr="001C0896">
        <w:t>’</w:t>
      </w:r>
      <w:r w:rsidRPr="001C0896">
        <w:t xml:space="preserve">s status as an agency, see </w:t>
      </w:r>
      <w:r w:rsidR="001C0896" w:rsidRPr="001C0896">
        <w:t xml:space="preserve">Section </w:t>
      </w:r>
      <w:r w:rsidRPr="001C0896">
        <w:t>13</w:t>
      </w:r>
      <w:r w:rsidR="001C0896" w:rsidRPr="001C0896">
        <w:noBreakHyphen/>
      </w:r>
      <w:r w:rsidRPr="001C0896">
        <w:t>1</w:t>
      </w:r>
      <w:r w:rsidR="001C0896" w:rsidRPr="001C0896">
        <w:noBreakHyphen/>
      </w:r>
      <w:r w:rsidRPr="001C0896">
        <w:t>810.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SC Edisto Development Agency not an </w:t>
      </w:r>
      <w:r w:rsidR="001C0896" w:rsidRPr="001C0896">
        <w:t>“</w:t>
      </w:r>
      <w:r w:rsidRPr="001C0896">
        <w:t>agency,</w:t>
      </w:r>
      <w:r w:rsidR="001C0896" w:rsidRPr="001C0896">
        <w:t>”</w:t>
      </w:r>
      <w:r w:rsidRPr="001C0896">
        <w:t xml:space="preserve"> </w:t>
      </w:r>
      <w:r w:rsidR="001C0896" w:rsidRPr="001C0896">
        <w:t>“</w:t>
      </w:r>
      <w:r w:rsidRPr="001C0896">
        <w:t>state agency,</w:t>
      </w:r>
      <w:r w:rsidR="001C0896" w:rsidRPr="001C0896">
        <w:t>”</w:t>
      </w:r>
      <w:r w:rsidRPr="001C0896">
        <w:t xml:space="preserve"> or other form of state institution for purposes of this section, see </w:t>
      </w:r>
      <w:r w:rsidR="001C0896" w:rsidRPr="001C0896">
        <w:t xml:space="preserve">Section </w:t>
      </w:r>
      <w:r w:rsidRPr="001C0896">
        <w:t>13</w:t>
      </w:r>
      <w:r w:rsidR="001C0896" w:rsidRPr="001C0896">
        <w:noBreakHyphen/>
      </w:r>
      <w:r w:rsidRPr="001C0896">
        <w:t>21</w:t>
      </w:r>
      <w:r w:rsidR="001C0896" w:rsidRPr="001C0896">
        <w:noBreakHyphen/>
      </w:r>
      <w:r w:rsidRPr="001C0896">
        <w:t>220.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SC Midlands Authority not an </w:t>
      </w:r>
      <w:r w:rsidR="001C0896" w:rsidRPr="001C0896">
        <w:t>“</w:t>
      </w:r>
      <w:r w:rsidRPr="001C0896">
        <w:t>agency,</w:t>
      </w:r>
      <w:r w:rsidR="001C0896" w:rsidRPr="001C0896">
        <w:t>”</w:t>
      </w:r>
      <w:r w:rsidRPr="001C0896">
        <w:t xml:space="preserve"> </w:t>
      </w:r>
      <w:r w:rsidR="001C0896" w:rsidRPr="001C0896">
        <w:t>“</w:t>
      </w:r>
      <w:r w:rsidRPr="001C0896">
        <w:t>state agency,</w:t>
      </w:r>
      <w:r w:rsidR="001C0896" w:rsidRPr="001C0896">
        <w:t>”</w:t>
      </w:r>
      <w:r w:rsidRPr="001C0896">
        <w:t xml:space="preserve"> or other form of state institution for purposes of this section, see </w:t>
      </w:r>
      <w:r w:rsidR="001C0896" w:rsidRPr="001C0896">
        <w:t xml:space="preserve">Section </w:t>
      </w:r>
      <w:r w:rsidRPr="001C0896">
        <w:t>13</w:t>
      </w:r>
      <w:r w:rsidR="001C0896" w:rsidRPr="001C0896">
        <w:noBreakHyphen/>
      </w:r>
      <w:r w:rsidRPr="001C0896">
        <w:t>19</w:t>
      </w:r>
      <w:r w:rsidR="001C0896" w:rsidRPr="001C0896">
        <w:noBreakHyphen/>
      </w:r>
      <w:r w:rsidRPr="001C0896">
        <w:t>210.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South Carolina Jobs—Economic Development Authority not considered </w:t>
      </w:r>
      <w:r w:rsidR="001C0896" w:rsidRPr="001C0896">
        <w:t>“</w:t>
      </w:r>
      <w:r w:rsidRPr="001C0896">
        <w:t>agency</w:t>
      </w:r>
      <w:r w:rsidR="001C0896" w:rsidRPr="001C0896">
        <w:t>”</w:t>
      </w:r>
      <w:r w:rsidRPr="001C0896">
        <w:t xml:space="preserve"> or </w:t>
      </w:r>
      <w:r w:rsidR="001C0896" w:rsidRPr="001C0896">
        <w:t>“</w:t>
      </w:r>
      <w:r w:rsidRPr="001C0896">
        <w:t>state agency</w:t>
      </w:r>
      <w:r w:rsidR="001C0896" w:rsidRPr="001C0896">
        <w:t>”</w:t>
      </w:r>
      <w:r w:rsidRPr="001C0896">
        <w:t xml:space="preserve"> or other form of state institution for purposes of this section, see </w:t>
      </w:r>
      <w:r w:rsidR="001C0896" w:rsidRPr="001C0896">
        <w:t xml:space="preserve">Section </w:t>
      </w:r>
      <w:r w:rsidRPr="001C0896">
        <w:t>41</w:t>
      </w:r>
      <w:r w:rsidR="001C0896" w:rsidRPr="001C0896">
        <w:noBreakHyphen/>
      </w:r>
      <w:r w:rsidRPr="001C0896">
        <w:t>43</w:t>
      </w:r>
      <w:r w:rsidR="001C0896" w:rsidRPr="001C0896">
        <w:noBreakHyphen/>
      </w:r>
      <w:r w:rsidRPr="001C0896">
        <w:t>280.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66.</w:t>
      </w:r>
      <w:r w:rsidR="00793671" w:rsidRPr="001C0896">
        <w:t xml:space="preserve"> Education Improvement Act appropriations to agencies and entities other than Education Department.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1C0896" w:rsidRPr="001C0896">
        <w:t>“</w:t>
      </w:r>
      <w:r w:rsidRPr="001C0896">
        <w:t>Education Improvement Act Appropriations to Other Agencies and Entities</w:t>
      </w:r>
      <w:r w:rsidR="001C0896" w:rsidRPr="001C0896">
        <w:t>”</w:t>
      </w:r>
      <w:r w:rsidRPr="001C0896">
        <w:t>; Funds appropriated under this subsection must be disbursed to the agencies and entities by the State Treasurer in accordance with state accounting policies and procedures.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1988 Act No. 658, Part II, </w:t>
      </w:r>
      <w:r w:rsidRPr="001C0896">
        <w:t xml:space="preserve">Section </w:t>
      </w:r>
      <w:r w:rsidR="00793671" w:rsidRPr="001C0896">
        <w:t>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68.</w:t>
      </w:r>
      <w:r w:rsidR="00793671" w:rsidRPr="001C0896">
        <w:t xml:space="preserve"> Format for general appropriations bill sections providing for employment of additional personnel.</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Beginning with the State General Appropriation Bill for the Fiscal Year 1980</w:t>
      </w:r>
      <w:r w:rsidR="001C0896" w:rsidRPr="001C0896">
        <w:noBreakHyphen/>
      </w:r>
      <w:r w:rsidRPr="001C0896">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Beginning with Fiscal Year 1984</w:t>
      </w:r>
      <w:r w:rsidR="001C0896" w:rsidRPr="001C0896">
        <w:noBreakHyphen/>
      </w:r>
      <w:r w:rsidRPr="001C0896">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1979 Act No. 199, </w:t>
      </w:r>
      <w:r w:rsidRPr="001C0896">
        <w:t xml:space="preserve">Section </w:t>
      </w:r>
      <w:r w:rsidR="00793671" w:rsidRPr="001C0896">
        <w:t xml:space="preserve">32; 1980 Act No. 517, Part II, </w:t>
      </w:r>
      <w:r w:rsidRPr="001C0896">
        <w:t xml:space="preserve">Section </w:t>
      </w:r>
      <w:r w:rsidR="00793671" w:rsidRPr="001C0896">
        <w:t xml:space="preserve">26; 1981 Act No. 178, Part II, </w:t>
      </w:r>
      <w:r w:rsidRPr="001C0896">
        <w:t xml:space="preserve">Section </w:t>
      </w:r>
      <w:r w:rsidR="00793671" w:rsidRPr="001C0896">
        <w:t xml:space="preserve">5; 1983 Act No. 151, Part II, </w:t>
      </w:r>
      <w:r w:rsidRPr="001C0896">
        <w:t xml:space="preserve">Section </w:t>
      </w:r>
      <w:r w:rsidR="00793671" w:rsidRPr="001C0896">
        <w:t>19.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Statutory limitation on increases in number of state employees, see </w:t>
      </w:r>
      <w:r w:rsidR="001C0896" w:rsidRPr="001C0896">
        <w:t xml:space="preserve">Section </w:t>
      </w:r>
      <w:r w:rsidRPr="001C0896">
        <w:t>11</w:t>
      </w:r>
      <w:r w:rsidR="001C0896" w:rsidRPr="001C0896">
        <w:noBreakHyphen/>
      </w:r>
      <w:r w:rsidRPr="001C0896">
        <w:t>11</w:t>
      </w:r>
      <w:r w:rsidR="001C0896" w:rsidRPr="001C0896">
        <w:noBreakHyphen/>
      </w:r>
      <w:r w:rsidRPr="001C0896">
        <w:t>420.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69.</w:t>
      </w:r>
      <w:r w:rsidR="00793671" w:rsidRPr="001C0896">
        <w:t xml:space="preserve"> Inclusion of new positions in general appropriation act; copies of Analysis of Change in appropriations by agency.</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1981 Act No. 178, Part II, </w:t>
      </w:r>
      <w:r w:rsidRPr="001C0896">
        <w:t xml:space="preserve">Section </w:t>
      </w:r>
      <w:r w:rsidR="00793671" w:rsidRPr="001C0896">
        <w:t xml:space="preserve">31; 1982 Act No. 466, Part II, </w:t>
      </w:r>
      <w:r w:rsidRPr="001C0896">
        <w:t xml:space="preserve">Section </w:t>
      </w:r>
      <w:r w:rsidR="00793671" w:rsidRPr="001C0896">
        <w:t xml:space="preserve">24; 2005 Act No. 164, </w:t>
      </w:r>
      <w:r w:rsidRPr="001C0896">
        <w:t xml:space="preserve">Section </w:t>
      </w:r>
      <w:r w:rsidR="00793671" w:rsidRPr="001C0896">
        <w:t>4, eff June 10, 2005.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Code Commissioner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At the direction of the Code Commissioner, reference in (A) to the former Budget and Control Board has not been changed pursuant to the directive of the South Carolina Restructuring Act, 2014 Act No. 121, </w:t>
      </w:r>
      <w:r w:rsidR="001C0896" w:rsidRPr="001C0896">
        <w:t xml:space="preserve">Section </w:t>
      </w:r>
      <w:r w:rsidRPr="001C0896">
        <w:t xml:space="preserve">5(D)(1), until further action by the General Assembly. Reference in (B) to the former Budget and Control Board was changed to the Revenue and Fiscal Affairs Office pursuant to the directive of the South Carolina Restructuring Act, 2014 Act No. 121, </w:t>
      </w:r>
      <w:r w:rsidR="001C0896" w:rsidRPr="001C0896">
        <w:t xml:space="preserve">Section </w:t>
      </w:r>
      <w:r w:rsidRPr="001C0896">
        <w:t>5(D)(1).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The 2005 amendment, in subsection (A), in the second sentence substituted </w:t>
      </w:r>
      <w:r w:rsidR="001C0896" w:rsidRPr="001C0896">
        <w:t>“</w:t>
      </w:r>
      <w:r w:rsidRPr="001C0896">
        <w:t>Budget and Control Board</w:t>
      </w:r>
      <w:r w:rsidR="001C0896" w:rsidRPr="001C0896">
        <w:t>”</w:t>
      </w:r>
      <w:r w:rsidRPr="001C0896">
        <w:t xml:space="preserve"> for </w:t>
      </w:r>
      <w:r w:rsidR="001C0896" w:rsidRPr="001C0896">
        <w:t>“</w:t>
      </w:r>
      <w:r w:rsidRPr="001C0896">
        <w:t>State Auditor</w:t>
      </w:r>
      <w:r w:rsidR="001C0896" w:rsidRPr="001C0896">
        <w:t>”</w:t>
      </w:r>
      <w:r w:rsidRPr="001C0896">
        <w:t xml:space="preserve"> and made nonsubstantive changes subsections (A) and (B).</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360k53; 360k73; 360k130.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53, 73, 130.</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81 to 83, 86, 93 to 98, 101, 130 to 136, 140, 231, 233.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70.</w:t>
      </w:r>
      <w:r w:rsidR="00793671" w:rsidRPr="001C0896">
        <w:t xml:space="preserve"> Itemization of appropriation bills.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All bills introduced in either house carrying appropriations shall be itemized in accordance with the classifications used in the budget.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206; 1952 Code </w:t>
      </w:r>
      <w:r w:rsidRPr="001C0896">
        <w:t xml:space="preserve">Section </w:t>
      </w:r>
      <w:r w:rsidR="00793671" w:rsidRPr="001C0896">
        <w:t>30</w:t>
      </w:r>
      <w:r w:rsidRPr="001C0896">
        <w:noBreakHyphen/>
      </w:r>
      <w:r w:rsidR="00793671" w:rsidRPr="001C0896">
        <w:t xml:space="preserve">206; 1942 Code </w:t>
      </w:r>
      <w:r w:rsidRPr="001C0896">
        <w:t xml:space="preserve">Section </w:t>
      </w:r>
      <w:r w:rsidR="00793671" w:rsidRPr="001C0896">
        <w:t xml:space="preserve">3221; 1932 Code </w:t>
      </w:r>
      <w:r w:rsidRPr="001C0896">
        <w:t xml:space="preserve">Section </w:t>
      </w:r>
      <w:r w:rsidR="00793671" w:rsidRPr="001C0896">
        <w:t xml:space="preserve">3221; Civ. C. </w:t>
      </w:r>
      <w:r w:rsidRPr="001C0896">
        <w:t>‘</w:t>
      </w:r>
      <w:r w:rsidR="00793671" w:rsidRPr="001C0896">
        <w:t xml:space="preserve">22 </w:t>
      </w:r>
      <w:r w:rsidRPr="001C0896">
        <w:t xml:space="preserve">Section </w:t>
      </w:r>
      <w:r w:rsidR="00793671" w:rsidRPr="001C0896">
        <w:t>917; 1919 (31) 187.</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Bills for revenue, generally, see SC Const, Art 3, </w:t>
      </w:r>
      <w:r w:rsidR="001C0896" w:rsidRPr="001C0896">
        <w:t xml:space="preserve">Section </w:t>
      </w:r>
      <w:r w:rsidRPr="001C0896">
        <w:t>15.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360k131.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131.</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234 to 239.</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71.</w:t>
      </w:r>
      <w:r w:rsidR="00793671" w:rsidRPr="001C0896">
        <w:t xml:space="preserve"> Tax bills; requirement of estimated revenue impact statement.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1C0896" w:rsidRPr="001C0896">
        <w:t>“</w:t>
      </w:r>
      <w:r w:rsidRPr="001C0896">
        <w:t>statement of estimated revenue impact</w:t>
      </w:r>
      <w:r w:rsidR="001C0896" w:rsidRPr="001C0896">
        <w:t>”</w:t>
      </w:r>
      <w:r w:rsidRPr="001C0896">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1978 Act No. 644, Part II, </w:t>
      </w:r>
      <w:r w:rsidRPr="001C0896">
        <w:t xml:space="preserve">Section </w:t>
      </w:r>
      <w:r w:rsidR="00793671" w:rsidRPr="001C0896">
        <w:t xml:space="preserve">338; 1983 Act No. 151, Part II, </w:t>
      </w:r>
      <w:r w:rsidRPr="001C0896">
        <w:t xml:space="preserve">Section </w:t>
      </w:r>
      <w:r w:rsidR="00793671" w:rsidRPr="001C0896">
        <w:t xml:space="preserve">15; 1993 Act No. 181, </w:t>
      </w:r>
      <w:r w:rsidRPr="001C0896">
        <w:t xml:space="preserve">Section </w:t>
      </w:r>
      <w:r w:rsidR="00793671" w:rsidRPr="001C0896">
        <w:t xml:space="preserve">21; 1997 Act No. 82, </w:t>
      </w:r>
      <w:r w:rsidRPr="001C0896">
        <w:t xml:space="preserve">Section </w:t>
      </w:r>
      <w:r w:rsidR="00793671" w:rsidRPr="001C0896">
        <w:t>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 </w:t>
      </w:r>
      <w:r w:rsidRPr="001C0896">
        <w:t>23.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RESEARCH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Encyclopedias</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S.C. Jur. Constitutional Law </w:t>
      </w:r>
      <w:r w:rsidR="001C0896" w:rsidRPr="001C0896">
        <w:t xml:space="preserve">Section </w:t>
      </w:r>
      <w:r w:rsidRPr="001C0896">
        <w:t>17, Specific Powers of the Legislature.</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72.</w:t>
      </w:r>
      <w:r w:rsidR="00793671" w:rsidRPr="001C0896">
        <w:t xml:space="preserve"> Bills and resolutions requiring expenditure of funds shall have fiscal impact statements.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w:t>
      </w:r>
      <w:r w:rsidR="001C0896" w:rsidRPr="001C0896">
        <w:t>“</w:t>
      </w:r>
      <w:r w:rsidRPr="001C0896">
        <w:t>statement of estimated fiscal impact</w:t>
      </w:r>
      <w:r w:rsidR="001C0896" w:rsidRPr="001C0896">
        <w:t>”</w:t>
      </w:r>
      <w:r w:rsidRPr="001C0896">
        <w:t xml:space="preserve"> means the opinion of the person executing the statement as to the dollar cost to the State for the first year and the annual cost thereafter.</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1978 Act No. 644, Part II, </w:t>
      </w:r>
      <w:r w:rsidRPr="001C0896">
        <w:t xml:space="preserve">Section </w:t>
      </w:r>
      <w:r w:rsidR="00793671" w:rsidRPr="001C0896">
        <w:t xml:space="preserve">39; 1988 Act No. 658, Part II, </w:t>
      </w:r>
      <w:r w:rsidRPr="001C0896">
        <w:t xml:space="preserve">Section </w:t>
      </w:r>
      <w:r w:rsidR="00793671" w:rsidRPr="001C0896">
        <w:t xml:space="preserve">49; 2014 Act No. 121 (S.22), Pt VI, </w:t>
      </w:r>
      <w:r w:rsidRPr="001C0896">
        <w:t xml:space="preserve">Section </w:t>
      </w:r>
      <w:r w:rsidR="00793671" w:rsidRPr="001C0896">
        <w:t>8.E, eff July 1, 2014.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2014 Act No. 121, </w:t>
      </w:r>
      <w:r w:rsidR="001C0896" w:rsidRPr="001C0896">
        <w:t xml:space="preserve">Section </w:t>
      </w:r>
      <w:r w:rsidRPr="001C0896">
        <w:t xml:space="preserve">8.E, substituted </w:t>
      </w:r>
      <w:r w:rsidR="001C0896" w:rsidRPr="001C0896">
        <w:t>“</w:t>
      </w:r>
      <w:r w:rsidRPr="001C0896">
        <w:t>Executive Director of the Revenue and Fiscal Affairs Office</w:t>
      </w:r>
      <w:r w:rsidR="001C0896" w:rsidRPr="001C0896">
        <w:t>”</w:t>
      </w:r>
      <w:r w:rsidRPr="001C0896">
        <w:t xml:space="preserve"> for </w:t>
      </w:r>
      <w:r w:rsidR="001C0896" w:rsidRPr="001C0896">
        <w:t>“</w:t>
      </w:r>
      <w:r w:rsidRPr="001C0896">
        <w:t>Director of the State Budget Division of the State Budget and Control Board</w:t>
      </w:r>
      <w:r w:rsidR="001C0896" w:rsidRPr="001C0896">
        <w:t>”</w:t>
      </w:r>
      <w:r w:rsidRPr="001C0896">
        <w: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 </w:t>
      </w:r>
      <w:r w:rsidRPr="001C0896">
        <w:t>23.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RESEARCH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Encyclopedias</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S.C. Jur. Constitutional Law </w:t>
      </w:r>
      <w:r w:rsidR="001C0896" w:rsidRPr="001C0896">
        <w:t xml:space="preserve">Section </w:t>
      </w:r>
      <w:r w:rsidRPr="001C0896">
        <w:t>16, Form of Legislation.</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73.</w:t>
      </w:r>
      <w:r w:rsidR="00793671" w:rsidRPr="001C0896">
        <w:t xml:space="preserve"> Bills and resolutions mandating health insurance coverage shall have fiscal impact statement.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(B) Guidelines for assessing the financial impact of proposed mandated or mandatorily offered health coverage to the extent that information is available, must include, but are not limited to, the following:</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(1) to what extent does the coverage increase or decrease the cost of treatment or services;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(2) to what extent does the coverage increase or decrease the use of treatment or service;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(3) to what extent does the mandated treatment or service substitute for more expensive treatment or service;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(4) to what extent does the coverage increase or decrease the administrative expenses of insurance companies and the premium and administrative expenses of policyholders; and</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(5) what is the impact of this coverage on the total cost of health care.</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1990 Act No. 428, </w:t>
      </w:r>
      <w:r w:rsidRPr="001C0896">
        <w:t xml:space="preserve">Section </w:t>
      </w:r>
      <w:r w:rsidR="00793671" w:rsidRPr="001C0896">
        <w:t xml:space="preserve">2; 1993 Act No. 181, </w:t>
      </w:r>
      <w:r w:rsidRPr="001C0896">
        <w:t xml:space="preserve">Section </w:t>
      </w:r>
      <w:r w:rsidR="00793671" w:rsidRPr="001C0896">
        <w:t xml:space="preserve">22; 2014 Act No. 121 (S.22), Pt VI, </w:t>
      </w:r>
      <w:r w:rsidRPr="001C0896">
        <w:t xml:space="preserve">Section </w:t>
      </w:r>
      <w:r w:rsidR="00793671" w:rsidRPr="001C0896">
        <w:t>8.F, eff July 1, 2014.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2014 Act No. 121, </w:t>
      </w:r>
      <w:r w:rsidR="001C0896" w:rsidRPr="001C0896">
        <w:t xml:space="preserve">Section </w:t>
      </w:r>
      <w:r w:rsidRPr="001C0896">
        <w:t xml:space="preserve">8.F, in subsection (A), substituted </w:t>
      </w:r>
      <w:r w:rsidR="001C0896" w:rsidRPr="001C0896">
        <w:t>“</w:t>
      </w:r>
      <w:r w:rsidRPr="001C0896">
        <w:t>Revenue and Fiscal Affairs Office</w:t>
      </w:r>
      <w:r w:rsidR="001C0896" w:rsidRPr="001C0896">
        <w:t>”</w:t>
      </w:r>
      <w:r w:rsidRPr="001C0896">
        <w:t xml:space="preserve"> for </w:t>
      </w:r>
      <w:r w:rsidR="001C0896" w:rsidRPr="001C0896">
        <w:t>“</w:t>
      </w:r>
      <w:r w:rsidRPr="001C0896">
        <w:t>Division of Research and Statistical Services</w:t>
      </w:r>
      <w:r w:rsidR="001C0896" w:rsidRPr="001C0896">
        <w:t>”</w:t>
      </w:r>
      <w:r w:rsidRPr="001C0896">
        <w: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13.</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 </w:t>
      </w:r>
      <w:r w:rsidRPr="001C0896">
        <w:t>23.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74.</w:t>
      </w:r>
      <w:r w:rsidR="00793671" w:rsidRPr="001C0896">
        <w:t xml:space="preserve"> Statement of estimated fiscal impacts of criminal offense changes.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(A) As used in this section, </w:t>
      </w:r>
      <w:r w:rsidR="001C0896" w:rsidRPr="001C0896">
        <w:t>“</w:t>
      </w:r>
      <w:r w:rsidRPr="001C0896">
        <w:t>statement of estimated fiscal impact</w:t>
      </w:r>
      <w:r w:rsidR="001C0896" w:rsidRPr="001C0896">
        <w:t>”</w:t>
      </w:r>
      <w:r w:rsidRPr="001C0896">
        <w:t xml:space="preserve"> means the opinion of the person executing the statement as to the dollar cost to the State for the first year and the annual cost thereafter.</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(B) The principal author of legislation that would establish a new criminal offense or that would amend the sentencing provisions of an existing criminal offense may affix a statement of estimated fiscal impact </w:t>
      </w:r>
      <w:r w:rsidRPr="001C0896">
        <w:lastRenderedPageBreak/>
        <w:t>of the proposed legislation. Upon request from the principal author of the legislation, the Revenue and Fiscal Affairs Office shall assist in preparing the fiscal impact statement.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(D) The committee shall not take action on the legislation until the committee has received the fiscal impact statement.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(H) The Revenue and Fiscal Affairs Office may request information from nongovernmental agencies and organizations to assist in preparing the fiscal impact statement.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2010 Act No. 273, </w:t>
      </w:r>
      <w:r w:rsidRPr="001C0896">
        <w:t xml:space="preserve">Section </w:t>
      </w:r>
      <w:r w:rsidR="00793671" w:rsidRPr="001C0896">
        <w:t xml:space="preserve">61, eff June 2, 2010; 2014 Act No. 121 (S.22), Pt VI, </w:t>
      </w:r>
      <w:r w:rsidRPr="001C0896">
        <w:t xml:space="preserve">Section </w:t>
      </w:r>
      <w:r w:rsidR="00793671" w:rsidRPr="001C0896">
        <w:t>8.G, eff July 1, 2014.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2014 Act No. 121, </w:t>
      </w:r>
      <w:r w:rsidR="001C0896" w:rsidRPr="001C0896">
        <w:t xml:space="preserve">Section </w:t>
      </w:r>
      <w:r w:rsidRPr="001C0896">
        <w:t xml:space="preserve">8.G, in subsections (B), (C), (E), (F), (G), (H), substituted </w:t>
      </w:r>
      <w:r w:rsidR="001C0896" w:rsidRPr="001C0896">
        <w:t>“</w:t>
      </w:r>
      <w:r w:rsidRPr="001C0896">
        <w:t>Revenue and Fiscal Affairs Office</w:t>
      </w:r>
      <w:r w:rsidR="001C0896" w:rsidRPr="001C0896">
        <w:t>”</w:t>
      </w:r>
      <w:r w:rsidRPr="001C0896">
        <w:t xml:space="preserve"> for </w:t>
      </w:r>
      <w:r w:rsidR="001C0896" w:rsidRPr="001C0896">
        <w:t>“</w:t>
      </w:r>
      <w:r w:rsidRPr="001C0896">
        <w:t>Office of State Budget</w:t>
      </w:r>
      <w:r w:rsidR="001C0896" w:rsidRPr="001C0896">
        <w:t>”</w:t>
      </w:r>
      <w:r w:rsidRPr="001C0896">
        <w:t>.</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75.</w:t>
      </w:r>
      <w:r w:rsidR="00793671" w:rsidRPr="001C0896">
        <w:t xml:space="preserve"> Funds to be used in fiscal year for which they are appropriated, in accordance with line item appropriations.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w:t>
      </w:r>
      <w:r w:rsidRPr="001C0896">
        <w:lastRenderedPageBreak/>
        <w:t>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1979 Act No. 199, Part II, </w:t>
      </w:r>
      <w:r w:rsidRPr="001C0896">
        <w:t xml:space="preserve">Section </w:t>
      </w:r>
      <w:r w:rsidR="00793671" w:rsidRPr="001C0896">
        <w:t>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76.</w:t>
      </w:r>
      <w:r w:rsidR="00793671" w:rsidRPr="001C0896">
        <w:t xml:space="preserve"> Fiscal or revenue impact statements for certain bills and resolutions affecting the expenditure of funds by counties or municipalities.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(1) requires a county or municipality to expend funds allocated to the county or municipality pursuant to Chapter 27 of Title 6;</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(2) is introduced in the General Assembly to require the expenditure of funds by a county or municipality;</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(3) requires the use of county or municipal personnel, facilities, or equipment to implement a general law or regulations promulgated pursuant to a general law; or</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(4) relates to taxes imposed by political subdivisions.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(C) For purposes of this section, </w:t>
      </w:r>
      <w:r w:rsidR="001C0896" w:rsidRPr="001C0896">
        <w:t>“</w:t>
      </w:r>
      <w:r w:rsidRPr="001C0896">
        <w:t>political subdivision</w:t>
      </w:r>
      <w:r w:rsidR="001C0896" w:rsidRPr="001C0896">
        <w:t>”</w:t>
      </w:r>
      <w:r w:rsidRPr="001C0896">
        <w:t xml:space="preserve"> means a county, municipality, school district, special purpose district, public service district, or consolidated political subdivision.</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1991 Act No. 171, Part II, </w:t>
      </w:r>
      <w:r w:rsidRPr="001C0896">
        <w:t xml:space="preserve">Section </w:t>
      </w:r>
      <w:r w:rsidR="00793671" w:rsidRPr="001C0896">
        <w:t xml:space="preserve">27; 1994 Act No. 497, Part II, </w:t>
      </w:r>
      <w:r w:rsidRPr="001C0896">
        <w:t xml:space="preserve">Section </w:t>
      </w:r>
      <w:r w:rsidR="00793671" w:rsidRPr="001C0896">
        <w:t xml:space="preserve">115; 1999 Act No. 114, </w:t>
      </w:r>
      <w:r w:rsidRPr="001C0896">
        <w:t xml:space="preserve">Section </w:t>
      </w:r>
      <w:r w:rsidR="00793671" w:rsidRPr="001C0896">
        <w:t xml:space="preserve">3; 2014 Act No. 121 (S.22), Pt VI, </w:t>
      </w:r>
      <w:r w:rsidRPr="001C0896">
        <w:t xml:space="preserve">Section </w:t>
      </w:r>
      <w:r w:rsidR="00793671" w:rsidRPr="001C0896">
        <w:t>8.H, eff July 1, 2014.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2014 Act No. 121, </w:t>
      </w:r>
      <w:r w:rsidR="001C0896" w:rsidRPr="001C0896">
        <w:t xml:space="preserve">Section </w:t>
      </w:r>
      <w:r w:rsidRPr="001C0896">
        <w:t xml:space="preserve">8.H, in subsections (A) and (B), substituted </w:t>
      </w:r>
      <w:r w:rsidR="001C0896" w:rsidRPr="001C0896">
        <w:t>“</w:t>
      </w:r>
      <w:r w:rsidRPr="001C0896">
        <w:t>Revenue and Fiscal Affairs Office</w:t>
      </w:r>
      <w:r w:rsidR="001C0896" w:rsidRPr="001C0896">
        <w:t>”</w:t>
      </w:r>
      <w:r w:rsidRPr="001C0896">
        <w:t xml:space="preserve"> for </w:t>
      </w:r>
      <w:r w:rsidR="001C0896" w:rsidRPr="001C0896">
        <w:t>“</w:t>
      </w:r>
      <w:r w:rsidRPr="001C0896">
        <w:t>Budget Division or the Economic Research Section of the Budget and Control Board, as appropriate,</w:t>
      </w:r>
      <w:r w:rsidR="001C0896" w:rsidRPr="001C0896">
        <w:t>”</w:t>
      </w:r>
      <w:r w:rsidRPr="001C0896">
        <w:t xml:space="preserve"> and substituted </w:t>
      </w:r>
      <w:r w:rsidR="001C0896" w:rsidRPr="001C0896">
        <w:t>“</w:t>
      </w:r>
      <w:r w:rsidRPr="001C0896">
        <w:t>estimated fiscal and revenue impact</w:t>
      </w:r>
      <w:r w:rsidR="001C0896" w:rsidRPr="001C0896">
        <w:t>”</w:t>
      </w:r>
      <w:r w:rsidRPr="001C0896">
        <w:t xml:space="preserve"> for estimated fiscal or revenue impact</w:t>
      </w:r>
      <w:r w:rsidR="001C0896" w:rsidRPr="001C0896">
        <w:t>”</w:t>
      </w:r>
      <w:r w:rsidRPr="001C0896">
        <w: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13.</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 </w:t>
      </w:r>
      <w:r w:rsidRPr="001C0896">
        <w:t>23.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78.</w:t>
      </w:r>
      <w:r w:rsidR="00793671" w:rsidRPr="001C0896">
        <w:t xml:space="preserve"> Requirements for certification of revenue estimate in the Governor</w:t>
      </w:r>
      <w:r w:rsidRPr="001C0896">
        <w:t>’</w:t>
      </w:r>
      <w:r w:rsidR="00793671" w:rsidRPr="001C0896">
        <w:t>s recommended appropriations bill and the conference committee report.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1995 Act No. 145, Part II, </w:t>
      </w:r>
      <w:r w:rsidRPr="001C0896">
        <w:t xml:space="preserve">Section </w:t>
      </w:r>
      <w:r w:rsidR="00793671" w:rsidRPr="001C0896">
        <w:t>22.</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360k129; 361k13.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States </w:t>
      </w:r>
      <w:r w:rsidR="001C0896" w:rsidRPr="001C0896">
        <w:t xml:space="preserve">Sections </w:t>
      </w:r>
      <w:r w:rsidRPr="001C0896">
        <w:t xml:space="preserve"> 230, 232.</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 </w:t>
      </w:r>
      <w:r w:rsidRPr="001C0896">
        <w:t>23.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80.</w:t>
      </w:r>
      <w:r w:rsidR="00793671" w:rsidRPr="001C0896">
        <w:t xml:space="preserve"> Printing and distribution of acts; copies.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1C0896" w:rsidRPr="001C0896">
        <w:t>’</w:t>
      </w:r>
      <w:r w:rsidRPr="001C0896">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207; 1967 (55) 719; 1979 Act No. 125, </w:t>
      </w:r>
      <w:r w:rsidRPr="001C0896">
        <w:t xml:space="preserve">Section </w:t>
      </w:r>
      <w:r w:rsidR="00793671" w:rsidRPr="001C0896">
        <w:t xml:space="preserve">1; 1985 Act No. 201, Part II, </w:t>
      </w:r>
      <w:r w:rsidRPr="001C0896">
        <w:t xml:space="preserve">Section </w:t>
      </w:r>
      <w:r w:rsidR="00793671" w:rsidRPr="001C0896">
        <w:t xml:space="preserve">81J; 1987 Act No. 194, </w:t>
      </w:r>
      <w:r w:rsidRPr="001C0896">
        <w:t xml:space="preserve">Section </w:t>
      </w:r>
      <w:r w:rsidR="00793671" w:rsidRPr="001C0896">
        <w:t xml:space="preserve">1; 2002 Act No. 356, </w:t>
      </w:r>
      <w:r w:rsidRPr="001C0896">
        <w:t xml:space="preserve">Section </w:t>
      </w:r>
      <w:r w:rsidR="00793671" w:rsidRPr="001C0896">
        <w:t xml:space="preserve">1, Part VI.H; 2009 Act No. 10, </w:t>
      </w:r>
      <w:r w:rsidRPr="001C0896">
        <w:t xml:space="preserve">Section </w:t>
      </w:r>
      <w:r w:rsidR="00793671" w:rsidRPr="001C0896">
        <w:t>1, eff May 6, 2009.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Effect of Amendment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The 2009 amendment rewrote this section.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Duties of Code Commissioner relating to publication, distribution and sale of advance sheets of statute, see </w:t>
      </w:r>
      <w:r w:rsidR="001C0896" w:rsidRPr="001C0896">
        <w:t xml:space="preserve">Sections </w:t>
      </w:r>
      <w:r w:rsidRPr="001C0896">
        <w:t xml:space="preserve"> 2</w:t>
      </w:r>
      <w:r w:rsidR="001C0896" w:rsidRPr="001C0896">
        <w:noBreakHyphen/>
      </w:r>
      <w:r w:rsidRPr="001C0896">
        <w:t>13</w:t>
      </w:r>
      <w:r w:rsidR="001C0896" w:rsidRPr="001C0896">
        <w:noBreakHyphen/>
      </w:r>
      <w:r w:rsidRPr="001C0896">
        <w:t>180 to 2</w:t>
      </w:r>
      <w:r w:rsidR="001C0896" w:rsidRPr="001C0896">
        <w:noBreakHyphen/>
      </w:r>
      <w:r w:rsidRPr="001C0896">
        <w:t>13</w:t>
      </w:r>
      <w:r w:rsidR="001C0896" w:rsidRPr="001C0896">
        <w:noBreakHyphen/>
      </w:r>
      <w:r w:rsidRPr="001C0896">
        <w:t>200.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Formalities of act, see SC Const Art. III, </w:t>
      </w:r>
      <w:r w:rsidR="001C0896" w:rsidRPr="001C0896">
        <w:t xml:space="preserve">Section </w:t>
      </w:r>
      <w:r w:rsidRPr="001C0896">
        <w:t>18.</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Public printing, generally, see SC Const Art. XVII, </w:t>
      </w:r>
      <w:r w:rsidR="001C0896" w:rsidRPr="001C0896">
        <w:t xml:space="preserve">Section </w:t>
      </w:r>
      <w:r w:rsidRPr="001C0896">
        <w:t>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Public printing and state publications, generally, see </w:t>
      </w:r>
      <w:r w:rsidR="001C0896" w:rsidRPr="001C0896">
        <w:t xml:space="preserve">Sections </w:t>
      </w:r>
      <w:r w:rsidRPr="001C0896">
        <w:t xml:space="preserve"> 11</w:t>
      </w:r>
      <w:r w:rsidR="001C0896" w:rsidRPr="001C0896">
        <w:noBreakHyphen/>
      </w:r>
      <w:r w:rsidRPr="001C0896">
        <w:t>25</w:t>
      </w:r>
      <w:r w:rsidR="001C0896" w:rsidRPr="001C0896">
        <w:noBreakHyphen/>
      </w:r>
      <w:r w:rsidRPr="001C0896">
        <w:t>10 et seq.</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Publication of Supreme Court decisions, see SC Const Art. V, </w:t>
      </w:r>
      <w:r w:rsidR="001C0896" w:rsidRPr="001C0896">
        <w:t xml:space="preserve">Section </w:t>
      </w:r>
      <w:r w:rsidRPr="001C0896">
        <w:t>25.</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Rule that every act is to have one subject only, see SC Const Art. III, </w:t>
      </w:r>
      <w:r w:rsidR="001C0896" w:rsidRPr="001C0896">
        <w:t xml:space="preserve">Section </w:t>
      </w:r>
      <w:r w:rsidRPr="001C0896">
        <w:t>17.</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Style of laws, see SC Const Art. III, </w:t>
      </w:r>
      <w:r w:rsidR="001C0896" w:rsidRPr="001C0896">
        <w:t xml:space="preserve">Section </w:t>
      </w:r>
      <w:r w:rsidRPr="001C0896">
        <w:t>16.</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361k14.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14.</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 </w:t>
      </w:r>
      <w:r w:rsidRPr="001C0896">
        <w:t>24.</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90.</w:t>
      </w:r>
      <w:r w:rsidR="00793671" w:rsidRPr="001C0896">
        <w:t xml:space="preserve"> Use of certified mail satisfies requirement for registered mail.</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1</w:t>
      </w:r>
      <w:r w:rsidRPr="001C0896">
        <w:noBreakHyphen/>
      </w:r>
      <w:r w:rsidR="00793671" w:rsidRPr="001C0896">
        <w:t>66; 1957 (50) 60.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277k9.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Notice 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Notice </w:t>
      </w:r>
      <w:r w:rsidR="001C0896" w:rsidRPr="001C0896">
        <w:t xml:space="preserve">Sections </w:t>
      </w:r>
      <w:r w:rsidRPr="001C0896">
        <w:t xml:space="preserve"> 10, 23 to 25.</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105.</w:t>
      </w:r>
      <w:r w:rsidR="00793671" w:rsidRPr="001C0896">
        <w:t xml:space="preserve"> Authorization for state capital improvement bonds.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State capital improvement bonds may be authorized by the General Assembly in odd</w:t>
      </w:r>
      <w:r w:rsidR="001C0896" w:rsidRPr="001C0896">
        <w:noBreakHyphen/>
      </w:r>
      <w:r w:rsidRPr="001C0896">
        <w:t>numbered years. A project may be authorized in the act only for a state agency or institution included in the annual general appropriations act.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1980 Act No. 518, </w:t>
      </w:r>
      <w:r w:rsidRPr="001C0896">
        <w:t xml:space="preserve">Section </w:t>
      </w:r>
      <w:r w:rsidR="00793671" w:rsidRPr="001C0896">
        <w:t xml:space="preserve">13; 1985 Act No. 201, Part II, </w:t>
      </w:r>
      <w:r w:rsidRPr="001C0896">
        <w:t xml:space="preserve">Section </w:t>
      </w:r>
      <w:r w:rsidR="00793671" w:rsidRPr="001C0896">
        <w:t xml:space="preserve">35B; 1990 Act No. 612, Part II, </w:t>
      </w:r>
      <w:r w:rsidRPr="001C0896">
        <w:t xml:space="preserve">Section </w:t>
      </w:r>
      <w:r w:rsidR="00793671" w:rsidRPr="001C0896">
        <w:t xml:space="preserve">52; 1993 Act No. 181, </w:t>
      </w:r>
      <w:r w:rsidRPr="001C0896">
        <w:t xml:space="preserve">Section </w:t>
      </w:r>
      <w:r w:rsidR="00793671" w:rsidRPr="001C0896">
        <w:t xml:space="preserve">23; 1995 Act No. 33, </w:t>
      </w:r>
      <w:r w:rsidRPr="001C0896">
        <w:t xml:space="preserve">Section </w:t>
      </w:r>
      <w:r w:rsidR="00793671" w:rsidRPr="001C0896">
        <w:t xml:space="preserve">3; 1997 Act No. 111, </w:t>
      </w:r>
      <w:r w:rsidRPr="001C0896">
        <w:t xml:space="preserve">Section </w:t>
      </w:r>
      <w:r w:rsidR="00793671" w:rsidRPr="001C0896">
        <w:t>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Editor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2001 Act No. 1, Part II, </w:t>
      </w:r>
      <w:r w:rsidR="001C0896" w:rsidRPr="001C0896">
        <w:t xml:space="preserve">Section </w:t>
      </w:r>
      <w:r w:rsidRPr="001C0896">
        <w:t>1.C., provides as follows: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t>
      </w:r>
      <w:r w:rsidR="00793671" w:rsidRPr="001C0896">
        <w:t>Notwithstanding any other provision of law, the provisions of Section 2</w:t>
      </w:r>
      <w:r w:rsidRPr="001C0896">
        <w:noBreakHyphen/>
      </w:r>
      <w:r w:rsidR="00793671" w:rsidRPr="001C0896">
        <w:t>7</w:t>
      </w:r>
      <w:r w:rsidRPr="001C0896">
        <w:noBreakHyphen/>
      </w:r>
      <w:r w:rsidR="00793671" w:rsidRPr="001C0896">
        <w:t xml:space="preserve">105 of the 1976 Code do not apply to the provisions of this section [2001, Act No. 1, Part II, </w:t>
      </w:r>
      <w:r w:rsidRPr="001C0896">
        <w:t xml:space="preserve">Section </w:t>
      </w:r>
      <w:r w:rsidR="00793671" w:rsidRPr="001C0896">
        <w:t>1].</w:t>
      </w:r>
      <w:r w:rsidRPr="001C0896">
        <w: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Issuance of general obligation bonds for state funding of air carrier hub terminal facilities, see </w:t>
      </w:r>
      <w:r w:rsidR="001C0896" w:rsidRPr="001C0896">
        <w:t xml:space="preserve">Section </w:t>
      </w:r>
      <w:r w:rsidRPr="001C0896">
        <w:t>55</w:t>
      </w:r>
      <w:r w:rsidR="001C0896" w:rsidRPr="001C0896">
        <w:noBreakHyphen/>
      </w:r>
      <w:r w:rsidRPr="001C0896">
        <w:t>11</w:t>
      </w:r>
      <w:r w:rsidR="001C0896" w:rsidRPr="001C0896">
        <w:noBreakHyphen/>
      </w:r>
      <w:r w:rsidRPr="001C0896">
        <w:t>520.</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360k148.</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States 148.</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110.</w:t>
      </w:r>
      <w:r w:rsidR="00793671" w:rsidRPr="001C0896">
        <w:t xml:space="preserve"> Bill or resolution requiring expenditure by county, municipality, special purpose district, or school district; statement of estimated fiscal impact.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1C0896" w:rsidRPr="001C0896">
        <w:t>“</w:t>
      </w:r>
      <w:r w:rsidRPr="001C0896">
        <w:t>statement of estimated fiscal impact</w:t>
      </w:r>
      <w:r w:rsidR="001C0896" w:rsidRPr="001C0896">
        <w:t>”</w:t>
      </w:r>
      <w:r w:rsidRPr="001C0896">
        <w:t xml:space="preserve"> means the opinion of the person executing the statement as to the dollar cost to the county, municipality, special purpose district, or school district for the first year and the annual cost thereafter.</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1983 Act No. 141, </w:t>
      </w:r>
      <w:r w:rsidRPr="001C0896">
        <w:t xml:space="preserve">Section </w:t>
      </w:r>
      <w:r w:rsidR="00793671" w:rsidRPr="001C0896">
        <w:t xml:space="preserve">1; 1984 Act No. 361, </w:t>
      </w:r>
      <w:r w:rsidRPr="001C0896">
        <w:t xml:space="preserve">Section </w:t>
      </w:r>
      <w:r w:rsidR="00793671" w:rsidRPr="001C0896">
        <w:t xml:space="preserve">1; 1983 Act No. 141, </w:t>
      </w:r>
      <w:r w:rsidRPr="001C0896">
        <w:t xml:space="preserve">Section </w:t>
      </w:r>
      <w:r w:rsidR="00793671" w:rsidRPr="001C0896">
        <w:t xml:space="preserve">1; 1984 Act No. 362, </w:t>
      </w:r>
      <w:r w:rsidRPr="001C0896">
        <w:t xml:space="preserve">Section </w:t>
      </w:r>
      <w:r w:rsidR="00793671" w:rsidRPr="001C0896">
        <w:t>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361k12(1); 361k13.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12(1), 13.</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Sections </w:t>
      </w:r>
      <w:r w:rsidRPr="001C0896">
        <w:t xml:space="preserve"> 21, 23.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115.</w:t>
      </w:r>
      <w:r w:rsidR="00793671" w:rsidRPr="001C0896">
        <w:t xml:space="preserve"> Appropriations for debt service in general appropriations act; additional bonds.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1995 Act No. 145, Part II, </w:t>
      </w:r>
      <w:r w:rsidRPr="001C0896">
        <w:t xml:space="preserve">Section </w:t>
      </w:r>
      <w:r w:rsidR="00793671" w:rsidRPr="001C0896">
        <w:t>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360k129; 360k148.</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 148.</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120.</w:t>
      </w:r>
      <w:r w:rsidR="00793671" w:rsidRPr="001C0896">
        <w:t xml:space="preserve"> Designation of non</w:t>
      </w:r>
      <w:r w:rsidRPr="001C0896">
        <w:noBreakHyphen/>
      </w:r>
      <w:r w:rsidR="00793671" w:rsidRPr="001C0896">
        <w:t>recurring or one</w:t>
      </w:r>
      <w:r w:rsidRPr="001C0896">
        <w:noBreakHyphen/>
      </w:r>
      <w:r w:rsidR="00793671" w:rsidRPr="001C0896">
        <w:t>time expenditures in budget recommendations and general appropriations bills.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Whenever the General Assembly appropriates funds for nonrecurring or one</w:t>
      </w:r>
      <w:r w:rsidR="001C0896" w:rsidRPr="001C0896">
        <w:noBreakHyphen/>
      </w:r>
      <w:r w:rsidRPr="001C0896">
        <w:t xml:space="preserve">time expenditures, the appropriation must be listed in a separate program entitled </w:t>
      </w:r>
      <w:r w:rsidR="001C0896" w:rsidRPr="001C0896">
        <w:t>“</w:t>
      </w:r>
      <w:r w:rsidRPr="001C0896">
        <w:t>Nonrecurring Appropriation</w:t>
      </w:r>
      <w:r w:rsidR="001C0896" w:rsidRPr="001C0896">
        <w:t>”</w:t>
      </w:r>
      <w:r w:rsidRPr="001C0896">
        <w:t xml:space="preserve">. The Governor, when making annual budget recommendations, shall identify in a separate marking </w:t>
      </w:r>
      <w:r w:rsidR="001C0896" w:rsidRPr="001C0896">
        <w:t>“</w:t>
      </w:r>
      <w:r w:rsidRPr="001C0896">
        <w:t>Nonrecurring Appropriations</w:t>
      </w:r>
      <w:r w:rsidR="001C0896" w:rsidRPr="001C0896">
        <w:t>”</w:t>
      </w:r>
      <w:r w:rsidRPr="001C0896">
        <w:t xml:space="preserve"> all nonrecurring or one</w:t>
      </w:r>
      <w:r w:rsidR="001C0896" w:rsidRPr="001C0896">
        <w:noBreakHyphen/>
      </w:r>
      <w:r w:rsidRPr="001C0896">
        <w:t>time expenditures.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1984 Act No. 512, Part II, </w:t>
      </w:r>
      <w:r w:rsidRPr="001C0896">
        <w:t xml:space="preserve">Section </w:t>
      </w:r>
      <w:r w:rsidR="00793671" w:rsidRPr="001C0896">
        <w:t>53.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Code Commissioner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C0896" w:rsidRPr="001C0896">
        <w:t xml:space="preserve">Section </w:t>
      </w:r>
      <w:r w:rsidRPr="001C0896">
        <w:t>5(D)(1).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360k129.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129.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States </w:t>
      </w:r>
      <w:r w:rsidR="001C0896" w:rsidRPr="001C0896">
        <w:t xml:space="preserve">Sections </w:t>
      </w:r>
      <w:r w:rsidRPr="001C0896">
        <w:t xml:space="preserve"> 230, 232.</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125.</w:t>
      </w:r>
      <w:r w:rsidR="00793671" w:rsidRPr="001C0896">
        <w:t xml:space="preserve"> Recorded roll call vote defined; when required.</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(A) For purposes of this section, a </w:t>
      </w:r>
      <w:r w:rsidR="001C0896" w:rsidRPr="001C0896">
        <w:t>‘</w:t>
      </w:r>
      <w:r w:rsidRPr="001C0896">
        <w:t>recorded roll call vote</w:t>
      </w:r>
      <w:r w:rsidR="001C0896" w:rsidRPr="001C0896">
        <w:t>’</w:t>
      </w:r>
      <w:r w:rsidRPr="001C0896">
        <w:t xml:space="preserve"> means a vote recorded in the journals of the respective houses of the General Assembly, which must be by yeas and nays and recorded by name.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(B) The Annual General Appropriations Bill must be considered section</w:t>
      </w:r>
      <w:r w:rsidR="001C0896" w:rsidRPr="001C0896">
        <w:noBreakHyphen/>
      </w:r>
      <w:r w:rsidRPr="001C0896">
        <w:t>by</w:t>
      </w:r>
      <w:r w:rsidR="001C0896" w:rsidRPr="001C0896">
        <w:noBreakHyphen/>
      </w:r>
      <w:r w:rsidRPr="001C0896">
        <w:t>section prior to third reading, and must receive a recorded roll call vote by the House of Representatives and the Senate when the pending question is the adoption of an individual section.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(C) A bill or joint resolution must receive a recorded roll call vote by the House of Representatives and the Senate when:</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(1) the pending question is adoption of a Conference or Free Conference Report;</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(2) the pending question is the passage of a bill or joint resolution on second reading;</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(3) either the House of Representatives or the Senate agrees to the other body</w:t>
      </w:r>
      <w:r w:rsidR="001C0896" w:rsidRPr="001C0896">
        <w:t>’</w:t>
      </w:r>
      <w:r w:rsidRPr="001C0896">
        <w:t>s amendment; or</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r>
      <w:r w:rsidRPr="001C0896">
        <w:tab/>
        <w:t>(4) a bill or joint resolution is amended and the pending question is the passage of a bill on third reading.</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2011 Act No. 6, </w:t>
      </w:r>
      <w:r w:rsidRPr="001C0896">
        <w:t xml:space="preserve">Section </w:t>
      </w:r>
      <w:r w:rsidR="00793671" w:rsidRPr="001C0896">
        <w:t>2, eff April 12, 2011.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Editor</w:t>
      </w:r>
      <w:r w:rsidR="001C0896" w:rsidRPr="001C0896">
        <w:t>’</w:t>
      </w:r>
      <w:r w:rsidRPr="001C0896">
        <w:t>s Note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2011 Act No. 6, </w:t>
      </w:r>
      <w:r w:rsidR="001C0896" w:rsidRPr="001C0896">
        <w:t xml:space="preserve">Section </w:t>
      </w:r>
      <w:r w:rsidRPr="001C0896">
        <w:t>1, provides as follows: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t>
      </w:r>
      <w:r w:rsidR="00793671" w:rsidRPr="001C0896">
        <w:t xml:space="preserve">SECTION 1. This act may be cited as the </w:t>
      </w:r>
      <w:r w:rsidRPr="001C0896">
        <w:t>‘</w:t>
      </w:r>
      <w:r w:rsidR="00793671" w:rsidRPr="001C0896">
        <w:t>Spending Accountability Act of 2011</w:t>
      </w:r>
      <w:r w:rsidRPr="001C0896">
        <w:t>’</w:t>
      </w:r>
      <w:r w:rsidR="00793671" w:rsidRPr="001C0896">
        <w:t>.</w:t>
      </w:r>
      <w:r w:rsidRPr="001C0896">
        <w: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3671" w:rsidRPr="001C0896">
        <w:t xml:space="preserve"> 3</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896">
        <w:t>Correction of Errors in Acts and Joint Resolutions</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210.</w:t>
      </w:r>
      <w:r w:rsidR="00793671" w:rsidRPr="001C0896">
        <w:t xml:space="preserve"> Clerk shall correct typographical and clerical errors in legislative enactments.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211; 1952 Code </w:t>
      </w:r>
      <w:r w:rsidRPr="001C0896">
        <w:t xml:space="preserve">Section </w:t>
      </w:r>
      <w:r w:rsidR="00793671" w:rsidRPr="001C0896">
        <w:t>30</w:t>
      </w:r>
      <w:r w:rsidRPr="001C0896">
        <w:noBreakHyphen/>
      </w:r>
      <w:r w:rsidR="00793671" w:rsidRPr="001C0896">
        <w:t>211; 1942 (42) 1684.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361k39.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39.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Sections </w:t>
      </w:r>
      <w:r w:rsidRPr="001C0896">
        <w:t xml:space="preserve"> 56, 59.</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220.</w:t>
      </w:r>
      <w:r w:rsidR="00793671" w:rsidRPr="001C0896">
        <w:t xml:space="preserve"> Procedure for making corrections.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212; 1952 Code </w:t>
      </w:r>
      <w:r w:rsidRPr="001C0896">
        <w:t xml:space="preserve">Section </w:t>
      </w:r>
      <w:r w:rsidR="00793671" w:rsidRPr="001C0896">
        <w:t>30</w:t>
      </w:r>
      <w:r w:rsidRPr="001C0896">
        <w:noBreakHyphen/>
      </w:r>
      <w:r w:rsidR="00793671" w:rsidRPr="001C0896">
        <w:t>212; 1942 (42) 1684.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361k39.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39.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Sections </w:t>
      </w:r>
      <w:r w:rsidRPr="001C0896">
        <w:t xml:space="preserve"> 56, 59.</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230.</w:t>
      </w:r>
      <w:r w:rsidR="00793671" w:rsidRPr="001C0896">
        <w:t xml:space="preserve"> Doubtful matters shall not be corrected.</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213; 1952 Code </w:t>
      </w:r>
      <w:r w:rsidRPr="001C0896">
        <w:t xml:space="preserve">Section </w:t>
      </w:r>
      <w:r w:rsidR="00793671" w:rsidRPr="001C0896">
        <w:t>30</w:t>
      </w:r>
      <w:r w:rsidRPr="001C0896">
        <w:noBreakHyphen/>
      </w:r>
      <w:r w:rsidR="00793671" w:rsidRPr="001C0896">
        <w:t>213; 1942 (42) 1684.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361k39.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39.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Sections </w:t>
      </w:r>
      <w:r w:rsidRPr="001C0896">
        <w:t xml:space="preserve"> 56, 59.</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240.</w:t>
      </w:r>
      <w:r w:rsidR="00793671" w:rsidRPr="001C0896">
        <w:t xml:space="preserve"> No correction shall be made after fifteen days.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No act or joint resolution lodged in the Secretary of State</w:t>
      </w:r>
      <w:r w:rsidR="001C0896" w:rsidRPr="001C0896">
        <w:t>’</w:t>
      </w:r>
      <w:r w:rsidRPr="001C0896">
        <w:t>s office over fifteen days shall be corrected as hereinabove provided for in this article.</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214; 1952 Code </w:t>
      </w:r>
      <w:r w:rsidRPr="001C0896">
        <w:t xml:space="preserve">Section </w:t>
      </w:r>
      <w:r w:rsidR="00793671" w:rsidRPr="001C0896">
        <w:t>30</w:t>
      </w:r>
      <w:r w:rsidRPr="001C0896">
        <w:noBreakHyphen/>
      </w:r>
      <w:r w:rsidR="00793671" w:rsidRPr="001C0896">
        <w:t>214; 1942 (42) 1684.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361k39.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39.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Sections </w:t>
      </w:r>
      <w:r w:rsidRPr="001C0896">
        <w:t xml:space="preserve"> 56, 59.</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3671" w:rsidRPr="001C0896">
        <w:t xml:space="preserve"> 5</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0896">
        <w:t>Introduction of Measures for Private Purposes</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410.</w:t>
      </w:r>
      <w:r w:rsidR="00793671" w:rsidRPr="001C0896">
        <w:t xml:space="preserve"> Petition and draft of bill for legislation for private purposes.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301; 1952 Code </w:t>
      </w:r>
      <w:r w:rsidRPr="001C0896">
        <w:t xml:space="preserve">Section </w:t>
      </w:r>
      <w:r w:rsidR="00793671" w:rsidRPr="001C0896">
        <w:t>30</w:t>
      </w:r>
      <w:r w:rsidRPr="001C0896">
        <w:noBreakHyphen/>
      </w:r>
      <w:r w:rsidR="00793671" w:rsidRPr="001C0896">
        <w:t xml:space="preserve">301; 1942 Code </w:t>
      </w:r>
      <w:r w:rsidRPr="001C0896">
        <w:t xml:space="preserve">Section </w:t>
      </w:r>
      <w:r w:rsidR="00793671" w:rsidRPr="001C0896">
        <w:t xml:space="preserve">2074; 1932 Code </w:t>
      </w:r>
      <w:r w:rsidRPr="001C0896">
        <w:t xml:space="preserve">Section </w:t>
      </w:r>
      <w:r w:rsidR="00793671" w:rsidRPr="001C0896">
        <w:t xml:space="preserve">2074; Civ. C. </w:t>
      </w:r>
      <w:r w:rsidRPr="001C0896">
        <w:t>‘</w:t>
      </w:r>
      <w:r w:rsidR="00793671" w:rsidRPr="001C0896">
        <w:t xml:space="preserve">22 </w:t>
      </w:r>
      <w:r w:rsidRPr="001C0896">
        <w:t xml:space="preserve">Section </w:t>
      </w:r>
      <w:r w:rsidR="00793671" w:rsidRPr="001C0896">
        <w:t xml:space="preserve">36; Civ. C. </w:t>
      </w:r>
      <w:r w:rsidRPr="001C0896">
        <w:t>‘</w:t>
      </w:r>
      <w:r w:rsidR="00793671" w:rsidRPr="001C0896">
        <w:t xml:space="preserve">12 </w:t>
      </w:r>
      <w:r w:rsidRPr="001C0896">
        <w:t xml:space="preserve">Section </w:t>
      </w:r>
      <w:r w:rsidR="00793671" w:rsidRPr="001C0896">
        <w:t xml:space="preserve">34; Civ. C. </w:t>
      </w:r>
      <w:r w:rsidRPr="001C0896">
        <w:t>‘</w:t>
      </w:r>
      <w:r w:rsidR="00793671" w:rsidRPr="001C0896">
        <w:t xml:space="preserve">02 </w:t>
      </w:r>
      <w:r w:rsidRPr="001C0896">
        <w:t xml:space="preserve">Section </w:t>
      </w:r>
      <w:r w:rsidR="00793671" w:rsidRPr="001C0896">
        <w:t>31; R. S. 31; 1885 (19) 309.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Special laws prohibited, see SC Const, Art 3, </w:t>
      </w:r>
      <w:r w:rsidR="001C0896" w:rsidRPr="001C0896">
        <w:t xml:space="preserve">Section </w:t>
      </w:r>
      <w:r w:rsidRPr="001C0896">
        <w:t>34.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361k77; 361k79.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77, 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Sections </w:t>
      </w:r>
      <w:r w:rsidRPr="001C0896">
        <w:t xml:space="preserve"> 148, 154 to 155, 162 to 163.</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NOTES OF DECISIONS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In general 1</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1. In general</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This article is doubtless intended as a guide to persons desiring to petition the legislature for special privileges, and it would be a good answer to any petition for the granting of such privileges that the notice required by Code 1962 </w:t>
      </w:r>
      <w:r w:rsidR="001C0896" w:rsidRPr="001C0896">
        <w:t xml:space="preserve">Section </w:t>
      </w:r>
      <w:r w:rsidRPr="001C0896">
        <w:t>30</w:t>
      </w:r>
      <w:r w:rsidR="001C0896" w:rsidRPr="001C0896">
        <w:noBreakHyphen/>
      </w:r>
      <w:r w:rsidRPr="001C0896">
        <w:t>304 had not been given. Manigault v. Springs (U.S.S.C. 1905) 26 S.Ct. 127, 199 U.S. 473, 50 L.Ed. 274.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The noncompliance with the prerequisites to entertaining and passage of a bill as set out in this section [Code 1962 </w:t>
      </w:r>
      <w:r w:rsidR="001C0896" w:rsidRPr="001C0896">
        <w:t xml:space="preserve">Section </w:t>
      </w:r>
      <w:r w:rsidRPr="001C0896">
        <w:t>30</w:t>
      </w:r>
      <w:r w:rsidR="001C0896" w:rsidRPr="001C0896">
        <w:noBreakHyphen/>
      </w:r>
      <w:r w:rsidRPr="001C0896">
        <w:t xml:space="preserve">301] and Code 1962 </w:t>
      </w:r>
      <w:r w:rsidR="001C0896" w:rsidRPr="001C0896">
        <w:t xml:space="preserve">Section </w:t>
      </w:r>
      <w:r w:rsidRPr="001C0896">
        <w:t>30</w:t>
      </w:r>
      <w:r w:rsidR="001C0896" w:rsidRPr="001C0896">
        <w:noBreakHyphen/>
      </w:r>
      <w:r w:rsidRPr="001C0896">
        <w:t>304 did not impair or nullify an act passed by the General Assembly authorizing the construction of a dam across a creek. Manigault v. S.M. Ward &amp; Co., 1903, 123 F. 707, affirmed 26 S.Ct. 127, 199 U.S. 473, 50 L.Ed. 274.</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In passing the act of which this section [Code 1962 </w:t>
      </w:r>
      <w:r w:rsidR="001C0896" w:rsidRPr="001C0896">
        <w:t xml:space="preserve">Section </w:t>
      </w:r>
      <w:r w:rsidRPr="001C0896">
        <w:t>30</w:t>
      </w:r>
      <w:r w:rsidR="001C0896" w:rsidRPr="001C0896">
        <w:noBreakHyphen/>
      </w:r>
      <w:r w:rsidRPr="001C0896">
        <w:t xml:space="preserve">301] is a part, the General Assembly assumed a power which it did not have for a General Assembly cannot bind a succeeding one by prescribing certain </w:t>
      </w:r>
      <w:r w:rsidRPr="001C0896">
        <w:lastRenderedPageBreak/>
        <w:t>prerequisite conditions to the entertaining and passage of a bill, these prerequisites not being in the Constitution. Manigault v. S.M. Ward &amp; Co., 1903, 123 F. 707, affirmed 26 S.Ct. 127, 199 U.S. 473, 50 L.Ed. 274.</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420.</w:t>
      </w:r>
      <w:r w:rsidR="00793671" w:rsidRPr="001C0896">
        <w:t xml:space="preserve"> Statement of reasons for legislative charter.</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302; 1952 Code </w:t>
      </w:r>
      <w:r w:rsidRPr="001C0896">
        <w:t xml:space="preserve">Section </w:t>
      </w:r>
      <w:r w:rsidR="00793671" w:rsidRPr="001C0896">
        <w:t>30</w:t>
      </w:r>
      <w:r w:rsidRPr="001C0896">
        <w:noBreakHyphen/>
      </w:r>
      <w:r w:rsidR="00793671" w:rsidRPr="001C0896">
        <w:t xml:space="preserve">302; 1942 Code </w:t>
      </w:r>
      <w:r w:rsidRPr="001C0896">
        <w:t xml:space="preserve">Section </w:t>
      </w:r>
      <w:r w:rsidR="00793671" w:rsidRPr="001C0896">
        <w:t xml:space="preserve">2075; 1932 Code </w:t>
      </w:r>
      <w:r w:rsidRPr="001C0896">
        <w:t xml:space="preserve">Section </w:t>
      </w:r>
      <w:r w:rsidR="00793671" w:rsidRPr="001C0896">
        <w:t xml:space="preserve">2075; Civ. C. </w:t>
      </w:r>
      <w:r w:rsidRPr="001C0896">
        <w:t>‘</w:t>
      </w:r>
      <w:r w:rsidR="00793671" w:rsidRPr="001C0896">
        <w:t xml:space="preserve">22 </w:t>
      </w:r>
      <w:r w:rsidRPr="001C0896">
        <w:t xml:space="preserve">Section </w:t>
      </w:r>
      <w:r w:rsidR="00793671" w:rsidRPr="001C0896">
        <w:t xml:space="preserve">37; Civ. C. </w:t>
      </w:r>
      <w:r w:rsidRPr="001C0896">
        <w:t>‘</w:t>
      </w:r>
      <w:r w:rsidR="00793671" w:rsidRPr="001C0896">
        <w:t xml:space="preserve">12 </w:t>
      </w:r>
      <w:r w:rsidRPr="001C0896">
        <w:t xml:space="preserve">Section </w:t>
      </w:r>
      <w:r w:rsidR="00793671" w:rsidRPr="001C0896">
        <w:t xml:space="preserve">35; Civ. C. </w:t>
      </w:r>
      <w:r w:rsidRPr="001C0896">
        <w:t>‘</w:t>
      </w:r>
      <w:r w:rsidR="00793671" w:rsidRPr="001C0896">
        <w:t xml:space="preserve">02 </w:t>
      </w:r>
      <w:r w:rsidRPr="001C0896">
        <w:t xml:space="preserve">Section </w:t>
      </w:r>
      <w:r w:rsidR="00793671" w:rsidRPr="001C0896">
        <w:t>32; R. S. 32; 1885 (19) 309.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361k77; 361k79.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77, 79.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Sections </w:t>
      </w:r>
      <w:r w:rsidRPr="001C0896">
        <w:t xml:space="preserve"> 148, 154 to 155, 162 to 163.</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430.</w:t>
      </w:r>
      <w:r w:rsidR="00793671" w:rsidRPr="001C0896">
        <w:t xml:space="preserve"> Application for charter or incorporation of transportation company.</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303; 1952 Code </w:t>
      </w:r>
      <w:r w:rsidRPr="001C0896">
        <w:t xml:space="preserve">Section </w:t>
      </w:r>
      <w:r w:rsidR="00793671" w:rsidRPr="001C0896">
        <w:t>30</w:t>
      </w:r>
      <w:r w:rsidRPr="001C0896">
        <w:noBreakHyphen/>
      </w:r>
      <w:r w:rsidR="00793671" w:rsidRPr="001C0896">
        <w:t xml:space="preserve">303; 1942 Code </w:t>
      </w:r>
      <w:r w:rsidRPr="001C0896">
        <w:t xml:space="preserve">Section </w:t>
      </w:r>
      <w:r w:rsidR="00793671" w:rsidRPr="001C0896">
        <w:t xml:space="preserve">2076; 1932 Code </w:t>
      </w:r>
      <w:r w:rsidRPr="001C0896">
        <w:t xml:space="preserve">Section </w:t>
      </w:r>
      <w:r w:rsidR="00793671" w:rsidRPr="001C0896">
        <w:t xml:space="preserve">2076; Civ. C. </w:t>
      </w:r>
      <w:r w:rsidRPr="001C0896">
        <w:t>‘</w:t>
      </w:r>
      <w:r w:rsidR="00793671" w:rsidRPr="001C0896">
        <w:t xml:space="preserve">22 </w:t>
      </w:r>
      <w:r w:rsidRPr="001C0896">
        <w:t xml:space="preserve">Section </w:t>
      </w:r>
      <w:r w:rsidR="00793671" w:rsidRPr="001C0896">
        <w:t xml:space="preserve">38; Civ. C. </w:t>
      </w:r>
      <w:r w:rsidRPr="001C0896">
        <w:t>‘</w:t>
      </w:r>
      <w:r w:rsidR="00793671" w:rsidRPr="001C0896">
        <w:t xml:space="preserve">12 </w:t>
      </w:r>
      <w:r w:rsidRPr="001C0896">
        <w:t xml:space="preserve">Section </w:t>
      </w:r>
      <w:r w:rsidR="00793671" w:rsidRPr="001C0896">
        <w:t xml:space="preserve">36; Civ. C. </w:t>
      </w:r>
      <w:r w:rsidRPr="001C0896">
        <w:t>‘</w:t>
      </w:r>
      <w:r w:rsidR="00793671" w:rsidRPr="001C0896">
        <w:t xml:space="preserve">02 </w:t>
      </w:r>
      <w:r w:rsidRPr="001C0896">
        <w:t xml:space="preserve">Section </w:t>
      </w:r>
      <w:r w:rsidR="00793671" w:rsidRPr="001C0896">
        <w:t>33; R. S. 33; 1885 (19) 309.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79.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 </w:t>
      </w:r>
      <w:r w:rsidRPr="001C0896">
        <w:t>148.</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440.</w:t>
      </w:r>
      <w:r w:rsidR="00793671" w:rsidRPr="001C0896">
        <w:t xml:space="preserve"> Statement of merits effect on others and notice.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 xml:space="preserve">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w:t>
      </w:r>
      <w:r w:rsidRPr="001C0896">
        <w:lastRenderedPageBreak/>
        <w:t>known, who may be affected merely, have had sixty days</w:t>
      </w:r>
      <w:r w:rsidR="001C0896" w:rsidRPr="001C0896">
        <w:t>’</w:t>
      </w:r>
      <w:r w:rsidRPr="001C0896">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304; 1952 Code </w:t>
      </w:r>
      <w:r w:rsidRPr="001C0896">
        <w:t xml:space="preserve">Section </w:t>
      </w:r>
      <w:r w:rsidR="00793671" w:rsidRPr="001C0896">
        <w:t>30</w:t>
      </w:r>
      <w:r w:rsidRPr="001C0896">
        <w:noBreakHyphen/>
      </w:r>
      <w:r w:rsidR="00793671" w:rsidRPr="001C0896">
        <w:t xml:space="preserve">304; 1942 Code </w:t>
      </w:r>
      <w:r w:rsidRPr="001C0896">
        <w:t xml:space="preserve">Section </w:t>
      </w:r>
      <w:r w:rsidR="00793671" w:rsidRPr="001C0896">
        <w:t xml:space="preserve">2077; 1932 Code </w:t>
      </w:r>
      <w:r w:rsidRPr="001C0896">
        <w:t xml:space="preserve">Section </w:t>
      </w:r>
      <w:r w:rsidR="00793671" w:rsidRPr="001C0896">
        <w:t xml:space="preserve">2077; Civ. C. </w:t>
      </w:r>
      <w:r w:rsidRPr="001C0896">
        <w:t>‘</w:t>
      </w:r>
      <w:r w:rsidR="00793671" w:rsidRPr="001C0896">
        <w:t xml:space="preserve">22 </w:t>
      </w:r>
      <w:r w:rsidRPr="001C0896">
        <w:t xml:space="preserve">Section </w:t>
      </w:r>
      <w:r w:rsidR="00793671" w:rsidRPr="001C0896">
        <w:t xml:space="preserve">39; Civ. C. </w:t>
      </w:r>
      <w:r w:rsidRPr="001C0896">
        <w:t>‘</w:t>
      </w:r>
      <w:r w:rsidR="00793671" w:rsidRPr="001C0896">
        <w:t xml:space="preserve">12 </w:t>
      </w:r>
      <w:r w:rsidRPr="001C0896">
        <w:t xml:space="preserve">Section </w:t>
      </w:r>
      <w:r w:rsidR="00793671" w:rsidRPr="001C0896">
        <w:t xml:space="preserve">37; Civ. C. </w:t>
      </w:r>
      <w:r w:rsidRPr="001C0896">
        <w:t>‘</w:t>
      </w:r>
      <w:r w:rsidR="00793671" w:rsidRPr="001C0896">
        <w:t xml:space="preserve">02 </w:t>
      </w:r>
      <w:r w:rsidRPr="001C0896">
        <w:t xml:space="preserve">Section </w:t>
      </w:r>
      <w:r w:rsidR="00793671" w:rsidRPr="001C0896">
        <w:t>34; R. S. 34; 1885 (19) 309.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CROSS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Constitutional rule prohibiting special laws, see SC Const, Art 3, </w:t>
      </w:r>
      <w:r w:rsidR="001C0896" w:rsidRPr="001C0896">
        <w:t xml:space="preserve">Section </w:t>
      </w:r>
      <w:r w:rsidRPr="001C0896">
        <w:t>34.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 361k79.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79.</w:t>
      </w:r>
    </w:p>
    <w:p w:rsidR="001C0896" w:rsidRP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0896">
        <w:t xml:space="preserve">C.J.S. Statutes </w:t>
      </w:r>
      <w:r w:rsidR="001C0896" w:rsidRPr="001C0896">
        <w:t xml:space="preserve">Section </w:t>
      </w:r>
      <w:r w:rsidRPr="001C0896">
        <w:t>148.</w:t>
      </w:r>
    </w:p>
    <w:p w:rsidR="001C0896" w:rsidRP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rPr>
          <w:b/>
        </w:rPr>
        <w:t xml:space="preserve">SECTION </w:t>
      </w:r>
      <w:r w:rsidR="00793671" w:rsidRPr="001C0896">
        <w:rPr>
          <w:b/>
        </w:rPr>
        <w:t>2</w:t>
      </w:r>
      <w:r w:rsidRPr="001C0896">
        <w:rPr>
          <w:b/>
        </w:rPr>
        <w:noBreakHyphen/>
      </w:r>
      <w:r w:rsidR="00793671" w:rsidRPr="001C0896">
        <w:rPr>
          <w:b/>
        </w:rPr>
        <w:t>7</w:t>
      </w:r>
      <w:r w:rsidRPr="001C0896">
        <w:rPr>
          <w:b/>
        </w:rPr>
        <w:noBreakHyphen/>
      </w:r>
      <w:r w:rsidR="00793671" w:rsidRPr="001C0896">
        <w:rPr>
          <w:b/>
        </w:rPr>
        <w:t>450.</w:t>
      </w:r>
      <w:r w:rsidR="00793671" w:rsidRPr="001C0896">
        <w:t xml:space="preserve"> Reference of petition to committee.</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ab/>
        <w:t>Any such petition together with the draft of the bill or joint resolution shall be referred to some appropriate committee of the house in which such petition is presented, to be acted upon by such committee.</w:t>
      </w: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0896" w:rsidRDefault="001C0896"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671" w:rsidRPr="001C0896">
        <w:t xml:space="preserve">: 1962 Code </w:t>
      </w:r>
      <w:r w:rsidRPr="001C0896">
        <w:t xml:space="preserve">Section </w:t>
      </w:r>
      <w:r w:rsidR="00793671" w:rsidRPr="001C0896">
        <w:t>30</w:t>
      </w:r>
      <w:r w:rsidRPr="001C0896">
        <w:noBreakHyphen/>
      </w:r>
      <w:r w:rsidR="00793671" w:rsidRPr="001C0896">
        <w:t xml:space="preserve">305; 1952 Code </w:t>
      </w:r>
      <w:r w:rsidRPr="001C0896">
        <w:t xml:space="preserve">Section </w:t>
      </w:r>
      <w:r w:rsidR="00793671" w:rsidRPr="001C0896">
        <w:t>30</w:t>
      </w:r>
      <w:r w:rsidRPr="001C0896">
        <w:noBreakHyphen/>
      </w:r>
      <w:r w:rsidR="00793671" w:rsidRPr="001C0896">
        <w:t xml:space="preserve">305; 1942 Code </w:t>
      </w:r>
      <w:r w:rsidRPr="001C0896">
        <w:t xml:space="preserve">Section </w:t>
      </w:r>
      <w:r w:rsidR="00793671" w:rsidRPr="001C0896">
        <w:t xml:space="preserve">2074; 1932 Code </w:t>
      </w:r>
      <w:r w:rsidRPr="001C0896">
        <w:t xml:space="preserve">Section </w:t>
      </w:r>
      <w:r w:rsidR="00793671" w:rsidRPr="001C0896">
        <w:t xml:space="preserve">2074; Civ. C. </w:t>
      </w:r>
      <w:r w:rsidRPr="001C0896">
        <w:t>‘</w:t>
      </w:r>
      <w:r w:rsidR="00793671" w:rsidRPr="001C0896">
        <w:t xml:space="preserve">22 </w:t>
      </w:r>
      <w:r w:rsidRPr="001C0896">
        <w:t xml:space="preserve">Section </w:t>
      </w:r>
      <w:r w:rsidR="00793671" w:rsidRPr="001C0896">
        <w:t xml:space="preserve">36; Civ. C. </w:t>
      </w:r>
      <w:r w:rsidRPr="001C0896">
        <w:t>‘</w:t>
      </w:r>
      <w:r w:rsidR="00793671" w:rsidRPr="001C0896">
        <w:t xml:space="preserve">12 </w:t>
      </w:r>
      <w:r w:rsidRPr="001C0896">
        <w:t xml:space="preserve">Section </w:t>
      </w:r>
      <w:r w:rsidR="00793671" w:rsidRPr="001C0896">
        <w:t xml:space="preserve">34; Civ. C. </w:t>
      </w:r>
      <w:r w:rsidRPr="001C0896">
        <w:t>‘</w:t>
      </w:r>
      <w:r w:rsidR="00793671" w:rsidRPr="001C0896">
        <w:t xml:space="preserve">02 </w:t>
      </w:r>
      <w:r w:rsidRPr="001C0896">
        <w:t xml:space="preserve">Section </w:t>
      </w:r>
      <w:r w:rsidR="00793671" w:rsidRPr="001C0896">
        <w:t>31; R. S. 31; 1885 (19) 309.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LIBRARY REFERENCES</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Westlaw Key Number Searches: 360k34; 361k79.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States 34.</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Statutes 79.</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States </w:t>
      </w:r>
      <w:r w:rsidR="001C0896" w:rsidRPr="001C0896">
        <w:t xml:space="preserve">Sections </w:t>
      </w:r>
      <w:r w:rsidRPr="001C0896">
        <w:t xml:space="preserve"> 55 to 58.</w:t>
      </w:r>
    </w:p>
    <w:p w:rsidR="001C0896" w:rsidRDefault="00793671"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0896">
        <w:t xml:space="preserve">C.J.S. Statutes </w:t>
      </w:r>
      <w:r w:rsidR="001C0896" w:rsidRPr="001C0896">
        <w:t xml:space="preserve">Section </w:t>
      </w:r>
      <w:r w:rsidRPr="001C0896">
        <w:t>148.</w:t>
      </w:r>
    </w:p>
    <w:p w:rsidR="00A84CDB" w:rsidRPr="001C0896" w:rsidRDefault="00A84CDB" w:rsidP="001C0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C0896" w:rsidSect="001C08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96" w:rsidRDefault="001C0896" w:rsidP="001C0896">
      <w:r>
        <w:separator/>
      </w:r>
    </w:p>
  </w:endnote>
  <w:endnote w:type="continuationSeparator" w:id="0">
    <w:p w:rsidR="001C0896" w:rsidRDefault="001C0896" w:rsidP="001C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96" w:rsidRPr="001C0896" w:rsidRDefault="001C0896" w:rsidP="001C0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96" w:rsidRPr="001C0896" w:rsidRDefault="001C0896" w:rsidP="001C08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96" w:rsidRPr="001C0896" w:rsidRDefault="001C0896" w:rsidP="001C0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96" w:rsidRDefault="001C0896" w:rsidP="001C0896">
      <w:r>
        <w:separator/>
      </w:r>
    </w:p>
  </w:footnote>
  <w:footnote w:type="continuationSeparator" w:id="0">
    <w:p w:rsidR="001C0896" w:rsidRDefault="001C0896" w:rsidP="001C0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96" w:rsidRPr="001C0896" w:rsidRDefault="001C0896" w:rsidP="001C0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96" w:rsidRPr="001C0896" w:rsidRDefault="001C0896" w:rsidP="001C0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96" w:rsidRPr="001C0896" w:rsidRDefault="001C0896" w:rsidP="001C0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71"/>
    <w:rsid w:val="000D4DF5"/>
    <w:rsid w:val="001745C9"/>
    <w:rsid w:val="001849AB"/>
    <w:rsid w:val="001C0896"/>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93671"/>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A150D-EFF7-42CF-98C1-F2CA79EF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3671"/>
    <w:rPr>
      <w:rFonts w:ascii="Courier New" w:eastAsiaTheme="minorEastAsia" w:hAnsi="Courier New" w:cs="Courier New"/>
      <w:sz w:val="20"/>
      <w:szCs w:val="20"/>
    </w:rPr>
  </w:style>
  <w:style w:type="paragraph" w:styleId="Header">
    <w:name w:val="header"/>
    <w:basedOn w:val="Normal"/>
    <w:link w:val="HeaderChar"/>
    <w:uiPriority w:val="99"/>
    <w:unhideWhenUsed/>
    <w:rsid w:val="001C0896"/>
    <w:pPr>
      <w:tabs>
        <w:tab w:val="center" w:pos="4680"/>
        <w:tab w:val="right" w:pos="9360"/>
      </w:tabs>
    </w:pPr>
  </w:style>
  <w:style w:type="character" w:customStyle="1" w:styleId="HeaderChar">
    <w:name w:val="Header Char"/>
    <w:basedOn w:val="DefaultParagraphFont"/>
    <w:link w:val="Header"/>
    <w:uiPriority w:val="99"/>
    <w:rsid w:val="001C0896"/>
    <w:rPr>
      <w:rFonts w:cs="Times New Roman"/>
    </w:rPr>
  </w:style>
  <w:style w:type="paragraph" w:styleId="Footer">
    <w:name w:val="footer"/>
    <w:basedOn w:val="Normal"/>
    <w:link w:val="FooterChar"/>
    <w:uiPriority w:val="99"/>
    <w:unhideWhenUsed/>
    <w:rsid w:val="001C0896"/>
    <w:pPr>
      <w:tabs>
        <w:tab w:val="center" w:pos="4680"/>
        <w:tab w:val="right" w:pos="9360"/>
      </w:tabs>
    </w:pPr>
  </w:style>
  <w:style w:type="character" w:customStyle="1" w:styleId="FooterChar">
    <w:name w:val="Footer Char"/>
    <w:basedOn w:val="DefaultParagraphFont"/>
    <w:link w:val="Footer"/>
    <w:uiPriority w:val="99"/>
    <w:rsid w:val="001C08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26</Pages>
  <Words>7976</Words>
  <Characters>45468</Characters>
  <Application>Microsoft Office Word</Application>
  <DocSecurity>0</DocSecurity>
  <Lines>378</Lines>
  <Paragraphs>106</Paragraphs>
  <ScaleCrop>false</ScaleCrop>
  <Company>Legislative Services Agency (LSA)</Company>
  <LinksUpToDate>false</LinksUpToDate>
  <CharactersWithSpaces>53338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