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865">
        <w:rPr>
          <w:lang w:val="en-PH"/>
        </w:rPr>
        <w:t>CHAPTER 15</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7865">
        <w:rPr>
          <w:lang w:val="en-PH"/>
        </w:rPr>
        <w:t>General Powers and Duties of Sheriffs and Deputy Sheriffs</w:t>
      </w:r>
      <w:bookmarkStart w:id="0" w:name="_GoBack"/>
      <w:bookmarkEnd w:id="0"/>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20.</w:t>
      </w:r>
      <w:r w:rsidR="00147483" w:rsidRPr="003C7865">
        <w:rPr>
          <w:lang w:val="en-PH"/>
        </w:rPr>
        <w:t xml:space="preserve"> Maintenance and contents of books of record.</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r>
      <w:r w:rsidRPr="003C7865">
        <w:rPr>
          <w:lang w:val="en-PH"/>
        </w:rPr>
        <w:tab/>
        <w:t xml:space="preserve">(1) A </w:t>
      </w:r>
      <w:r w:rsidR="003C7865" w:rsidRPr="003C7865">
        <w:rPr>
          <w:lang w:val="en-PH"/>
        </w:rPr>
        <w:t>“</w:t>
      </w:r>
      <w:r w:rsidRPr="003C7865">
        <w:rPr>
          <w:lang w:val="en-PH"/>
        </w:rPr>
        <w:t>Writ Book</w:t>
      </w:r>
      <w:r w:rsidR="003C7865" w:rsidRPr="003C7865">
        <w:rPr>
          <w:lang w:val="en-PH"/>
        </w:rPr>
        <w:t>”</w:t>
      </w:r>
      <w:r w:rsidRPr="003C7865">
        <w:rPr>
          <w:lang w:val="en-PH"/>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3C7865" w:rsidRPr="003C7865">
        <w:rPr>
          <w:lang w:val="en-PH"/>
        </w:rPr>
        <w:t>’</w:t>
      </w:r>
      <w:r w:rsidRPr="003C7865">
        <w:rPr>
          <w:lang w:val="en-PH"/>
        </w:rPr>
        <w:t>s costs. The sheriff shall make a true index in the book to all the entries in it.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r>
      <w:r w:rsidRPr="003C7865">
        <w:rPr>
          <w:lang w:val="en-PH"/>
        </w:rPr>
        <w:tab/>
        <w:t xml:space="preserve">(2) An </w:t>
      </w:r>
      <w:r w:rsidR="003C7865" w:rsidRPr="003C7865">
        <w:rPr>
          <w:lang w:val="en-PH"/>
        </w:rPr>
        <w:t>“</w:t>
      </w:r>
      <w:r w:rsidRPr="003C7865">
        <w:rPr>
          <w:lang w:val="en-PH"/>
        </w:rPr>
        <w:t>Execution Book</w:t>
      </w:r>
      <w:r w:rsidR="003C7865" w:rsidRPr="003C7865">
        <w:rPr>
          <w:lang w:val="en-PH"/>
        </w:rPr>
        <w:t>”</w:t>
      </w:r>
      <w:r w:rsidRPr="003C7865">
        <w:rPr>
          <w:lang w:val="en-PH"/>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3C7865" w:rsidRPr="003C7865">
        <w:rPr>
          <w:lang w:val="en-PH"/>
        </w:rPr>
        <w:t>’</w:t>
      </w:r>
      <w:r w:rsidRPr="003C7865">
        <w:rPr>
          <w:lang w:val="en-PH"/>
        </w:rPr>
        <w:t>s, clerk</w:t>
      </w:r>
      <w:r w:rsidR="003C7865" w:rsidRPr="003C7865">
        <w:rPr>
          <w:lang w:val="en-PH"/>
        </w:rPr>
        <w:t>’</w:t>
      </w:r>
      <w:r w:rsidRPr="003C7865">
        <w:rPr>
          <w:lang w:val="en-PH"/>
        </w:rPr>
        <w:t>s, sheriff</w:t>
      </w:r>
      <w:r w:rsidR="003C7865" w:rsidRPr="003C7865">
        <w:rPr>
          <w:lang w:val="en-PH"/>
        </w:rPr>
        <w:t>’</w:t>
      </w:r>
      <w:r w:rsidRPr="003C7865">
        <w:rPr>
          <w:lang w:val="en-PH"/>
        </w:rPr>
        <w:t>s, and other costs, attorney</w:t>
      </w:r>
      <w:r w:rsidR="003C7865" w:rsidRPr="003C7865">
        <w:rPr>
          <w:lang w:val="en-PH"/>
        </w:rPr>
        <w:t>’</w:t>
      </w:r>
      <w:r w:rsidRPr="003C7865">
        <w:rPr>
          <w:lang w:val="en-PH"/>
        </w:rPr>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r>
      <w:r w:rsidRPr="003C7865">
        <w:rPr>
          <w:lang w:val="en-PH"/>
        </w:rPr>
        <w:tab/>
        <w:t xml:space="preserve">(3) A </w:t>
      </w:r>
      <w:r w:rsidR="003C7865" w:rsidRPr="003C7865">
        <w:rPr>
          <w:lang w:val="en-PH"/>
        </w:rPr>
        <w:t>“</w:t>
      </w:r>
      <w:r w:rsidRPr="003C7865">
        <w:rPr>
          <w:lang w:val="en-PH"/>
        </w:rPr>
        <w:t>Sale Book</w:t>
      </w:r>
      <w:r w:rsidR="003C7865" w:rsidRPr="003C7865">
        <w:rPr>
          <w:lang w:val="en-PH"/>
        </w:rPr>
        <w:t>”</w:t>
      </w:r>
      <w:r w:rsidRPr="003C7865">
        <w:rPr>
          <w:lang w:val="en-PH"/>
        </w:rPr>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(B) Any public records required to be kept by the sheriff in separate books under the provisions of this section may be maintained in a computer system or may be transferred to a microfilm system provided that a second or back</w:t>
      </w:r>
      <w:r w:rsidR="003C7865" w:rsidRPr="003C7865">
        <w:rPr>
          <w:lang w:val="en-PH"/>
        </w:rPr>
        <w:noBreakHyphen/>
      </w:r>
      <w:r w:rsidRPr="003C7865">
        <w:rPr>
          <w:lang w:val="en-PH"/>
        </w:rPr>
        <w:t>up copy of the records is maintained in the event of destruction or unavailability of the records maintained by the computer or microfilm system.</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192;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192; 1942 Code </w:t>
      </w:r>
      <w:r w:rsidRPr="003C7865">
        <w:rPr>
          <w:lang w:val="en-PH"/>
        </w:rPr>
        <w:t xml:space="preserve">Section </w:t>
      </w:r>
      <w:r w:rsidR="00147483" w:rsidRPr="003C7865">
        <w:rPr>
          <w:lang w:val="en-PH"/>
        </w:rPr>
        <w:t xml:space="preserve">3511; 1932 Code </w:t>
      </w:r>
      <w:r w:rsidRPr="003C7865">
        <w:rPr>
          <w:lang w:val="en-PH"/>
        </w:rPr>
        <w:t xml:space="preserve">Section </w:t>
      </w:r>
      <w:r w:rsidR="00147483" w:rsidRPr="003C7865">
        <w:rPr>
          <w:lang w:val="en-PH"/>
        </w:rPr>
        <w:t xml:space="preserve">3511;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2054;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1161;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 xml:space="preserve">837; G. S. 656; R. S. 717; 1839 (11) 39; 1989 Act No. 156, </w:t>
      </w:r>
      <w:r w:rsidRPr="003C7865">
        <w:rPr>
          <w:lang w:val="en-PH"/>
        </w:rPr>
        <w:t xml:space="preserve">Section </w:t>
      </w:r>
      <w:r w:rsidR="00147483" w:rsidRPr="003C7865">
        <w:rPr>
          <w:lang w:val="en-PH"/>
        </w:rPr>
        <w:t>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78.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 </w:t>
      </w:r>
      <w:r w:rsidRPr="003C7865">
        <w:rPr>
          <w:lang w:val="en-PH"/>
        </w:rPr>
        <w:t>66.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Attorney General</w:t>
      </w:r>
      <w:r w:rsidR="003C7865" w:rsidRPr="003C7865">
        <w:rPr>
          <w:lang w:val="en-PH"/>
        </w:rPr>
        <w:t>’</w:t>
      </w:r>
      <w:r w:rsidRPr="003C7865">
        <w:rPr>
          <w:lang w:val="en-PH"/>
        </w:rPr>
        <w:t>s Opinions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lastRenderedPageBreak/>
        <w:t>Section 23</w:t>
      </w:r>
      <w:r w:rsidR="003C7865" w:rsidRPr="003C7865">
        <w:rPr>
          <w:lang w:val="en-PH"/>
        </w:rPr>
        <w:noBreakHyphen/>
      </w:r>
      <w:r w:rsidRPr="003C7865">
        <w:rPr>
          <w:lang w:val="en-PH"/>
        </w:rPr>
        <w:t>15</w:t>
      </w:r>
      <w:r w:rsidR="003C7865" w:rsidRPr="003C7865">
        <w:rPr>
          <w:lang w:val="en-PH"/>
        </w:rPr>
        <w:noBreakHyphen/>
      </w:r>
      <w:r w:rsidRPr="003C7865">
        <w:rPr>
          <w:lang w:val="en-PH"/>
        </w:rPr>
        <w:t>20 requires every County Sheriff to preserve as public records certain books relating to the conduct of their official duties, and the transfer of supervision over these records may not be transferred to anyone else without a statutory change. 1976</w:t>
      </w:r>
      <w:r w:rsidR="003C7865" w:rsidRPr="003C7865">
        <w:rPr>
          <w:lang w:val="en-PH"/>
        </w:rPr>
        <w:noBreakHyphen/>
      </w:r>
      <w:r w:rsidRPr="003C7865">
        <w:rPr>
          <w:lang w:val="en-PH"/>
        </w:rPr>
        <w:t>77 Op. Atty Gen, No. 77</w:t>
      </w:r>
      <w:r w:rsidR="003C7865" w:rsidRPr="003C7865">
        <w:rPr>
          <w:lang w:val="en-PH"/>
        </w:rPr>
        <w:noBreakHyphen/>
      </w:r>
      <w:r w:rsidRPr="003C7865">
        <w:rPr>
          <w:lang w:val="en-PH"/>
        </w:rPr>
        <w:t>396, p 324.</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For additional related cases, see Miller v Hall (1841) 28 SCL 1. Secrist v Twitty (1841) 26 SCL 255. Boulware v Witherspoon (1854) 28 SC Eq 450. State v Commissioners of Public Bldgs. (1847) 33 SCL 149. Daniel v Harley (1847) 34 SCL 231. State use of Taylor v Easterling (1844) 30 SCL 310. Elfe v Gadsden (1846) 32 SCL 225. Farrow v Farrow (1911) 88 SC 333, 70 SE 459.</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A witness warrant issued by a magistrate need not be entered on the writ book. Lancaster v. Barnwell County (S.C. 1894) 40 S.C. 445, 19 S.E. 74.</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30.</w:t>
      </w:r>
      <w:r w:rsidR="00147483" w:rsidRPr="003C7865">
        <w:rPr>
          <w:lang w:val="en-PH"/>
        </w:rPr>
        <w:t xml:space="preserve"> Manner in which final process and other papers shall be kept and arranged.</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The sheriff shall keep the mesne and final processes in his office, in suitable boxes and in separate apartments. Final process shall be arranged alphabetically in the defendants</w:t>
      </w:r>
      <w:r w:rsidR="003C7865" w:rsidRPr="003C7865">
        <w:rPr>
          <w:lang w:val="en-PH"/>
        </w:rPr>
        <w:t>’</w:t>
      </w:r>
      <w:r w:rsidRPr="003C7865">
        <w:rPr>
          <w:lang w:val="en-PH"/>
        </w:rPr>
        <w:t xml:space="preserve"> names, in boxes labelled with appropriate letters. The miscellaneous papers shall be arranged under suitable titles and labels, such as </w:t>
      </w:r>
      <w:r w:rsidR="003C7865" w:rsidRPr="003C7865">
        <w:rPr>
          <w:lang w:val="en-PH"/>
        </w:rPr>
        <w:t>“</w:t>
      </w:r>
      <w:r w:rsidRPr="003C7865">
        <w:rPr>
          <w:lang w:val="en-PH"/>
        </w:rPr>
        <w:t>Attachment Bonds,</w:t>
      </w:r>
      <w:r w:rsidR="003C7865" w:rsidRPr="003C7865">
        <w:rPr>
          <w:lang w:val="en-PH"/>
        </w:rPr>
        <w:t>”</w:t>
      </w:r>
      <w:r w:rsidRPr="003C7865">
        <w:rPr>
          <w:lang w:val="en-PH"/>
        </w:rPr>
        <w:t xml:space="preserve"> </w:t>
      </w:r>
      <w:r w:rsidR="003C7865" w:rsidRPr="003C7865">
        <w:rPr>
          <w:lang w:val="en-PH"/>
        </w:rPr>
        <w:t>“</w:t>
      </w:r>
      <w:r w:rsidRPr="003C7865">
        <w:rPr>
          <w:lang w:val="en-PH"/>
        </w:rPr>
        <w:t>Bail Bonds,</w:t>
      </w:r>
      <w:r w:rsidR="003C7865" w:rsidRPr="003C7865">
        <w:rPr>
          <w:lang w:val="en-PH"/>
        </w:rPr>
        <w:t>”</w:t>
      </w:r>
      <w:r w:rsidRPr="003C7865">
        <w:rPr>
          <w:lang w:val="en-PH"/>
        </w:rPr>
        <w:t xml:space="preserve"> </w:t>
      </w:r>
      <w:r w:rsidR="003C7865" w:rsidRPr="003C7865">
        <w:rPr>
          <w:lang w:val="en-PH"/>
        </w:rPr>
        <w:t>“</w:t>
      </w:r>
      <w:r w:rsidRPr="003C7865">
        <w:rPr>
          <w:lang w:val="en-PH"/>
        </w:rPr>
        <w:t>Bonds for the Delivery of Property,</w:t>
      </w:r>
      <w:r w:rsidR="003C7865" w:rsidRPr="003C7865">
        <w:rPr>
          <w:lang w:val="en-PH"/>
        </w:rPr>
        <w:t>”</w:t>
      </w:r>
      <w:r w:rsidRPr="003C7865">
        <w:rPr>
          <w:lang w:val="en-PH"/>
        </w:rPr>
        <w:t xml:space="preserve"> </w:t>
      </w:r>
      <w:r w:rsidR="003C7865" w:rsidRPr="003C7865">
        <w:rPr>
          <w:lang w:val="en-PH"/>
        </w:rPr>
        <w:t>“</w:t>
      </w:r>
      <w:r w:rsidRPr="003C7865">
        <w:rPr>
          <w:lang w:val="en-PH"/>
        </w:rPr>
        <w:t>Money Bonds,</w:t>
      </w:r>
      <w:r w:rsidR="003C7865" w:rsidRPr="003C7865">
        <w:rPr>
          <w:lang w:val="en-PH"/>
        </w:rPr>
        <w:t>”</w:t>
      </w:r>
      <w:r w:rsidRPr="003C7865">
        <w:rPr>
          <w:lang w:val="en-PH"/>
        </w:rPr>
        <w:t xml:space="preserve"> etc.</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193;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193; 1942 Code </w:t>
      </w:r>
      <w:r w:rsidRPr="003C7865">
        <w:rPr>
          <w:lang w:val="en-PH"/>
        </w:rPr>
        <w:t xml:space="preserve">Section </w:t>
      </w:r>
      <w:r w:rsidR="00147483" w:rsidRPr="003C7865">
        <w:rPr>
          <w:lang w:val="en-PH"/>
        </w:rPr>
        <w:t xml:space="preserve">3511; 1932 Code </w:t>
      </w:r>
      <w:r w:rsidRPr="003C7865">
        <w:rPr>
          <w:lang w:val="en-PH"/>
        </w:rPr>
        <w:t xml:space="preserve">Section </w:t>
      </w:r>
      <w:r w:rsidR="00147483" w:rsidRPr="003C7865">
        <w:rPr>
          <w:lang w:val="en-PH"/>
        </w:rPr>
        <w:t xml:space="preserve">3511;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2054;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1161;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837; G. S. 656; R. S. 717; 1839 (11) 39.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78.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 xml:space="preserve">C.J.S. Sheriffs and Constables </w:t>
      </w:r>
      <w:r w:rsidR="003C7865" w:rsidRPr="003C7865">
        <w:rPr>
          <w:lang w:val="en-PH"/>
        </w:rPr>
        <w:t xml:space="preserve">Section </w:t>
      </w:r>
      <w:r w:rsidRPr="003C7865">
        <w:rPr>
          <w:lang w:val="en-PH"/>
        </w:rPr>
        <w:t>66.</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40.</w:t>
      </w:r>
      <w:r w:rsidR="00147483" w:rsidRPr="003C7865">
        <w:rPr>
          <w:lang w:val="en-PH"/>
        </w:rPr>
        <w:t xml:space="preserve"> Service of process, orders and notices; penalties for default.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194;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194; 1942 Code </w:t>
      </w:r>
      <w:r w:rsidRPr="003C7865">
        <w:rPr>
          <w:lang w:val="en-PH"/>
        </w:rPr>
        <w:t xml:space="preserve">Section </w:t>
      </w:r>
      <w:r w:rsidR="00147483" w:rsidRPr="003C7865">
        <w:rPr>
          <w:lang w:val="en-PH"/>
        </w:rPr>
        <w:t xml:space="preserve">3520; 1932 Code </w:t>
      </w:r>
      <w:r w:rsidRPr="003C7865">
        <w:rPr>
          <w:lang w:val="en-PH"/>
        </w:rPr>
        <w:t xml:space="preserve">Section </w:t>
      </w:r>
      <w:r w:rsidR="00147483" w:rsidRPr="003C7865">
        <w:rPr>
          <w:lang w:val="en-PH"/>
        </w:rPr>
        <w:t xml:space="preserve">3520;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2063;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1170;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845; G. S. 660; R. S. 725; 1784 (7) 209; 1791 (7) 263; 1808 (5) 571; 1839 (11) 41; 1874 (15) 645.</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CROSS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Duty of sheriff to serve process issued by probate judge in proceedings for sale of real estate to pay debts of decedent, see </w:t>
      </w:r>
      <w:r w:rsidR="003C7865" w:rsidRPr="003C7865">
        <w:rPr>
          <w:lang w:val="en-PH"/>
        </w:rPr>
        <w:t xml:space="preserve">Sections </w:t>
      </w:r>
      <w:r w:rsidRPr="003C7865">
        <w:rPr>
          <w:lang w:val="en-PH"/>
        </w:rPr>
        <w:t xml:space="preserve"> 62</w:t>
      </w:r>
      <w:r w:rsidR="003C7865" w:rsidRPr="003C7865">
        <w:rPr>
          <w:lang w:val="en-PH"/>
        </w:rPr>
        <w:noBreakHyphen/>
      </w:r>
      <w:r w:rsidRPr="003C7865">
        <w:rPr>
          <w:lang w:val="en-PH"/>
        </w:rPr>
        <w:t>3</w:t>
      </w:r>
      <w:r w:rsidR="003C7865" w:rsidRPr="003C7865">
        <w:rPr>
          <w:lang w:val="en-PH"/>
        </w:rPr>
        <w:noBreakHyphen/>
      </w:r>
      <w:r w:rsidRPr="003C7865">
        <w:rPr>
          <w:lang w:val="en-PH"/>
        </w:rPr>
        <w:t>1301 et seq.</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Provisions requiring sheriff to serve and execute orders and processes issued by the Court of Appeals, see </w:t>
      </w:r>
      <w:r w:rsidR="003C7865" w:rsidRPr="003C7865">
        <w:rPr>
          <w:lang w:val="en-PH"/>
        </w:rPr>
        <w:t xml:space="preserve">Section </w:t>
      </w:r>
      <w:r w:rsidRPr="003C7865">
        <w:rPr>
          <w:lang w:val="en-PH"/>
        </w:rPr>
        <w:t>14</w:t>
      </w:r>
      <w:r w:rsidR="003C7865" w:rsidRPr="003C7865">
        <w:rPr>
          <w:lang w:val="en-PH"/>
        </w:rPr>
        <w:noBreakHyphen/>
      </w:r>
      <w:r w:rsidRPr="003C7865">
        <w:rPr>
          <w:lang w:val="en-PH"/>
        </w:rPr>
        <w:t>8</w:t>
      </w:r>
      <w:r w:rsidR="003C7865" w:rsidRPr="003C7865">
        <w:rPr>
          <w:lang w:val="en-PH"/>
        </w:rPr>
        <w:noBreakHyphen/>
      </w:r>
      <w:r w:rsidRPr="003C7865">
        <w:rPr>
          <w:lang w:val="en-PH"/>
        </w:rPr>
        <w:t>130.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87.</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80 to 88.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As to service of process, see Osborne v Huger (1791) 1 SCL 179. Stewart &amp; Co. v Childs (1794) 1 SCL 362. Executor of Shoolbred v Postell (1807) 4 SCL 201. Executors of Grimke v Mayrant (1807) 4 SCL 202. May v Walters (1823) 13 SCL 470. Miller v Hall (1841) 28 SCL 1. Richardson v Croft (1829) 17 SCL </w:t>
      </w:r>
      <w:r w:rsidRPr="003C7865">
        <w:rPr>
          <w:lang w:val="en-PH"/>
        </w:rPr>
        <w:lastRenderedPageBreak/>
        <w:t>264. McWorter v Reid (1833) 19 SCL 368. Solomon v Richardson (1833) 19 SCL 396. Wood v Crosby (1834) 20 SCL 520. Moore &amp; Davis v Byne (1844) 30 SCL 94. Wallace v Prince (1832) 37 SCL 177. Ervin v Scott (1867) 49 SCL 12.</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As to return of process, see Administrators of Huger v Osborne (1793) 1 SCL 319. Wilder v Grimke (1808) 4 SCL 261. Graves v Belser (1818) 10 SCL 125. City Council of Charleston v Price (1821) 12 SCL 299. De Villers v Ford (1822) 13 SCL 144. Mathewson v Moore (1823) 13 SCL 315. Wotton v Parsons (1827) 15 SCL 368. Mills v Kennedy (1828) 17 SCL 17. Saunders v Bobo (1831) 18 SCL 492. Saunders v Hughes (1831) 18 SCL 504. Jeannerett v Radford (1830) 9 SC Eq 469. State v Wylie (1841) 27 SCL 1. Treasurers of South Carolina for State v Sureties of Hilliard (1832) 42 SCL 412 (ovrld on other </w:t>
      </w:r>
      <w:r w:rsidRPr="003C7865">
        <w:rPr>
          <w:lang w:val="en-PH"/>
        </w:rPr>
        <w:lastRenderedPageBreak/>
        <w:t>grounds by McCall v Batson, 285 SC 243, 329 SE2d 741). Farrar v Barnes (1859) 46 SCL 224. Dawson v Dewan (1860) 46 SCL 499. Bancroft, Leman &amp; Co. v Sinclair (1860) 46 SCL 617. National Bank of Newberry v Kinard (1888) 28 SC 101, 5 SE 464.</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As to execution of process, see State v Thackam (1794) 1 SCL 358. Greenwood v Executors of Colcock (1796) 2 SCL 67. Cholett v Hart (1798) 2 SCL 156. Commissioners of Treasury v Hart (1805) 3 SCL 492. Ross v M</w:t>
      </w:r>
      <w:r w:rsidR="003C7865" w:rsidRPr="003C7865">
        <w:rPr>
          <w:lang w:val="en-PH"/>
        </w:rPr>
        <w:t>’</w:t>
      </w:r>
      <w:r w:rsidRPr="003C7865">
        <w:rPr>
          <w:lang w:val="en-PH"/>
        </w:rPr>
        <w:t>Cartan (1805) 3 SCL 507. Ford v Treasurer (1818) 10 SCL 234. Walton v Deignan (1820) 11 SCL 248. Graham v Allen (1820) 11 SCL 492. Sims v Campbell (1825) 6 SC Eq 53. Degraffenreid v Mitchell (1826) 14 SCL 506. Wilks &amp; Co. v Hasket (1824) 16 SCL 490. Perry v Williams (1828) 17 SCL 10. Steedman v Keith (1830) 17 SCL 476. Ex parte Black (1830) 18 SCL 8. Graham v Durant (1834) 20 SCL 517. Thomas v Aitken (1838) 23 SCL 292. Johnson v M</w:t>
      </w:r>
      <w:r w:rsidR="003C7865" w:rsidRPr="003C7865">
        <w:rPr>
          <w:lang w:val="en-PH"/>
        </w:rPr>
        <w:t>’</w:t>
      </w:r>
      <w:r w:rsidRPr="003C7865">
        <w:rPr>
          <w:lang w:val="en-PH"/>
        </w:rPr>
        <w:t>Ilwain (1839) 24 SCL 368. Cauble v Hoke (1842) 28 SCL 168. Broughton v Broughton (1851) 38 SCL 491. Bachman v Sulzbacher (1874) 5 SC 58. State v Moseley (1878) 10 SC 1. State ex rel. Detheridge v Gilreath (1881) 16 SC 100. Bragg v Thompson (1883) 19 SC 572. Goodgion v Gilreath (1890) 32 SC 388, 11 SE 207. Rogers v Marlborough County (1890) 32 SC 555, 11 SE 383. Burnett v Gentry (1890, SC) 11 SE 96.</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45.</w:t>
      </w:r>
      <w:r w:rsidR="00147483" w:rsidRPr="003C7865">
        <w:rPr>
          <w:lang w:val="en-PH"/>
        </w:rPr>
        <w:t xml:space="preserve"> Service of arrest warrants on incarcerated inmates; statewide jurisdiction.</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2002 Act No. 348, </w:t>
      </w:r>
      <w:r w:rsidRPr="003C7865">
        <w:rPr>
          <w:lang w:val="en-PH"/>
        </w:rPr>
        <w:t xml:space="preserve">Section </w:t>
      </w:r>
      <w:r w:rsidR="00147483" w:rsidRPr="003C7865">
        <w:rPr>
          <w:lang w:val="en-PH"/>
        </w:rPr>
        <w:t>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87.</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80 to 88.</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50.</w:t>
      </w:r>
      <w:r w:rsidR="00147483" w:rsidRPr="003C7865">
        <w:rPr>
          <w:lang w:val="en-PH"/>
        </w:rPr>
        <w:t xml:space="preserve"> Arrest of persons against whom process issued; bail.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197;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197; 1942 Code </w:t>
      </w:r>
      <w:r w:rsidRPr="003C7865">
        <w:rPr>
          <w:lang w:val="en-PH"/>
        </w:rPr>
        <w:t xml:space="preserve">Section </w:t>
      </w:r>
      <w:r w:rsidR="00147483" w:rsidRPr="003C7865">
        <w:rPr>
          <w:lang w:val="en-PH"/>
        </w:rPr>
        <w:t xml:space="preserve">3525; 1932 Code </w:t>
      </w:r>
      <w:r w:rsidRPr="003C7865">
        <w:rPr>
          <w:lang w:val="en-PH"/>
        </w:rPr>
        <w:t xml:space="preserve">Section </w:t>
      </w:r>
      <w:r w:rsidR="00147483" w:rsidRPr="003C7865">
        <w:rPr>
          <w:lang w:val="en-PH"/>
        </w:rPr>
        <w:t xml:space="preserve">3525;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2068;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1175;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850; G. S. 665; R. S. 730; 1839 (11) 42.</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CROSS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Peace officers assisting in enforcement of fish and game laws, see </w:t>
      </w:r>
      <w:r w:rsidR="003C7865" w:rsidRPr="003C7865">
        <w:rPr>
          <w:lang w:val="en-PH"/>
        </w:rPr>
        <w:t xml:space="preserve">Section </w:t>
      </w:r>
      <w:r w:rsidRPr="003C7865">
        <w:rPr>
          <w:lang w:val="en-PH"/>
        </w:rPr>
        <w:t>50</w:t>
      </w:r>
      <w:r w:rsidR="003C7865" w:rsidRPr="003C7865">
        <w:rPr>
          <w:lang w:val="en-PH"/>
        </w:rPr>
        <w:noBreakHyphen/>
      </w:r>
      <w:r w:rsidRPr="003C7865">
        <w:rPr>
          <w:lang w:val="en-PH"/>
        </w:rPr>
        <w:t>1</w:t>
      </w:r>
      <w:r w:rsidR="003C7865" w:rsidRPr="003C7865">
        <w:rPr>
          <w:lang w:val="en-PH"/>
        </w:rPr>
        <w:noBreakHyphen/>
      </w:r>
      <w:r w:rsidRPr="003C7865">
        <w:rPr>
          <w:lang w:val="en-PH"/>
        </w:rPr>
        <w:t>80.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Powers of municipal police officers in enforcing State liquor laws, see </w:t>
      </w:r>
      <w:r w:rsidR="003C7865" w:rsidRPr="003C7865">
        <w:rPr>
          <w:lang w:val="en-PH"/>
        </w:rPr>
        <w:t xml:space="preserve">Section </w:t>
      </w:r>
      <w:r w:rsidRPr="003C7865">
        <w:rPr>
          <w:lang w:val="en-PH"/>
        </w:rPr>
        <w:t>61</w:t>
      </w:r>
      <w:r w:rsidR="003C7865" w:rsidRPr="003C7865">
        <w:rPr>
          <w:lang w:val="en-PH"/>
        </w:rPr>
        <w:noBreakHyphen/>
      </w:r>
      <w:r w:rsidRPr="003C7865">
        <w:rPr>
          <w:lang w:val="en-PH"/>
        </w:rPr>
        <w:t>6</w:t>
      </w:r>
      <w:r w:rsidR="003C7865" w:rsidRPr="003C7865">
        <w:rPr>
          <w:lang w:val="en-PH"/>
        </w:rPr>
        <w:noBreakHyphen/>
      </w:r>
      <w:r w:rsidRPr="003C7865">
        <w:rPr>
          <w:lang w:val="en-PH"/>
        </w:rPr>
        <w:t>4510.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Arrest 63.2.</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Nos. 35,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Arrest </w:t>
      </w:r>
      <w:r w:rsidR="003C7865" w:rsidRPr="003C7865">
        <w:rPr>
          <w:lang w:val="en-PH"/>
        </w:rPr>
        <w:t xml:space="preserve">Section </w:t>
      </w:r>
      <w:r w:rsidRPr="003C7865">
        <w:rPr>
          <w:lang w:val="en-PH"/>
        </w:rPr>
        <w:t>15.</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66 to 79.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LAW REVIEW AND JOURNAL COMMENTARIES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Police Discretion and Equal Protection. 14 SC LQ 472.</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Attorney General</w:t>
      </w:r>
      <w:r w:rsidR="003C7865" w:rsidRPr="003C7865">
        <w:rPr>
          <w:lang w:val="en-PH"/>
        </w:rPr>
        <w:t>’</w:t>
      </w:r>
      <w:r w:rsidRPr="003C7865">
        <w:rPr>
          <w:lang w:val="en-PH"/>
        </w:rPr>
        <w:t>s Opinions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Officer may serve warrants on college campuses provided he has jurisdiction within county. There is no legal requirement that courtesy measures be adhered to. 1984 Op. Atty Gen, No. 84</w:t>
      </w:r>
      <w:r w:rsidR="003C7865" w:rsidRPr="003C7865">
        <w:rPr>
          <w:lang w:val="en-PH"/>
        </w:rPr>
        <w:noBreakHyphen/>
      </w:r>
      <w:r w:rsidRPr="003C7865">
        <w:rPr>
          <w:lang w:val="en-PH"/>
        </w:rPr>
        <w:t>3, p. 18.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State</w:t>
      </w:r>
      <w:r w:rsidR="003C7865" w:rsidRPr="003C7865">
        <w:rPr>
          <w:lang w:val="en-PH"/>
        </w:rPr>
        <w:noBreakHyphen/>
      </w:r>
      <w:r w:rsidRPr="003C7865">
        <w:rPr>
          <w:lang w:val="en-PH"/>
        </w:rPr>
        <w:t>wide legislation is required for Sheriffs of individual counties in South Carolina to be empowered to accept bond for traffic violations. 1976</w:t>
      </w:r>
      <w:r w:rsidR="003C7865" w:rsidRPr="003C7865">
        <w:rPr>
          <w:lang w:val="en-PH"/>
        </w:rPr>
        <w:noBreakHyphen/>
      </w:r>
      <w:r w:rsidRPr="003C7865">
        <w:rPr>
          <w:lang w:val="en-PH"/>
        </w:rPr>
        <w:t>77 Op. Atty Gen, No. 77</w:t>
      </w:r>
      <w:r w:rsidR="003C7865" w:rsidRPr="003C7865">
        <w:rPr>
          <w:lang w:val="en-PH"/>
        </w:rPr>
        <w:noBreakHyphen/>
      </w:r>
      <w:r w:rsidRPr="003C7865">
        <w:rPr>
          <w:lang w:val="en-PH"/>
        </w:rPr>
        <w:t>258, p 193.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As to custody, see Smith v Hart (1802) 2 SCL 395. M</w:t>
      </w:r>
      <w:r w:rsidR="003C7865" w:rsidRPr="003C7865">
        <w:rPr>
          <w:lang w:val="en-PH"/>
        </w:rPr>
        <w:t>’</w:t>
      </w:r>
      <w:r w:rsidRPr="003C7865">
        <w:rPr>
          <w:lang w:val="en-PH"/>
        </w:rPr>
        <w:t>Lain v Hayne (1812) 5 SCL 291. Prather v Clarke (1813) 5 SCL 393. Yates v Yeaden (1826) 15 SCL 18. Boyce v Barksdale (1827) 15 SCL 141. Baker v Deliesseline (1827) 15 SCL 372. Walton v Oswald (1828) 15 SCL 501. Harvey v Huggins (1831) 18 SCL 252. Treasurers for Goldsmith v M</w:t>
      </w:r>
      <w:r w:rsidR="003C7865" w:rsidRPr="003C7865">
        <w:rPr>
          <w:lang w:val="en-PH"/>
        </w:rPr>
        <w:t>’</w:t>
      </w:r>
      <w:r w:rsidRPr="003C7865">
        <w:rPr>
          <w:lang w:val="en-PH"/>
        </w:rPr>
        <w:t>Dowell (1833) 19 SCL 184. Akin v Moore (1833) 19 SCL 432. Thomasson v Kerr (1842) 27 SCL 340. Burns v Brian (1842) 28 SCL 131. Berry v Hoke (1844) 30 SCL 76. State for Kelsey &amp; Halstead v Rosborough (1845) 31 SCL 241. Hyams v Michel (1832) 37 SCL 303. Cook v Irving (1850) 35 SCL 204. Menude v Butler (1851) 39 SCL 440. State v Halford (1852) 40 SCL 58. Irving v Robertson (1852) 40 SCL 228. State v Sellers (1854) 41 SCL 368. Conyers v Rhame (1957) 45 SCL 60. Farrar v Barnes (1859) 46 SCL 224.</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As to arrest and bail, see Teasdale v Kennedy (1793) 1 SCL 322. Teasdale v Hart (1798) 2 SCL 173. Atkinson v Martin (1805) 3 SCL 481. Laval v Gell (1809) 4 SCL 265. Blanding v Rogers (1810) 4 SCL 394. Pepoon v Mooney (1817) 8 SCL 314. Arthur v Antonio (1818) 10 SCL 251. Jones v Blair (1827) 15 SCL 281. State v Le Cerf (1830) 17 SCL 410. Saunders v Hughes (1831) 18 SCL 504. Treasurers v Barksdale (1833) 19 SCL 272. Poole v Vernon (1835) 20 SCL 667. Brissac v Moorer (1838) 23 SCL 228. Chiswell v Ellzey (1838) 24 SCL 29. Berry v Hoke (1844) 30 SCL 76. Glover v Gomillion (1846) 31 SCL 554. Dickison v Coward (1846) 37 SCL 49. Rosenberg v McKain (1846) 37 SCL 145. Bennett v Brown (1846) 32 SCL 303. Moyers v Center (1848) 33 SCL 439. Simonton v Yongue (1847) 34 SCL 538. Bennett v Brown (1848) 39 SCL 347. Ervin v Scott (1867) 49 SCL 12. Ware v Miller (1877) 9 SC 13.</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60.</w:t>
      </w:r>
      <w:r w:rsidR="00147483" w:rsidRPr="003C7865">
        <w:rPr>
          <w:lang w:val="en-PH"/>
        </w:rPr>
        <w:t xml:space="preserve"> Breaking into house to arrest person or seize goods.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198;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198; 1942 Code </w:t>
      </w:r>
      <w:r w:rsidRPr="003C7865">
        <w:rPr>
          <w:lang w:val="en-PH"/>
        </w:rPr>
        <w:t xml:space="preserve">Section </w:t>
      </w:r>
      <w:r w:rsidR="00147483" w:rsidRPr="003C7865">
        <w:rPr>
          <w:lang w:val="en-PH"/>
        </w:rPr>
        <w:t xml:space="preserve">3527; 1932 Code </w:t>
      </w:r>
      <w:r w:rsidRPr="003C7865">
        <w:rPr>
          <w:lang w:val="en-PH"/>
        </w:rPr>
        <w:t xml:space="preserve">Section </w:t>
      </w:r>
      <w:r w:rsidR="00147483" w:rsidRPr="003C7865">
        <w:rPr>
          <w:lang w:val="en-PH"/>
        </w:rPr>
        <w:t xml:space="preserve">3527;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2070;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1177;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852; G. S. 669; R. S. 732; 1839 (11) 43.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CROSS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Enforcement of statute regarding persons entering premises after warning or refusing to leave on request, see </w:t>
      </w:r>
      <w:r w:rsidR="003C7865" w:rsidRPr="003C7865">
        <w:rPr>
          <w:lang w:val="en-PH"/>
        </w:rPr>
        <w:t xml:space="preserve">Section </w:t>
      </w:r>
      <w:r w:rsidRPr="003C7865">
        <w:rPr>
          <w:lang w:val="en-PH"/>
        </w:rPr>
        <w:t>16</w:t>
      </w:r>
      <w:r w:rsidR="003C7865" w:rsidRPr="003C7865">
        <w:rPr>
          <w:lang w:val="en-PH"/>
        </w:rPr>
        <w:noBreakHyphen/>
      </w:r>
      <w:r w:rsidRPr="003C7865">
        <w:rPr>
          <w:lang w:val="en-PH"/>
        </w:rPr>
        <w:t>11</w:t>
      </w:r>
      <w:r w:rsidR="003C7865" w:rsidRPr="003C7865">
        <w:rPr>
          <w:lang w:val="en-PH"/>
        </w:rPr>
        <w:noBreakHyphen/>
      </w:r>
      <w:r w:rsidRPr="003C7865">
        <w:rPr>
          <w:lang w:val="en-PH"/>
        </w:rPr>
        <w:t>620.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Searches and seizures and invasions of privacy, see SC Const, Art 1, </w:t>
      </w:r>
      <w:r w:rsidR="003C7865" w:rsidRPr="003C7865">
        <w:rPr>
          <w:lang w:val="en-PH"/>
        </w:rPr>
        <w:t xml:space="preserve">Section </w:t>
      </w:r>
      <w:r w:rsidRPr="003C7865">
        <w:rPr>
          <w:lang w:val="en-PH"/>
        </w:rPr>
        <w:t>10.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66 to 79.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RESEARCH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Encyclopedias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S.C. Jur. Probation, Parole, and Pardon </w:t>
      </w:r>
      <w:r w:rsidR="003C7865" w:rsidRPr="003C7865">
        <w:rPr>
          <w:lang w:val="en-PH"/>
        </w:rPr>
        <w:t xml:space="preserve">Section </w:t>
      </w:r>
      <w:r w:rsidRPr="003C7865">
        <w:rPr>
          <w:lang w:val="en-PH"/>
        </w:rPr>
        <w:t>7, General Powers and Duties.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Forms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Am. Jur. Pl. &amp; Pr. Forms Searches and Seizures </w:t>
      </w:r>
      <w:r w:rsidR="003C7865" w:rsidRPr="003C7865">
        <w:rPr>
          <w:lang w:val="en-PH"/>
        </w:rPr>
        <w:t xml:space="preserve">Section </w:t>
      </w:r>
      <w:r w:rsidRPr="003C7865">
        <w:rPr>
          <w:lang w:val="en-PH"/>
        </w:rPr>
        <w:t>1 , Introductory Comments.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LAW REVIEW AND JOURNAL COMMENTARIES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Police Discretion and Equal Protection. 14 SC LQ 472.</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Cited in Miller v. U. S., U.S.Dist.Col.1958, 78 S.Ct. 1190, 357 U.S. 301, 2 L.Ed.2d 1332.</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70.</w:t>
      </w:r>
      <w:r w:rsidR="00147483" w:rsidRPr="003C7865">
        <w:rPr>
          <w:lang w:val="en-PH"/>
        </w:rPr>
        <w:t xml:space="preserve"> Call out for assistance or posse comitatus; penalty for refusing to assist.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199;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199; 1942 Code </w:t>
      </w:r>
      <w:r w:rsidRPr="003C7865">
        <w:rPr>
          <w:lang w:val="en-PH"/>
        </w:rPr>
        <w:t xml:space="preserve">Sections </w:t>
      </w:r>
      <w:r w:rsidR="00147483" w:rsidRPr="003C7865">
        <w:rPr>
          <w:lang w:val="en-PH"/>
        </w:rPr>
        <w:t xml:space="preserve"> 1382, 1952, 3493; 1932 Code </w:t>
      </w:r>
      <w:r w:rsidRPr="003C7865">
        <w:rPr>
          <w:lang w:val="en-PH"/>
        </w:rPr>
        <w:t xml:space="preserve">Sections </w:t>
      </w:r>
      <w:r w:rsidR="00147483" w:rsidRPr="003C7865">
        <w:rPr>
          <w:lang w:val="en-PH"/>
        </w:rPr>
        <w:t xml:space="preserve"> 1382, 1952, 3493;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2038; Cr. C. </w:t>
      </w:r>
      <w:r w:rsidRPr="003C7865">
        <w:rPr>
          <w:lang w:val="en-PH"/>
        </w:rPr>
        <w:t>‘</w:t>
      </w:r>
      <w:r w:rsidR="00147483" w:rsidRPr="003C7865">
        <w:rPr>
          <w:lang w:val="en-PH"/>
        </w:rPr>
        <w:t xml:space="preserve">22 </w:t>
      </w:r>
      <w:r w:rsidRPr="003C7865">
        <w:rPr>
          <w:lang w:val="en-PH"/>
        </w:rPr>
        <w:t xml:space="preserve">Sections </w:t>
      </w:r>
      <w:r w:rsidR="00147483" w:rsidRPr="003C7865">
        <w:rPr>
          <w:lang w:val="en-PH"/>
        </w:rPr>
        <w:t xml:space="preserve"> 312, 328, 934; Cr. C. </w:t>
      </w:r>
      <w:r w:rsidRPr="003C7865">
        <w:rPr>
          <w:lang w:val="en-PH"/>
        </w:rPr>
        <w:t>‘</w:t>
      </w:r>
      <w:r w:rsidR="00147483" w:rsidRPr="003C7865">
        <w:rPr>
          <w:lang w:val="en-PH"/>
        </w:rPr>
        <w:t xml:space="preserve">12 </w:t>
      </w:r>
      <w:r w:rsidRPr="003C7865">
        <w:rPr>
          <w:lang w:val="en-PH"/>
        </w:rPr>
        <w:t xml:space="preserve">Sections </w:t>
      </w:r>
      <w:r w:rsidR="00147483" w:rsidRPr="003C7865">
        <w:rPr>
          <w:lang w:val="en-PH"/>
        </w:rPr>
        <w:t xml:space="preserve"> 322, 936; Cr. C. </w:t>
      </w:r>
      <w:r w:rsidRPr="003C7865">
        <w:rPr>
          <w:lang w:val="en-PH"/>
        </w:rPr>
        <w:t>‘</w:t>
      </w:r>
      <w:r w:rsidR="00147483" w:rsidRPr="003C7865">
        <w:rPr>
          <w:lang w:val="en-PH"/>
        </w:rPr>
        <w:t xml:space="preserve">02 </w:t>
      </w:r>
      <w:r w:rsidRPr="003C7865">
        <w:rPr>
          <w:lang w:val="en-PH"/>
        </w:rPr>
        <w:t xml:space="preserve">Sections </w:t>
      </w:r>
      <w:r w:rsidR="00147483" w:rsidRPr="003C7865">
        <w:rPr>
          <w:lang w:val="en-PH"/>
        </w:rPr>
        <w:t xml:space="preserve"> 235, 650; G. S. 2569, 2702; R. S. 200, 537; 1839 (11) 52; 1871 (15) 560; 1912 (27) 865.</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27.</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 </w:t>
      </w:r>
      <w:r w:rsidRPr="003C7865">
        <w:rPr>
          <w:lang w:val="en-PH"/>
        </w:rPr>
        <w:t>49.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RESEARCH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Encyclopedias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S.C. Jur. Probation, Parole, and Pardon </w:t>
      </w:r>
      <w:r w:rsidR="003C7865" w:rsidRPr="003C7865">
        <w:rPr>
          <w:lang w:val="en-PH"/>
        </w:rPr>
        <w:t xml:space="preserve">Section </w:t>
      </w:r>
      <w:r w:rsidRPr="003C7865">
        <w:rPr>
          <w:lang w:val="en-PH"/>
        </w:rPr>
        <w:t>7, General Powers and Duties.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Attorney General</w:t>
      </w:r>
      <w:r w:rsidR="003C7865" w:rsidRPr="003C7865">
        <w:rPr>
          <w:lang w:val="en-PH"/>
        </w:rPr>
        <w:t>’</w:t>
      </w:r>
      <w:r w:rsidRPr="003C7865">
        <w:rPr>
          <w:lang w:val="en-PH"/>
        </w:rPr>
        <w:t>s Opinions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 sheriff is not authorized to exercise the power of posse comitatus to grant municipal police officers law enforcement authority in unincorporated areas of a county. Instead, there are various provisions of law which would authorize activity by law enforcement officers outside their regular jurisdiction pursuant to an agreement between the affected jurisdictions. There appears to be no authority for a sheriff, even in an emergency situation, to respond in ways such as closing liquor stores or halting the sale of firearms. 1987 Op. Atty, Gen, No. 87</w:t>
      </w:r>
      <w:r w:rsidR="003C7865" w:rsidRPr="003C7865">
        <w:rPr>
          <w:lang w:val="en-PH"/>
        </w:rPr>
        <w:noBreakHyphen/>
      </w:r>
      <w:r w:rsidRPr="003C7865">
        <w:rPr>
          <w:lang w:val="en-PH"/>
        </w:rPr>
        <w:t>67, p 164.</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English common law, which remains the law of South Carolina unless changed by statute, authorized a sheriff to summon bystanders to assist him in apprehending felons. The sheriff</w:t>
      </w:r>
      <w:r w:rsidR="003C7865" w:rsidRPr="003C7865">
        <w:rPr>
          <w:lang w:val="en-PH"/>
        </w:rPr>
        <w:t>’</w:t>
      </w:r>
      <w:r w:rsidRPr="003C7865">
        <w:rPr>
          <w:lang w:val="en-PH"/>
        </w:rPr>
        <w:t>s authority is implicitly recognized in this section, which empowers a deputy sheriff to call out a posse comitatus to assist in arresting suspected violators of the law, and it is apparent that this section supplements, rather than supersedes, the common law. To hold otherwise would irrationally confer on a deputy sheriff powers greater than the sheriff</w:t>
      </w:r>
      <w:r w:rsidR="003C7865" w:rsidRPr="003C7865">
        <w:rPr>
          <w:lang w:val="en-PH"/>
        </w:rPr>
        <w:t>’</w:t>
      </w:r>
      <w:r w:rsidRPr="003C7865">
        <w:rPr>
          <w:lang w:val="en-PH"/>
        </w:rPr>
        <w:t>s. Scott v. Vandiver (C.A.4 (S.C.) 1973) 476 F.2d 238.</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80.</w:t>
      </w:r>
      <w:r w:rsidR="00147483" w:rsidRPr="003C7865">
        <w:rPr>
          <w:lang w:val="en-PH"/>
        </w:rPr>
        <w:t xml:space="preserve"> Attending circuit courts; service of rule of court or writ of attachment for contempt thereof; costs.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200;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200; 1942 Code </w:t>
      </w:r>
      <w:r w:rsidRPr="003C7865">
        <w:rPr>
          <w:lang w:val="en-PH"/>
        </w:rPr>
        <w:t xml:space="preserve">Section </w:t>
      </w:r>
      <w:r w:rsidR="00147483" w:rsidRPr="003C7865">
        <w:rPr>
          <w:lang w:val="en-PH"/>
        </w:rPr>
        <w:t xml:space="preserve">3519; 1932 Code </w:t>
      </w:r>
      <w:r w:rsidRPr="003C7865">
        <w:rPr>
          <w:lang w:val="en-PH"/>
        </w:rPr>
        <w:t xml:space="preserve">Section </w:t>
      </w:r>
      <w:r w:rsidR="00147483" w:rsidRPr="003C7865">
        <w:rPr>
          <w:lang w:val="en-PH"/>
        </w:rPr>
        <w:t xml:space="preserve">3519;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2062;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1169;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844; G. S. 629; R. S. 724; 1839 (11) 44; 1894 (21) 713.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95.</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 xml:space="preserve">C.J.S. Sheriffs and Constables </w:t>
      </w:r>
      <w:r w:rsidR="003C7865" w:rsidRPr="003C7865">
        <w:rPr>
          <w:lang w:val="en-PH"/>
        </w:rPr>
        <w:t xml:space="preserve">Section </w:t>
      </w:r>
      <w:r w:rsidRPr="003C7865">
        <w:rPr>
          <w:lang w:val="en-PH"/>
        </w:rPr>
        <w:t>68.</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90.</w:t>
      </w:r>
      <w:r w:rsidR="00147483" w:rsidRPr="003C7865">
        <w:rPr>
          <w:lang w:val="en-PH"/>
        </w:rPr>
        <w:t xml:space="preserve"> Summoning constables to attend court.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The sheriff shall summon the requisite number of constables, not exceeding five, to attend the court of common pleas and general sessions and provide a staff for each of them and he shall make a return of such summons to the clerk of court.</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201;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201; 1942 Code </w:t>
      </w:r>
      <w:r w:rsidRPr="003C7865">
        <w:rPr>
          <w:lang w:val="en-PH"/>
        </w:rPr>
        <w:t xml:space="preserve">Section </w:t>
      </w:r>
      <w:r w:rsidR="00147483" w:rsidRPr="003C7865">
        <w:rPr>
          <w:lang w:val="en-PH"/>
        </w:rPr>
        <w:t xml:space="preserve">3517; 1932 Code </w:t>
      </w:r>
      <w:r w:rsidRPr="003C7865">
        <w:rPr>
          <w:lang w:val="en-PH"/>
        </w:rPr>
        <w:t xml:space="preserve">Section </w:t>
      </w:r>
      <w:r w:rsidR="00147483" w:rsidRPr="003C7865">
        <w:rPr>
          <w:lang w:val="en-PH"/>
        </w:rPr>
        <w:t xml:space="preserve">3517;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2060;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1167;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843; G. S. 658; R. S. 723; 1839 (11) 45; 1894 (21) 713; 1916 (29) 806.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95.</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 xml:space="preserve">C.J.S. Sheriffs and Constables </w:t>
      </w:r>
      <w:r w:rsidR="003C7865" w:rsidRPr="003C7865">
        <w:rPr>
          <w:lang w:val="en-PH"/>
        </w:rPr>
        <w:t xml:space="preserve">Section </w:t>
      </w:r>
      <w:r w:rsidRPr="003C7865">
        <w:rPr>
          <w:lang w:val="en-PH"/>
        </w:rPr>
        <w:t>68.</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100.</w:t>
      </w:r>
      <w:r w:rsidR="00147483" w:rsidRPr="003C7865">
        <w:rPr>
          <w:lang w:val="en-PH"/>
        </w:rPr>
        <w:t xml:space="preserve"> Execution of orders of county governing bodies.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Sheriffs and deputy sheriffs shall execute all legal orders to them directed by the governing bodies of the several counties or the chairman thereof and shall receive therefor the same fees and costs allowed in other cases.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203;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203; 1942 Code </w:t>
      </w:r>
      <w:r w:rsidRPr="003C7865">
        <w:rPr>
          <w:lang w:val="en-PH"/>
        </w:rPr>
        <w:t xml:space="preserve">Section </w:t>
      </w:r>
      <w:r w:rsidR="00147483" w:rsidRPr="003C7865">
        <w:rPr>
          <w:lang w:val="en-PH"/>
        </w:rPr>
        <w:t xml:space="preserve">3862; 1932 Code </w:t>
      </w:r>
      <w:r w:rsidRPr="003C7865">
        <w:rPr>
          <w:lang w:val="en-PH"/>
        </w:rPr>
        <w:t xml:space="preserve">Section </w:t>
      </w:r>
      <w:r w:rsidR="00147483" w:rsidRPr="003C7865">
        <w:rPr>
          <w:lang w:val="en-PH"/>
        </w:rPr>
        <w:t xml:space="preserve">3862;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1103;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982;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797; R. S. 679; 1893 (21) 489.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66 to 79.</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110.</w:t>
      </w:r>
      <w:r w:rsidR="00147483" w:rsidRPr="003C7865">
        <w:rPr>
          <w:lang w:val="en-PH"/>
        </w:rPr>
        <w:t xml:space="preserve"> Practicing law or serving as clerk of court.</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No sheriff, deputy sheriff or sheriff</w:t>
      </w:r>
      <w:r w:rsidR="003C7865" w:rsidRPr="003C7865">
        <w:rPr>
          <w:lang w:val="en-PH"/>
        </w:rPr>
        <w:t>’</w:t>
      </w:r>
      <w:r w:rsidRPr="003C7865">
        <w:rPr>
          <w:lang w:val="en-PH"/>
        </w:rPr>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204;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204; 1942 Code </w:t>
      </w:r>
      <w:r w:rsidRPr="003C7865">
        <w:rPr>
          <w:lang w:val="en-PH"/>
        </w:rPr>
        <w:t xml:space="preserve">Section </w:t>
      </w:r>
      <w:r w:rsidR="00147483" w:rsidRPr="003C7865">
        <w:rPr>
          <w:lang w:val="en-PH"/>
        </w:rPr>
        <w:t xml:space="preserve">3485; 1932 Code </w:t>
      </w:r>
      <w:r w:rsidRPr="003C7865">
        <w:rPr>
          <w:lang w:val="en-PH"/>
        </w:rPr>
        <w:t xml:space="preserve">Section </w:t>
      </w:r>
      <w:r w:rsidR="00147483" w:rsidRPr="003C7865">
        <w:rPr>
          <w:lang w:val="en-PH"/>
        </w:rPr>
        <w:t xml:space="preserve">3485; Civ.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2031; Civ.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1145; Civ.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829; G. S. 651; R. S. 712; 1839 (11) 41.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CROSS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Regulation of the practice of law, see </w:t>
      </w:r>
      <w:r w:rsidR="003C7865" w:rsidRPr="003C7865">
        <w:rPr>
          <w:lang w:val="en-PH"/>
        </w:rPr>
        <w:t xml:space="preserve">Sections </w:t>
      </w:r>
      <w:r w:rsidRPr="003C7865">
        <w:rPr>
          <w:lang w:val="en-PH"/>
        </w:rPr>
        <w:t xml:space="preserve"> 40</w:t>
      </w:r>
      <w:r w:rsidR="003C7865" w:rsidRPr="003C7865">
        <w:rPr>
          <w:lang w:val="en-PH"/>
        </w:rPr>
        <w:noBreakHyphen/>
      </w:r>
      <w:r w:rsidRPr="003C7865">
        <w:rPr>
          <w:lang w:val="en-PH"/>
        </w:rPr>
        <w:t>5</w:t>
      </w:r>
      <w:r w:rsidR="003C7865" w:rsidRPr="003C7865">
        <w:rPr>
          <w:lang w:val="en-PH"/>
        </w:rPr>
        <w:noBreakHyphen/>
      </w:r>
      <w:r w:rsidRPr="003C7865">
        <w:rPr>
          <w:lang w:val="en-PH"/>
        </w:rPr>
        <w:t>310 et seq.</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Attorney and Client 4.</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Clerks of Courts 4.</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Nos. 45, 79.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Attorney and Client </w:t>
      </w:r>
      <w:r w:rsidR="003C7865" w:rsidRPr="003C7865">
        <w:rPr>
          <w:lang w:val="en-PH"/>
        </w:rPr>
        <w:t xml:space="preserve">Sections </w:t>
      </w:r>
      <w:r w:rsidRPr="003C7865">
        <w:rPr>
          <w:lang w:val="en-PH"/>
        </w:rPr>
        <w:t xml:space="preserve"> 15 to 18.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Courts </w:t>
      </w:r>
      <w:r w:rsidR="003C7865" w:rsidRPr="003C7865">
        <w:rPr>
          <w:lang w:val="en-PH"/>
        </w:rPr>
        <w:t xml:space="preserve">Section </w:t>
      </w:r>
      <w:r w:rsidRPr="003C7865">
        <w:rPr>
          <w:lang w:val="en-PH"/>
        </w:rPr>
        <w:t>239.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Stated in Pelfrey v. Oconee County (S.C. 1945) 207 S.C. 433, 36 S.E.2d 297.</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Cited in State v. Boyles (S.C. 1908) 80 S.C. 352, 60 S.E. 233.</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120.</w:t>
      </w:r>
      <w:r w:rsidR="00147483" w:rsidRPr="003C7865">
        <w:rPr>
          <w:lang w:val="en-PH"/>
        </w:rPr>
        <w:t xml:space="preserve"> Coroner to serve or execute process on sheriff in certain circumstances.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205;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205; 1942 Code </w:t>
      </w:r>
      <w:r w:rsidRPr="003C7865">
        <w:rPr>
          <w:lang w:val="en-PH"/>
        </w:rPr>
        <w:t xml:space="preserve">Sections </w:t>
      </w:r>
      <w:r w:rsidR="00147483" w:rsidRPr="003C7865">
        <w:rPr>
          <w:lang w:val="en-PH"/>
        </w:rPr>
        <w:t xml:space="preserve"> 3477, 3566; 1932 Code </w:t>
      </w:r>
      <w:r w:rsidRPr="003C7865">
        <w:rPr>
          <w:lang w:val="en-PH"/>
        </w:rPr>
        <w:t xml:space="preserve">Sections </w:t>
      </w:r>
      <w:r w:rsidR="00147483" w:rsidRPr="003C7865">
        <w:rPr>
          <w:lang w:val="en-PH"/>
        </w:rPr>
        <w:t xml:space="preserve"> 3477, 3566; Civ. C. </w:t>
      </w:r>
      <w:r w:rsidRPr="003C7865">
        <w:rPr>
          <w:lang w:val="en-PH"/>
        </w:rPr>
        <w:t>‘</w:t>
      </w:r>
      <w:r w:rsidR="00147483" w:rsidRPr="003C7865">
        <w:rPr>
          <w:lang w:val="en-PH"/>
        </w:rPr>
        <w:t xml:space="preserve">22 </w:t>
      </w:r>
      <w:r w:rsidRPr="003C7865">
        <w:rPr>
          <w:lang w:val="en-PH"/>
        </w:rPr>
        <w:t xml:space="preserve">Sections </w:t>
      </w:r>
      <w:r w:rsidR="00147483" w:rsidRPr="003C7865">
        <w:rPr>
          <w:lang w:val="en-PH"/>
        </w:rPr>
        <w:t xml:space="preserve"> 2026, 2111; Civ. C. </w:t>
      </w:r>
      <w:r w:rsidRPr="003C7865">
        <w:rPr>
          <w:lang w:val="en-PH"/>
        </w:rPr>
        <w:t>‘</w:t>
      </w:r>
      <w:r w:rsidR="00147483" w:rsidRPr="003C7865">
        <w:rPr>
          <w:lang w:val="en-PH"/>
        </w:rPr>
        <w:t xml:space="preserve">12 </w:t>
      </w:r>
      <w:r w:rsidRPr="003C7865">
        <w:rPr>
          <w:lang w:val="en-PH"/>
        </w:rPr>
        <w:t xml:space="preserve">Sections </w:t>
      </w:r>
      <w:r w:rsidR="00147483" w:rsidRPr="003C7865">
        <w:rPr>
          <w:lang w:val="en-PH"/>
        </w:rPr>
        <w:t xml:space="preserve"> 1140, 1290; Civ. C. </w:t>
      </w:r>
      <w:r w:rsidRPr="003C7865">
        <w:rPr>
          <w:lang w:val="en-PH"/>
        </w:rPr>
        <w:t>‘</w:t>
      </w:r>
      <w:r w:rsidR="00147483" w:rsidRPr="003C7865">
        <w:rPr>
          <w:lang w:val="en-PH"/>
        </w:rPr>
        <w:t xml:space="preserve">02 </w:t>
      </w:r>
      <w:r w:rsidRPr="003C7865">
        <w:rPr>
          <w:lang w:val="en-PH"/>
        </w:rPr>
        <w:t xml:space="preserve">Sections </w:t>
      </w:r>
      <w:r w:rsidR="00147483" w:rsidRPr="003C7865">
        <w:rPr>
          <w:lang w:val="en-PH"/>
        </w:rPr>
        <w:t xml:space="preserve"> 824, 892; G. S. 646, 712; R. S. 707, 763; 1785 (7) 215; 1839 (11) 78.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CROSS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Directing execution to coroner when the sheriff is a party or interested, see </w:t>
      </w:r>
      <w:r w:rsidR="003C7865" w:rsidRPr="003C7865">
        <w:rPr>
          <w:lang w:val="en-PH"/>
        </w:rPr>
        <w:t xml:space="preserve">Section </w:t>
      </w:r>
      <w:r w:rsidRPr="003C7865">
        <w:rPr>
          <w:lang w:val="en-PH"/>
        </w:rPr>
        <w:t>15</w:t>
      </w:r>
      <w:r w:rsidR="003C7865" w:rsidRPr="003C7865">
        <w:rPr>
          <w:lang w:val="en-PH"/>
        </w:rPr>
        <w:noBreakHyphen/>
      </w:r>
      <w:r w:rsidRPr="003C7865">
        <w:rPr>
          <w:lang w:val="en-PH"/>
        </w:rPr>
        <w:t>39</w:t>
      </w:r>
      <w:r w:rsidR="003C7865" w:rsidRPr="003C7865">
        <w:rPr>
          <w:lang w:val="en-PH"/>
        </w:rPr>
        <w:noBreakHyphen/>
      </w:r>
      <w:r w:rsidRPr="003C7865">
        <w:rPr>
          <w:lang w:val="en-PH"/>
        </w:rPr>
        <w:t>80.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Coroners 8.</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100.</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Coroners and Medical Examiners </w:t>
      </w:r>
      <w:r w:rsidR="003C7865" w:rsidRPr="003C7865">
        <w:rPr>
          <w:lang w:val="en-PH"/>
        </w:rPr>
        <w:t xml:space="preserve">Sections </w:t>
      </w:r>
      <w:r w:rsidRPr="003C7865">
        <w:rPr>
          <w:lang w:val="en-PH"/>
        </w:rPr>
        <w:t xml:space="preserve"> 8 to 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RESEARCH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Encyclopedias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S.C. Jur. Coroners </w:t>
      </w:r>
      <w:r w:rsidR="003C7865" w:rsidRPr="003C7865">
        <w:rPr>
          <w:lang w:val="en-PH"/>
        </w:rPr>
        <w:t xml:space="preserve">Section </w:t>
      </w:r>
      <w:r w:rsidRPr="003C7865">
        <w:rPr>
          <w:lang w:val="en-PH"/>
        </w:rPr>
        <w:t>5, Authority to Carry a Pistol.</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NOTES OF DECISIONS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In general 1</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1. In general</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For related cases, see Wm. S. Miller &amp; Co. v Yeardon (1825) 14 SCL 11. State v Irby (1836) 26 SCL 485. Cauble v Hoke (1842) 28 SCL 168. McBee v Hoke (1843) 29 SCL 138.</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130.</w:t>
      </w:r>
      <w:r w:rsidR="00147483" w:rsidRPr="003C7865">
        <w:rPr>
          <w:lang w:val="en-PH"/>
        </w:rPr>
        <w:t xml:space="preserve"> Filing statements of money collected.</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 xml:space="preserve">Each sheriff shall on the first Tuesday in every month or within ten days afterwards make in writing to the county auditor and treasurer a full and accurate statement of all moneys collected by him on </w:t>
      </w:r>
      <w:r w:rsidRPr="003C7865">
        <w:rPr>
          <w:lang w:val="en-PH"/>
        </w:rPr>
        <w:lastRenderedPageBreak/>
        <w:t>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1962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206; 1952 Code </w:t>
      </w:r>
      <w:r w:rsidRPr="003C7865">
        <w:rPr>
          <w:lang w:val="en-PH"/>
        </w:rPr>
        <w:t xml:space="preserve">Section </w:t>
      </w:r>
      <w:r w:rsidR="00147483" w:rsidRPr="003C7865">
        <w:rPr>
          <w:lang w:val="en-PH"/>
        </w:rPr>
        <w:t>53</w:t>
      </w:r>
      <w:r w:rsidRPr="003C7865">
        <w:rPr>
          <w:lang w:val="en-PH"/>
        </w:rPr>
        <w:noBreakHyphen/>
      </w:r>
      <w:r w:rsidR="00147483" w:rsidRPr="003C7865">
        <w:rPr>
          <w:lang w:val="en-PH"/>
        </w:rPr>
        <w:t xml:space="preserve">206; 1942 Code </w:t>
      </w:r>
      <w:r w:rsidRPr="003C7865">
        <w:rPr>
          <w:lang w:val="en-PH"/>
        </w:rPr>
        <w:t xml:space="preserve">Section </w:t>
      </w:r>
      <w:r w:rsidR="00147483" w:rsidRPr="003C7865">
        <w:rPr>
          <w:lang w:val="en-PH"/>
        </w:rPr>
        <w:t xml:space="preserve">1539; 1932 Code </w:t>
      </w:r>
      <w:r w:rsidRPr="003C7865">
        <w:rPr>
          <w:lang w:val="en-PH"/>
        </w:rPr>
        <w:t xml:space="preserve">Section </w:t>
      </w:r>
      <w:r w:rsidR="00147483" w:rsidRPr="003C7865">
        <w:rPr>
          <w:lang w:val="en-PH"/>
        </w:rPr>
        <w:t xml:space="preserve">1539; Cr. C. </w:t>
      </w:r>
      <w:r w:rsidRPr="003C7865">
        <w:rPr>
          <w:lang w:val="en-PH"/>
        </w:rPr>
        <w:t>‘</w:t>
      </w:r>
      <w:r w:rsidR="00147483" w:rsidRPr="003C7865">
        <w:rPr>
          <w:lang w:val="en-PH"/>
        </w:rPr>
        <w:t xml:space="preserve">22 </w:t>
      </w:r>
      <w:r w:rsidRPr="003C7865">
        <w:rPr>
          <w:lang w:val="en-PH"/>
        </w:rPr>
        <w:t xml:space="preserve">Section </w:t>
      </w:r>
      <w:r w:rsidR="00147483" w:rsidRPr="003C7865">
        <w:rPr>
          <w:lang w:val="en-PH"/>
        </w:rPr>
        <w:t xml:space="preserve">486; Cr. C. </w:t>
      </w:r>
      <w:r w:rsidRPr="003C7865">
        <w:rPr>
          <w:lang w:val="en-PH"/>
        </w:rPr>
        <w:t>‘</w:t>
      </w:r>
      <w:r w:rsidR="00147483" w:rsidRPr="003C7865">
        <w:rPr>
          <w:lang w:val="en-PH"/>
        </w:rPr>
        <w:t xml:space="preserve">12 </w:t>
      </w:r>
      <w:r w:rsidRPr="003C7865">
        <w:rPr>
          <w:lang w:val="en-PH"/>
        </w:rPr>
        <w:t xml:space="preserve">Section </w:t>
      </w:r>
      <w:r w:rsidR="00147483" w:rsidRPr="003C7865">
        <w:rPr>
          <w:lang w:val="en-PH"/>
        </w:rPr>
        <w:t xml:space="preserve">559; Cr. C. </w:t>
      </w:r>
      <w:r w:rsidRPr="003C7865">
        <w:rPr>
          <w:lang w:val="en-PH"/>
        </w:rPr>
        <w:t>‘</w:t>
      </w:r>
      <w:r w:rsidR="00147483" w:rsidRPr="003C7865">
        <w:rPr>
          <w:lang w:val="en-PH"/>
        </w:rPr>
        <w:t xml:space="preserve">02 </w:t>
      </w:r>
      <w:r w:rsidRPr="003C7865">
        <w:rPr>
          <w:lang w:val="en-PH"/>
        </w:rPr>
        <w:t xml:space="preserve">Section </w:t>
      </w:r>
      <w:r w:rsidR="00147483" w:rsidRPr="003C7865">
        <w:rPr>
          <w:lang w:val="en-PH"/>
        </w:rPr>
        <w:t>402; G. S. 700; R. S. 319; 1878 (16) 753.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Library References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Sheriffs and Constables 86.</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Westlaw Topic No. 353.</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 xml:space="preserve">C.J.S. Sheriffs and Constables </w:t>
      </w:r>
      <w:r w:rsidR="003C7865" w:rsidRPr="003C7865">
        <w:rPr>
          <w:lang w:val="en-PH"/>
        </w:rPr>
        <w:t xml:space="preserve">Sections </w:t>
      </w:r>
      <w:r w:rsidRPr="003C7865">
        <w:rPr>
          <w:lang w:val="en-PH"/>
        </w:rPr>
        <w:t xml:space="preserve"> 66 to 79.</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Attorney General</w:t>
      </w:r>
      <w:r w:rsidR="003C7865" w:rsidRPr="003C7865">
        <w:rPr>
          <w:lang w:val="en-PH"/>
        </w:rPr>
        <w:t>’</w:t>
      </w:r>
      <w:r w:rsidRPr="003C7865">
        <w:rPr>
          <w:lang w:val="en-PH"/>
        </w:rPr>
        <w:t>s Opinions</w:t>
      </w:r>
    </w:p>
    <w:p w:rsidR="003C7865" w:rsidRP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865">
        <w:rPr>
          <w:lang w:val="en-PH"/>
        </w:rPr>
        <w:t>When money is turned over to the Sheriff</w:t>
      </w:r>
      <w:r w:rsidR="003C7865" w:rsidRPr="003C7865">
        <w:rPr>
          <w:lang w:val="en-PH"/>
        </w:rPr>
        <w:t>’</w:t>
      </w:r>
      <w:r w:rsidRPr="003C7865">
        <w:rPr>
          <w:lang w:val="en-PH"/>
        </w:rPr>
        <w:t>s Department by a citizen who happened to find the money, the Department should hold the money for a reasonable period and then petition the Court of Common Pleas for an Order declaring the proper disposition of the funds. 1976</w:t>
      </w:r>
      <w:r w:rsidR="003C7865" w:rsidRPr="003C7865">
        <w:rPr>
          <w:lang w:val="en-PH"/>
        </w:rPr>
        <w:noBreakHyphen/>
      </w:r>
      <w:r w:rsidRPr="003C7865">
        <w:rPr>
          <w:lang w:val="en-PH"/>
        </w:rPr>
        <w:t>77 Op. Atty Gen, No. 77</w:t>
      </w:r>
      <w:r w:rsidR="003C7865" w:rsidRPr="003C7865">
        <w:rPr>
          <w:lang w:val="en-PH"/>
        </w:rPr>
        <w:noBreakHyphen/>
      </w:r>
      <w:r w:rsidRPr="003C7865">
        <w:rPr>
          <w:lang w:val="en-PH"/>
        </w:rPr>
        <w:t>248, p 183.</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135.</w:t>
      </w:r>
      <w:r w:rsidR="00147483" w:rsidRPr="003C7865">
        <w:rPr>
          <w:lang w:val="en-PH"/>
        </w:rPr>
        <w:t xml:space="preserve"> Restrictions on public officials and law enforcement officers as to providing food, product, or services to prisoners for personal income; application of procurement codes.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7483" w:rsidRPr="003C7865">
        <w:rPr>
          <w:lang w:val="en-PH"/>
        </w:rPr>
        <w:t xml:space="preserve">: 1992 Act No. 520, </w:t>
      </w:r>
      <w:r w:rsidRPr="003C7865">
        <w:rPr>
          <w:lang w:val="en-PH"/>
        </w:rPr>
        <w:t xml:space="preserve">Section </w:t>
      </w:r>
      <w:r w:rsidR="00147483" w:rsidRPr="003C7865">
        <w:rPr>
          <w:lang w:val="en-PH"/>
        </w:rPr>
        <w:t>3.</w:t>
      </w:r>
    </w:p>
    <w:p w:rsidR="003C7865" w:rsidRP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b/>
          <w:lang w:val="en-PH"/>
        </w:rPr>
        <w:t xml:space="preserve">SECTION </w:t>
      </w:r>
      <w:r w:rsidR="00147483" w:rsidRPr="003C7865">
        <w:rPr>
          <w:b/>
          <w:lang w:val="en-PH"/>
        </w:rPr>
        <w:t>23</w:t>
      </w:r>
      <w:r w:rsidRPr="003C7865">
        <w:rPr>
          <w:b/>
          <w:lang w:val="en-PH"/>
        </w:rPr>
        <w:noBreakHyphen/>
      </w:r>
      <w:r w:rsidR="00147483" w:rsidRPr="003C7865">
        <w:rPr>
          <w:b/>
          <w:lang w:val="en-PH"/>
        </w:rPr>
        <w:t>15</w:t>
      </w:r>
      <w:r w:rsidRPr="003C7865">
        <w:rPr>
          <w:b/>
          <w:lang w:val="en-PH"/>
        </w:rPr>
        <w:noBreakHyphen/>
      </w:r>
      <w:r w:rsidR="00147483" w:rsidRPr="003C7865">
        <w:rPr>
          <w:b/>
          <w:lang w:val="en-PH"/>
        </w:rPr>
        <w:t>140.</w:t>
      </w:r>
      <w:r w:rsidR="00147483" w:rsidRPr="003C7865">
        <w:rPr>
          <w:lang w:val="en-PH"/>
        </w:rPr>
        <w:t xml:space="preserve"> Badges for sheriffs and deputy sheriffs.</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(A) The purpose of this section is to provide for uniformity among sheriffs and deputy sheriffs, and to aid the public in identifying a sheriff and deputy sheriff.</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(B) A badge that consists of or incorporates the shape of a five</w:t>
      </w:r>
      <w:r w:rsidR="003C7865" w:rsidRPr="003C7865">
        <w:rPr>
          <w:lang w:val="en-PH"/>
        </w:rPr>
        <w:noBreakHyphen/>
      </w:r>
      <w:r w:rsidRPr="003C7865">
        <w:rPr>
          <w:lang w:val="en-PH"/>
        </w:rPr>
        <w:t>pointed or six</w:t>
      </w:r>
      <w:r w:rsidR="003C7865" w:rsidRPr="003C7865">
        <w:rPr>
          <w:lang w:val="en-PH"/>
        </w:rPr>
        <w:noBreakHyphen/>
      </w:r>
      <w:r w:rsidRPr="003C7865">
        <w:rPr>
          <w:lang w:val="en-PH"/>
        </w:rPr>
        <w:t>pointed star with a replica of the Great Seal of South Carolina inscribed in its center is the official badge to be worn by all sheriffs and deputy sheriffs throughout the State.</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(C) It is unlawful for a person who is not a sheriff or deputy sheriff to present himself as such by wearing or presenting the official badge described in subsection (A).</w:t>
      </w:r>
    </w:p>
    <w:p w:rsidR="003C7865" w:rsidRDefault="00147483"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865">
        <w:rPr>
          <w:lang w:val="en-PH"/>
        </w:rPr>
        <w:tab/>
        <w:t>(D) A person who violates the provisions of this section, upon conviction, must be fined not more than one hundred dollars, or imprisoned not more than thirty days.</w:t>
      </w: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865" w:rsidRDefault="003C7865"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7483" w:rsidRPr="003C7865">
        <w:rPr>
          <w:lang w:val="en-PH"/>
        </w:rPr>
        <w:t xml:space="preserve">: 2001 Act No. 109, </w:t>
      </w:r>
      <w:r w:rsidRPr="003C7865">
        <w:rPr>
          <w:lang w:val="en-PH"/>
        </w:rPr>
        <w:t xml:space="preserve">Section </w:t>
      </w:r>
      <w:r w:rsidR="00147483" w:rsidRPr="003C7865">
        <w:rPr>
          <w:lang w:val="en-PH"/>
        </w:rPr>
        <w:t>2.</w:t>
      </w:r>
    </w:p>
    <w:p w:rsidR="00F25049" w:rsidRPr="003C7865" w:rsidRDefault="00F25049" w:rsidP="003C7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7865" w:rsidSect="003C78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65" w:rsidRDefault="003C7865" w:rsidP="003C7865">
      <w:r>
        <w:separator/>
      </w:r>
    </w:p>
  </w:endnote>
  <w:endnote w:type="continuationSeparator" w:id="0">
    <w:p w:rsidR="003C7865" w:rsidRDefault="003C7865" w:rsidP="003C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65" w:rsidRDefault="003C7865" w:rsidP="003C7865">
      <w:r>
        <w:separator/>
      </w:r>
    </w:p>
  </w:footnote>
  <w:footnote w:type="continuationSeparator" w:id="0">
    <w:p w:rsidR="003C7865" w:rsidRDefault="003C7865" w:rsidP="003C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65" w:rsidRPr="003C7865" w:rsidRDefault="003C7865" w:rsidP="003C7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83"/>
    <w:rsid w:val="00147483"/>
    <w:rsid w:val="003C78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2057D-4B7B-4F83-B362-CB9DD4DA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7483"/>
    <w:rPr>
      <w:rFonts w:ascii="Courier New" w:eastAsiaTheme="minorEastAsia" w:hAnsi="Courier New" w:cs="Courier New"/>
      <w:sz w:val="20"/>
      <w:szCs w:val="20"/>
    </w:rPr>
  </w:style>
  <w:style w:type="paragraph" w:styleId="Header">
    <w:name w:val="header"/>
    <w:basedOn w:val="Normal"/>
    <w:link w:val="HeaderChar"/>
    <w:uiPriority w:val="99"/>
    <w:unhideWhenUsed/>
    <w:rsid w:val="003C7865"/>
    <w:pPr>
      <w:tabs>
        <w:tab w:val="center" w:pos="4680"/>
        <w:tab w:val="right" w:pos="9360"/>
      </w:tabs>
    </w:pPr>
  </w:style>
  <w:style w:type="character" w:customStyle="1" w:styleId="HeaderChar">
    <w:name w:val="Header Char"/>
    <w:basedOn w:val="DefaultParagraphFont"/>
    <w:link w:val="Header"/>
    <w:uiPriority w:val="99"/>
    <w:rsid w:val="003C7865"/>
  </w:style>
  <w:style w:type="paragraph" w:styleId="Footer">
    <w:name w:val="footer"/>
    <w:basedOn w:val="Normal"/>
    <w:link w:val="FooterChar"/>
    <w:uiPriority w:val="99"/>
    <w:unhideWhenUsed/>
    <w:rsid w:val="003C7865"/>
    <w:pPr>
      <w:tabs>
        <w:tab w:val="center" w:pos="4680"/>
        <w:tab w:val="right" w:pos="9360"/>
      </w:tabs>
    </w:pPr>
  </w:style>
  <w:style w:type="character" w:customStyle="1" w:styleId="FooterChar">
    <w:name w:val="Footer Char"/>
    <w:basedOn w:val="DefaultParagraphFont"/>
    <w:link w:val="Footer"/>
    <w:uiPriority w:val="99"/>
    <w:rsid w:val="003C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3782</Words>
  <Characters>21558</Characters>
  <Application>Microsoft Office Word</Application>
  <DocSecurity>0</DocSecurity>
  <Lines>179</Lines>
  <Paragraphs>50</Paragraphs>
  <ScaleCrop>false</ScaleCrop>
  <Company>Legislative Services Agency (LSA)</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