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427" w:rsidRDefault="00C3018B"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71427">
        <w:t>CHAPTER 21</w:t>
      </w:r>
    </w:p>
    <w:p w:rsidR="00A71427" w:rsidRDefault="00C3018B"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71427">
        <w:t>Future Volunteer Firefighters Act of South Carolina</w:t>
      </w:r>
    </w:p>
    <w:p w:rsidR="00A71427" w:rsidRDefault="00C3018B"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427">
        <w:t>Editor</w:t>
      </w:r>
      <w:r w:rsidR="00A71427" w:rsidRPr="00A71427">
        <w:t>’</w:t>
      </w:r>
      <w:r w:rsidRPr="00A71427">
        <w:t>s Note</w:t>
      </w:r>
    </w:p>
    <w:p w:rsidR="00A71427" w:rsidRPr="00A71427" w:rsidRDefault="00C3018B"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427">
        <w:t xml:space="preserve">2010 Act No. 137, </w:t>
      </w:r>
      <w:r w:rsidR="00A71427" w:rsidRPr="00A71427">
        <w:t xml:space="preserve">Section </w:t>
      </w:r>
      <w:r w:rsidRPr="00A71427">
        <w:t xml:space="preserve">8, repealed former Chapter 21 which previously read, </w:t>
      </w:r>
      <w:r w:rsidR="00A71427" w:rsidRPr="00A71427">
        <w:t>“</w:t>
      </w:r>
      <w:r w:rsidRPr="00A71427">
        <w:t>Voluntary Apprenticeship.</w:t>
      </w:r>
      <w:r w:rsidR="00A71427" w:rsidRPr="00A71427">
        <w:t>”</w:t>
      </w:r>
      <w:bookmarkStart w:id="0" w:name="_GoBack"/>
      <w:bookmarkEnd w:id="0"/>
    </w:p>
    <w:p w:rsidR="00A71427" w:rsidRPr="00A71427" w:rsidRDefault="00A71427"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427" w:rsidRDefault="00A71427"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427">
        <w:rPr>
          <w:b/>
        </w:rPr>
        <w:t xml:space="preserve">SECTION </w:t>
      </w:r>
      <w:r w:rsidR="00C3018B" w:rsidRPr="00A71427">
        <w:rPr>
          <w:b/>
        </w:rPr>
        <w:t>41</w:t>
      </w:r>
      <w:r w:rsidRPr="00A71427">
        <w:rPr>
          <w:b/>
        </w:rPr>
        <w:noBreakHyphen/>
      </w:r>
      <w:r w:rsidR="00C3018B" w:rsidRPr="00A71427">
        <w:rPr>
          <w:b/>
        </w:rPr>
        <w:t>21</w:t>
      </w:r>
      <w:r w:rsidRPr="00A71427">
        <w:rPr>
          <w:b/>
        </w:rPr>
        <w:noBreakHyphen/>
      </w:r>
      <w:r w:rsidR="00C3018B" w:rsidRPr="00A71427">
        <w:rPr>
          <w:b/>
        </w:rPr>
        <w:t>110.</w:t>
      </w:r>
      <w:r w:rsidR="00C3018B" w:rsidRPr="00A71427">
        <w:t xml:space="preserve"> Junior firefighters program.</w:t>
      </w:r>
    </w:p>
    <w:p w:rsidR="00A71427" w:rsidRDefault="00C3018B"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427">
        <w:tab/>
        <w:t xml:space="preserve">(A)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w:t>
      </w:r>
      <w:r w:rsidR="00A71427" w:rsidRPr="00A71427">
        <w:t>“</w:t>
      </w:r>
      <w:r w:rsidRPr="00A71427">
        <w:t>qualified youth</w:t>
      </w:r>
      <w:r w:rsidR="00A71427" w:rsidRPr="00A71427">
        <w:t>”</w:t>
      </w:r>
      <w:r w:rsidRPr="00A71427">
        <w:t xml:space="preserve"> means an uncompensated fire department or rescue squad member who is between fourteen and eighteen years of age.</w:t>
      </w:r>
    </w:p>
    <w:p w:rsidR="00A71427" w:rsidRDefault="00C3018B"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427">
        <w:tab/>
        <w:t>(B) Participants in the junior firefighters program are not considered employees of the State and are not considered eligible for unemployment compensation upon termination from the program; however, participants are entitled to all other work benefits, including workers</w:t>
      </w:r>
      <w:r w:rsidR="00A71427" w:rsidRPr="00A71427">
        <w:t>’</w:t>
      </w:r>
      <w:r w:rsidRPr="00A71427">
        <w:t xml:space="preserve"> compensation or its equivalent.</w:t>
      </w:r>
    </w:p>
    <w:p w:rsidR="00A71427" w:rsidRDefault="00A71427"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427" w:rsidRDefault="00A71427"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018B" w:rsidRPr="00A71427">
        <w:t xml:space="preserve">: 2010 Act No. 159, </w:t>
      </w:r>
      <w:r w:rsidRPr="00A71427">
        <w:t xml:space="preserve">Section </w:t>
      </w:r>
      <w:r w:rsidR="00C3018B" w:rsidRPr="00A71427">
        <w:t>2, eff May 12, 2010.</w:t>
      </w:r>
    </w:p>
    <w:p w:rsidR="004002BA" w:rsidRPr="00A71427" w:rsidRDefault="004002BA" w:rsidP="00A7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71427" w:rsidSect="00A714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427" w:rsidRDefault="00A71427" w:rsidP="00A71427">
      <w:pPr>
        <w:spacing w:after="0" w:line="240" w:lineRule="auto"/>
      </w:pPr>
      <w:r>
        <w:separator/>
      </w:r>
    </w:p>
  </w:endnote>
  <w:endnote w:type="continuationSeparator" w:id="0">
    <w:p w:rsidR="00A71427" w:rsidRDefault="00A71427" w:rsidP="00A7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27" w:rsidRPr="00A71427" w:rsidRDefault="00A71427" w:rsidP="00A71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27" w:rsidRPr="00A71427" w:rsidRDefault="00A71427" w:rsidP="00A714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27" w:rsidRPr="00A71427" w:rsidRDefault="00A71427" w:rsidP="00A71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427" w:rsidRDefault="00A71427" w:rsidP="00A71427">
      <w:pPr>
        <w:spacing w:after="0" w:line="240" w:lineRule="auto"/>
      </w:pPr>
      <w:r>
        <w:separator/>
      </w:r>
    </w:p>
  </w:footnote>
  <w:footnote w:type="continuationSeparator" w:id="0">
    <w:p w:rsidR="00A71427" w:rsidRDefault="00A71427" w:rsidP="00A71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27" w:rsidRPr="00A71427" w:rsidRDefault="00A71427" w:rsidP="00A714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27" w:rsidRPr="00A71427" w:rsidRDefault="00A71427" w:rsidP="00A714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27" w:rsidRPr="00A71427" w:rsidRDefault="00A71427" w:rsidP="00A71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8B"/>
    <w:rsid w:val="004002BA"/>
    <w:rsid w:val="00A71427"/>
    <w:rsid w:val="00C3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FBF18-3DCD-40DC-8F5A-624922C0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0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018B"/>
    <w:rPr>
      <w:rFonts w:ascii="Courier New" w:eastAsiaTheme="minorEastAsia" w:hAnsi="Courier New" w:cs="Courier New"/>
      <w:sz w:val="20"/>
      <w:szCs w:val="20"/>
    </w:rPr>
  </w:style>
  <w:style w:type="paragraph" w:styleId="Header">
    <w:name w:val="header"/>
    <w:basedOn w:val="Normal"/>
    <w:link w:val="HeaderChar"/>
    <w:uiPriority w:val="99"/>
    <w:unhideWhenUsed/>
    <w:rsid w:val="00A71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427"/>
    <w:rPr>
      <w:rFonts w:ascii="Times New Roman" w:hAnsi="Times New Roman" w:cs="Times New Roman"/>
    </w:rPr>
  </w:style>
  <w:style w:type="paragraph" w:styleId="Footer">
    <w:name w:val="footer"/>
    <w:basedOn w:val="Normal"/>
    <w:link w:val="FooterChar"/>
    <w:uiPriority w:val="99"/>
    <w:unhideWhenUsed/>
    <w:rsid w:val="00A71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4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207</Words>
  <Characters>1181</Characters>
  <Application>Microsoft Office Word</Application>
  <DocSecurity>0</DocSecurity>
  <Lines>9</Lines>
  <Paragraphs>2</Paragraphs>
  <ScaleCrop>false</ScaleCrop>
  <Company>Legislative Services Agency (LSA)</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2017-10-23T13:25:00Z</dcterms:created>
  <dcterms:modified xsi:type="dcterms:W3CDTF">2017-10-23T13:25:00Z</dcterms:modified>
</cp:coreProperties>
</file>