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3943">
        <w:t>CHAPTER 25</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3943">
        <w:t>Commission for the Blind</w:t>
      </w:r>
      <w:bookmarkStart w:id="0" w:name="_GoBack"/>
      <w:bookmarkEnd w:id="0"/>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10.</w:t>
      </w:r>
      <w:r w:rsidR="00451BAE" w:rsidRPr="00A53943">
        <w:t xml:space="preserve"> Commission for the Blind created; membership; qualifications and terms of members; meetings; officers; compensation.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 xml:space="preserve">291; 1966 (54) 2325; 1975 (59) 150; 2012 Act No. 279, </w:t>
      </w:r>
      <w:r w:rsidRPr="00A53943">
        <w:t xml:space="preserve">Section </w:t>
      </w:r>
      <w:r w:rsidR="00451BAE" w:rsidRPr="00A53943">
        <w:t>15, eff June 26, 2012.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Editor</w:t>
      </w:r>
      <w:r w:rsidR="00A53943" w:rsidRPr="00A53943">
        <w:t>’</w:t>
      </w:r>
      <w:r w:rsidRPr="00A53943">
        <w:t>s Note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2012 Act No. 279, </w:t>
      </w:r>
      <w:r w:rsidR="00A53943" w:rsidRPr="00A53943">
        <w:t xml:space="preserve">Section </w:t>
      </w:r>
      <w:r w:rsidRPr="00A53943">
        <w:t>33, provides as follows:</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t>
      </w:r>
      <w:r w:rsidR="00451BAE" w:rsidRPr="00A5394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53943">
        <w:t>”</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CROSS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Commission for Blind</w:t>
      </w:r>
      <w:r w:rsidR="00A53943" w:rsidRPr="00A53943">
        <w:t>’</w:t>
      </w:r>
      <w:r w:rsidRPr="00A53943">
        <w:t xml:space="preserve">s responsibilities with respect to Preschool Programs for Children with Disabilities, see </w:t>
      </w:r>
      <w:r w:rsidR="00A53943" w:rsidRPr="00A53943">
        <w:t xml:space="preserve">Section </w:t>
      </w:r>
      <w:r w:rsidRPr="00A53943">
        <w:t>59</w:t>
      </w:r>
      <w:r w:rsidR="00A53943" w:rsidRPr="00A53943">
        <w:noBreakHyphen/>
      </w:r>
      <w:r w:rsidRPr="00A53943">
        <w:t>36</w:t>
      </w:r>
      <w:r w:rsidR="00A53943" w:rsidRPr="00A53943">
        <w:noBreakHyphen/>
      </w:r>
      <w:r w:rsidRPr="00A53943">
        <w:t>20.</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Commissioner of S.C. Commission for the Blind, or designee, an ex officio member of Advisory Council to S.C. Head and Spinal Cord Service Delivery System, see </w:t>
      </w:r>
      <w:r w:rsidR="00A53943" w:rsidRPr="00A53943">
        <w:t xml:space="preserve">Section </w:t>
      </w:r>
      <w:r w:rsidRPr="00A53943">
        <w:t>44</w:t>
      </w:r>
      <w:r w:rsidR="00A53943" w:rsidRPr="00A53943">
        <w:noBreakHyphen/>
      </w:r>
      <w:r w:rsidRPr="00A53943">
        <w:t>38</w:t>
      </w:r>
      <w:r w:rsidR="00A53943" w:rsidRPr="00A53943">
        <w:noBreakHyphen/>
      </w:r>
      <w:r w:rsidRPr="00A53943">
        <w:t>380.</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Operation of vending facilities by blind persons, see </w:t>
      </w:r>
      <w:r w:rsidR="00A53943" w:rsidRPr="00A53943">
        <w:t xml:space="preserve">Section </w:t>
      </w:r>
      <w:r w:rsidRPr="00A53943">
        <w:t>43</w:t>
      </w:r>
      <w:r w:rsidR="00A53943" w:rsidRPr="00A53943">
        <w:noBreakHyphen/>
      </w:r>
      <w:r w:rsidRPr="00A53943">
        <w:t>26</w:t>
      </w:r>
      <w:r w:rsidR="00A53943" w:rsidRPr="00A53943">
        <w:noBreakHyphen/>
      </w:r>
      <w:r w:rsidRPr="00A53943">
        <w:t>10 et seq.</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175.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States 45 to 47, 51, 62, 73.</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Nos. 316E, 360.</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Social Security and Public Welfare </w:t>
      </w:r>
      <w:r w:rsidR="00A53943" w:rsidRPr="00A53943">
        <w:t xml:space="preserve">Sections </w:t>
      </w:r>
      <w:r w:rsidRPr="00A53943">
        <w:t xml:space="preserve"> 12 to 19.</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States </w:t>
      </w:r>
      <w:r w:rsidR="00A53943" w:rsidRPr="00A53943">
        <w:t xml:space="preserve">Sections </w:t>
      </w:r>
      <w:r w:rsidRPr="00A53943">
        <w:t xml:space="preserve"> 88 to 89, 101 to 102, 145 to 147, 151, 153, 157 to 161, 163 to 165, 169 to 170, 195 to 198, 202 to 204, 229, 240 to 249, 253.</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Attorney General</w:t>
      </w:r>
      <w:r w:rsidR="00A53943" w:rsidRPr="00A53943">
        <w:t>’</w:t>
      </w:r>
      <w:r w:rsidRPr="00A53943">
        <w:t>s Opinions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If a private campaign to raise money to operate a radio program benefitting the blind using State</w:t>
      </w:r>
      <w:r w:rsidR="00A53943" w:rsidRPr="00A53943">
        <w:noBreakHyphen/>
      </w:r>
      <w:r w:rsidRPr="00A53943">
        <w:t>owned property located in a State</w:t>
      </w:r>
      <w:r w:rsidR="00A53943" w:rsidRPr="00A53943">
        <w:noBreakHyphen/>
      </w:r>
      <w:r w:rsidRPr="00A53943">
        <w:t>owned facility in advance for a year or longer was initiated and designated contributions fell short of the amount needed to operate the program, all received designated donations to the South Carolina Commission for the Blind would need to be returned to the contributor. S.C. Op.Atty.Gen. (Nov. 1, 2010) 2010 WL 4982612.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lastRenderedPageBreak/>
        <w:t>The South Carolina Commission for the Blind may through some formal arrangement or agreement work with a not</w:t>
      </w:r>
      <w:r w:rsidR="00A53943" w:rsidRPr="00A53943">
        <w:noBreakHyphen/>
      </w:r>
      <w:r w:rsidRPr="00A53943">
        <w:t>for</w:t>
      </w:r>
      <w:r w:rsidR="00A53943" w:rsidRPr="00A53943">
        <w:noBreakHyphen/>
      </w:r>
      <w:r w:rsidRPr="00A53943">
        <w:t xml:space="preserve">profit 501(c)(3), 26 U.S.C.A. </w:t>
      </w:r>
      <w:r w:rsidR="00A53943" w:rsidRPr="00A53943">
        <w:t xml:space="preserve">Section </w:t>
      </w:r>
      <w:r w:rsidRPr="00A53943">
        <w:t>501, organization to operate a radio program benefitting the blind using State</w:t>
      </w:r>
      <w:r w:rsidR="00A53943" w:rsidRPr="00A53943">
        <w:noBreakHyphen/>
      </w:r>
      <w:r w:rsidRPr="00A53943">
        <w:t>owned property located in a State</w:t>
      </w:r>
      <w:r w:rsidR="00A53943" w:rsidRPr="00A53943">
        <w:noBreakHyphen/>
      </w:r>
      <w:r w:rsidRPr="00A53943">
        <w:t>owned facility inasmuch as such a program would benefit the blind. S.C. Op.Atty.Gen. (Nov. 1, 2010) 2010 WL 4982612.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Discussion of the removal of the chairman of the Commission for the Blind. S.C. Op.Atty.Gen. (Feb. 16, 2007) 2007 WL 655619; S.C. Op.Atty.Gen. (Feb. 2, 2007) 2007 WL 655614.</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The General Assembly intended for the Commission for the Blind to meet not less than once a month. S.C. Op.Atty.Gen. (Dec. 15, 2004) 2004 WL 3058226.</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 blind vendor who has a license from the Commission for the Blind to operate a vending concession stand would be prohibited from serving on the governing board of the Commission for the Blind. 1994 Op.Atty.Gen., No. 94</w:t>
      </w:r>
      <w:r w:rsidR="00A53943" w:rsidRPr="00A53943">
        <w:noBreakHyphen/>
      </w:r>
      <w:r w:rsidRPr="00A53943">
        <w:t>7, p. 24, 1994 WL 50425.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The four members of the Commission for the Blind, whose terms have otherwise expired, would be required by S.C. Code Ann. </w:t>
      </w:r>
      <w:r w:rsidR="00A53943" w:rsidRPr="00A53943">
        <w:t xml:space="preserve">Section </w:t>
      </w:r>
      <w:r w:rsidRPr="00A53943">
        <w:t>43</w:t>
      </w:r>
      <w:r w:rsidR="00A53943" w:rsidRPr="00A53943">
        <w:noBreakHyphen/>
      </w:r>
      <w:r w:rsidRPr="00A53943">
        <w:t>25</w:t>
      </w:r>
      <w:r w:rsidR="00A53943" w:rsidRPr="00A53943">
        <w:noBreakHyphen/>
      </w:r>
      <w:r w:rsidRPr="00A53943">
        <w:t xml:space="preserve">10 to continue to serve in their offices until their successors have been appointed and have qualified. The Governor does not have the authority to make </w:t>
      </w:r>
      <w:r w:rsidR="00A53943" w:rsidRPr="00A53943">
        <w:t>“</w:t>
      </w:r>
      <w:r w:rsidRPr="00A53943">
        <w:t>interim</w:t>
      </w:r>
      <w:r w:rsidR="00A53943" w:rsidRPr="00A53943">
        <w:t>”</w:t>
      </w:r>
      <w:r w:rsidRPr="00A53943">
        <w:t xml:space="preserve"> appointments since the vacancies occurred while the legislature was in session. 1994 Op.Atty.Gen., No. 94</w:t>
      </w:r>
      <w:r w:rsidR="00A53943" w:rsidRPr="00A53943">
        <w:noBreakHyphen/>
      </w:r>
      <w:r w:rsidRPr="00A53943">
        <w:t>39, p. 90, 1994 WL 377992.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Three members of the South Carolina Commission for the Blind must meet the legal definition of blindness, rather than simply have a visual acuity not exceeding 20/200. 1975</w:t>
      </w:r>
      <w:r w:rsidR="00A53943" w:rsidRPr="00A53943">
        <w:noBreakHyphen/>
      </w:r>
      <w:r w:rsidRPr="00A53943">
        <w:t>76 Op.Atty.Gen., No. 4329, p 152, 1976 WL 22948.</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An individual serving on the S.C. Commission for the Blind does not have a disqualifying conflict of interest by virtue of having a blind child receiving the service of Commission. 1974</w:t>
      </w:r>
      <w:r w:rsidR="00A53943" w:rsidRPr="00A53943">
        <w:noBreakHyphen/>
      </w:r>
      <w:r w:rsidRPr="00A53943">
        <w:t>75 Op.Atty.Gen., No. 4018, p 89, 1975 WL 22315.</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Where the Commission for the Blind is unable immediately to undertake its duties, it may delegate functions to Department of Public Welfare, to prevent the irreparable injury which might result from an interruption of services to the blind. 1965</w:t>
      </w:r>
      <w:r w:rsidR="00A53943" w:rsidRPr="00A53943">
        <w:noBreakHyphen/>
      </w:r>
      <w:r w:rsidRPr="00A53943">
        <w:t>66 Op.Atty.Gen., No. 2091, p 191, 1966 WL 8554.</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20.</w:t>
      </w:r>
      <w:r w:rsidR="00451BAE" w:rsidRPr="00A53943">
        <w:t xml:space="preserve"> </w:t>
      </w:r>
      <w:r w:rsidRPr="00A53943">
        <w:t>“</w:t>
      </w:r>
      <w:r w:rsidR="00451BAE" w:rsidRPr="00A53943">
        <w:t>Blindness</w:t>
      </w:r>
      <w:r w:rsidRPr="00A53943">
        <w:t>”</w:t>
      </w:r>
      <w:r w:rsidR="00451BAE" w:rsidRPr="00A53943">
        <w:t xml:space="preserve"> and </w:t>
      </w:r>
      <w:r w:rsidRPr="00A53943">
        <w:t>“</w:t>
      </w:r>
      <w:r w:rsidR="00451BAE" w:rsidRPr="00A53943">
        <w:t>severe visual disability</w:t>
      </w:r>
      <w:r w:rsidRPr="00A53943">
        <w:t>”</w:t>
      </w:r>
      <w:r w:rsidR="00451BAE" w:rsidRPr="00A53943">
        <w:t xml:space="preserve"> as criteria for acceptance for services for persons who qualify.</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 xml:space="preserve">For purposes of this chapter, </w:t>
      </w:r>
      <w:r w:rsidR="00A53943" w:rsidRPr="00A53943">
        <w:t>“</w:t>
      </w:r>
      <w:r w:rsidRPr="00A53943">
        <w:t>blindness</w:t>
      </w:r>
      <w:r w:rsidR="00A53943" w:rsidRPr="00A53943">
        <w:t>”</w:t>
      </w:r>
      <w:r w:rsidRPr="00A53943">
        <w:t xml:space="preserve"> and </w:t>
      </w:r>
      <w:r w:rsidR="00A53943" w:rsidRPr="00A53943">
        <w:t>“</w:t>
      </w:r>
      <w:r w:rsidRPr="00A53943">
        <w:t>severe visual disability</w:t>
      </w:r>
      <w:r w:rsidR="00A53943" w:rsidRPr="00A53943">
        <w:t>”</w:t>
      </w:r>
      <w:r w:rsidRPr="00A53943">
        <w:t xml:space="preserve"> are the criteria for acceptance for services for persons who qualify.</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 xml:space="preserve">(1) </w:t>
      </w:r>
      <w:r w:rsidR="00A53943" w:rsidRPr="00A53943">
        <w:t>“</w:t>
      </w:r>
      <w:r w:rsidRPr="00A53943">
        <w:t>Blindness</w:t>
      </w:r>
      <w:r w:rsidR="00A53943" w:rsidRPr="00A53943">
        <w:t>”</w:t>
      </w:r>
      <w:r w:rsidRPr="00A53943">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A53943" w:rsidRPr="00A53943">
        <w:noBreakHyphen/>
      </w:r>
      <w:r w:rsidRPr="00A53943">
        <w:t>support, or an eighty per cent loss of visual efficiency resulting from visual impairment in more than one function of the eye, including visual acuity for distance and near, visual fields, ocular, mobility, and other ocular functions and disturbances.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 xml:space="preserve">(2) </w:t>
      </w:r>
      <w:r w:rsidR="00A53943" w:rsidRPr="00A53943">
        <w:t>“</w:t>
      </w:r>
      <w:r w:rsidRPr="00A53943">
        <w:t>Severe visual disability</w:t>
      </w:r>
      <w:r w:rsidR="00A53943" w:rsidRPr="00A53943">
        <w:t>”</w:t>
      </w:r>
      <w:r w:rsidRPr="00A53943">
        <w:t xml:space="preserve"> is defined as any progressive pathological condition of the eye or eyes supported by acceptable eye examination, which in the opinion of the examiner may or will result in legal blindness within twenty</w:t>
      </w:r>
      <w:r w:rsidR="00A53943" w:rsidRPr="00A53943">
        <w:noBreakHyphen/>
      </w:r>
      <w:r w:rsidRPr="00A53943">
        <w:t>four months.</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292; 1966 (54) 2325; 1974 (58) 2090.</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CROSS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Education of physically and mentally handicapped children, see </w:t>
      </w:r>
      <w:r w:rsidR="00A53943" w:rsidRPr="00A53943">
        <w:t xml:space="preserve">Section </w:t>
      </w:r>
      <w:r w:rsidRPr="00A53943">
        <w:t>59</w:t>
      </w:r>
      <w:r w:rsidR="00A53943" w:rsidRPr="00A53943">
        <w:noBreakHyphen/>
      </w:r>
      <w:r w:rsidRPr="00A53943">
        <w:t>21</w:t>
      </w:r>
      <w:r w:rsidR="00A53943" w:rsidRPr="00A53943">
        <w:noBreakHyphen/>
      </w:r>
      <w:r w:rsidRPr="00A53943">
        <w:t>510 et seq.</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 xml:space="preserve">Transportation of persons meeting definition of blindness in this section on boats operated by State Department of Education, see </w:t>
      </w:r>
      <w:r w:rsidR="00A53943" w:rsidRPr="00A53943">
        <w:t xml:space="preserve">Section </w:t>
      </w:r>
      <w:r w:rsidRPr="00A53943">
        <w:t>59</w:t>
      </w:r>
      <w:r w:rsidR="00A53943" w:rsidRPr="00A53943">
        <w:noBreakHyphen/>
      </w:r>
      <w:r w:rsidRPr="00A53943">
        <w:t>67</w:t>
      </w:r>
      <w:r w:rsidR="00A53943" w:rsidRPr="00A53943">
        <w:noBreakHyphen/>
      </w:r>
      <w:r w:rsidRPr="00A53943">
        <w:t>535.</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30.</w:t>
      </w:r>
      <w:r w:rsidR="00451BAE" w:rsidRPr="00A53943">
        <w:t xml:space="preserve"> Powers and duties of commission.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 commission shall:</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(1) Promulgate rules and regulations as may be necessary to carry out the provisions of this chapter.</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lastRenderedPageBreak/>
        <w:tab/>
        <w:t>(2) Apply for, receive and expend monies from all governmental agencies, both State and Federal; and accept gifts, grants, donations, devises and bequests made for providing aid to the visually handicapped, including expenses of administration. All such funds shall be paid into the State Treasury.</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(3) Submit to the Governor and publish an annual report showing the total amount of money disbursed, the total number of blind and visually handicapped persons who received services, and such other information as may be deemed advisable.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(4) Maintain a complete register of persons whose vision, with correcting lenses, does not exceed 20/200 which shall also include the conditions, cause of loss of sight, capacity for educational and industrial training of each, and other pertinent facts.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(6) Make inquiries concerning the cause of loss of sight, learn what proportion of these cases are preventable and inaugurate and cooperate with the State in any measure as may seem wise.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(7) Cooperate with the State Department of Health and Environmental Control in the adoption and enforcement of proper preventive measures.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(9) Supervise and control all concession stands established and operated formerly by the State Department of Social Services and all concession stands established by the commission.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(10) Have the authority to enter into contracts with owners of private property for the purpose of installing concession stands which shall be under the control of the commission.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(11) Establish, supervise and render totally operative and effective prevention of loss of sight programs using such facilities in the State as the commission may deem necessary including a mobile ophthalmological laboratory and office.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 xml:space="preserve">(12) Assist in the furtherance of the purposes of </w:t>
      </w:r>
      <w:r w:rsidR="00A53943" w:rsidRPr="00A53943">
        <w:t xml:space="preserve">Sections </w:t>
      </w:r>
      <w:r w:rsidRPr="00A53943">
        <w:t xml:space="preserve"> 44</w:t>
      </w:r>
      <w:r w:rsidR="00A53943" w:rsidRPr="00A53943">
        <w:noBreakHyphen/>
      </w:r>
      <w:r w:rsidRPr="00A53943">
        <w:t>43</w:t>
      </w:r>
      <w:r w:rsidR="00A53943" w:rsidRPr="00A53943">
        <w:noBreakHyphen/>
      </w:r>
      <w:r w:rsidRPr="00A53943">
        <w:t>110 to 44</w:t>
      </w:r>
      <w:r w:rsidR="00A53943" w:rsidRPr="00A53943">
        <w:noBreakHyphen/>
      </w:r>
      <w:r w:rsidRPr="00A53943">
        <w:t>43</w:t>
      </w:r>
      <w:r w:rsidR="00A53943" w:rsidRPr="00A53943">
        <w:noBreakHyphen/>
      </w:r>
      <w:r w:rsidRPr="00A53943">
        <w:t>160 and 44</w:t>
      </w:r>
      <w:r w:rsidR="00A53943" w:rsidRPr="00A53943">
        <w:noBreakHyphen/>
      </w:r>
      <w:r w:rsidRPr="00A53943">
        <w:t>7</w:t>
      </w:r>
      <w:r w:rsidR="00A53943" w:rsidRPr="00A53943">
        <w:noBreakHyphen/>
      </w:r>
      <w:r w:rsidRPr="00A53943">
        <w:t>10.</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293; 1966 (54) 2325; 1972 (57) 2382.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175.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States 67, 73.</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Nos. 316E, 360.</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Social Security and Public Welfare </w:t>
      </w:r>
      <w:r w:rsidR="00A53943" w:rsidRPr="00A53943">
        <w:t xml:space="preserve">Sections </w:t>
      </w:r>
      <w:r w:rsidRPr="00A53943">
        <w:t xml:space="preserve"> 12 to 19.</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States </w:t>
      </w:r>
      <w:r w:rsidR="00A53943" w:rsidRPr="00A53943">
        <w:t xml:space="preserve">Sections </w:t>
      </w:r>
      <w:r w:rsidRPr="00A53943">
        <w:t xml:space="preserve"> 224 to 227, 229, 240 to 251, 253.</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Attorney General</w:t>
      </w:r>
      <w:r w:rsidR="00A53943" w:rsidRPr="00A53943">
        <w:t>’</w:t>
      </w:r>
      <w:r w:rsidRPr="00A53943">
        <w:t>s Opinions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 blind vendor who has a license from the Commission for the Blind to operate a vending concession stand would be prohibited from serving on the governing board of the Commission for the Blind. 1994 Op.Atty.Gen., No. 94</w:t>
      </w:r>
      <w:r w:rsidR="00A53943" w:rsidRPr="00A53943">
        <w:noBreakHyphen/>
      </w:r>
      <w:r w:rsidRPr="00A53943">
        <w:t>7, p. 24, 1994 WL 50425.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The Freedom of Information Act compels the Commission of the Blind to allow the inspection of its records used in mailing publications. 1974</w:t>
      </w:r>
      <w:r w:rsidR="00A53943" w:rsidRPr="00A53943">
        <w:noBreakHyphen/>
      </w:r>
      <w:r w:rsidRPr="00A53943">
        <w:t>75 Op.Atty.Gen., No. 3985, p 56, 1975 WL 22283.</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NOTES OF DECISIONS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In general 1</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1. In general</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 xml:space="preserve">The South Carolina Commission For the Blind had no duty pursuant to </w:t>
      </w:r>
      <w:r w:rsidR="00A53943" w:rsidRPr="00A53943">
        <w:t xml:space="preserve">Section </w:t>
      </w:r>
      <w:r w:rsidRPr="00A53943">
        <w:t>43</w:t>
      </w:r>
      <w:r w:rsidR="00A53943" w:rsidRPr="00A53943">
        <w:noBreakHyphen/>
      </w:r>
      <w:r w:rsidRPr="00A53943">
        <w:t>25</w:t>
      </w:r>
      <w:r w:rsidR="00A53943" w:rsidRPr="00A53943">
        <w:noBreakHyphen/>
      </w:r>
      <w:r w:rsidRPr="00A53943">
        <w:t xml:space="preserve">30 or </w:t>
      </w:r>
      <w:r w:rsidR="00A53943" w:rsidRPr="00A53943">
        <w:t xml:space="preserve">Section </w:t>
      </w:r>
      <w:r w:rsidRPr="00A53943">
        <w:t>43</w:t>
      </w:r>
      <w:r w:rsidR="00A53943" w:rsidRPr="00A53943">
        <w:noBreakHyphen/>
      </w:r>
      <w:r w:rsidRPr="00A53943">
        <w:t>33</w:t>
      </w:r>
      <w:r w:rsidR="00A53943" w:rsidRPr="00A53943">
        <w:noBreakHyphen/>
      </w:r>
      <w:r w:rsidRPr="00A53943">
        <w:t>10 to protect a resident of a center operated by the commission, from sexual assault by a fellow resident. Burns v. South Carolina Com</w:t>
      </w:r>
      <w:r w:rsidR="00A53943" w:rsidRPr="00A53943">
        <w:t>’</w:t>
      </w:r>
      <w:r w:rsidRPr="00A53943">
        <w:t>n for Blind (S.C.App. 1994) 323 S.C. 77, 448 S.E.2d 589.</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40.</w:t>
      </w:r>
      <w:r w:rsidR="00451BAE" w:rsidRPr="00A53943">
        <w:t xml:space="preserve"> Commission shall establish application procedure; register of ophthalmologists; commission shall pay examination costs.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294; 1966 (54) 2325.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185(2).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States 73.</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Nos. 316E, 360.</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 xml:space="preserve">C.J.S. States </w:t>
      </w:r>
      <w:r w:rsidR="00A53943" w:rsidRPr="00A53943">
        <w:t xml:space="preserve">Sections </w:t>
      </w:r>
      <w:r w:rsidRPr="00A53943">
        <w:t xml:space="preserve"> 229, 240 to 249, 253.</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50.</w:t>
      </w:r>
      <w:r w:rsidR="00451BAE" w:rsidRPr="00A53943">
        <w:t xml:space="preserve"> Eye examinations and medical and surgical treatment for visually handicapped persons; reports of results.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295; 1966 (54) 2325.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181(1).</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 316E.</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 xml:space="preserve">C.J.S. Social Security and Public Welfare </w:t>
      </w:r>
      <w:r w:rsidR="00A53943" w:rsidRPr="00A53943">
        <w:t xml:space="preserve">Sections </w:t>
      </w:r>
      <w:r w:rsidRPr="00A53943">
        <w:t xml:space="preserve"> 193 to 195.</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60.</w:t>
      </w:r>
      <w:r w:rsidR="00451BAE" w:rsidRPr="00A53943">
        <w:t xml:space="preserve"> Itinerant teachers shall assist in schools; visually handicapped pupils shall be reported to commission.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296; 1966 (54) 2325.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178.</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 316E.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Social Security and Public Welfare </w:t>
      </w:r>
      <w:r w:rsidR="00A53943" w:rsidRPr="00A53943">
        <w:t xml:space="preserve">Sections </w:t>
      </w:r>
      <w:r w:rsidRPr="00A53943">
        <w:t xml:space="preserve"> 193 to 195.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Attorney General</w:t>
      </w:r>
      <w:r w:rsidR="00A53943" w:rsidRPr="00A53943">
        <w:t>’</w:t>
      </w:r>
      <w:r w:rsidRPr="00A53943">
        <w:t>s Opinions</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 xml:space="preserve">The Education for the Handicapped Act (30 USC </w:t>
      </w:r>
      <w:r w:rsidR="00A53943" w:rsidRPr="00A53943">
        <w:t xml:space="preserve">Section </w:t>
      </w:r>
      <w:r w:rsidRPr="00A53943">
        <w:t>1401, et seq.) does not require the Commission for the Blind to provide mobility instructors and itinerant teachers for children in the public schools. 1981 Op.Atty.Gen., No. 81</w:t>
      </w:r>
      <w:r w:rsidR="00A53943" w:rsidRPr="00A53943">
        <w:noBreakHyphen/>
      </w:r>
      <w:r w:rsidRPr="00A53943">
        <w:t>26, p 42, 1981 WL 96552.</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70.</w:t>
      </w:r>
      <w:r w:rsidR="00451BAE" w:rsidRPr="00A53943">
        <w:t xml:space="preserve"> Concession stands.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297; 1966 (54) 2325.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CROSS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Operation of vending facilities by blind persons, see </w:t>
      </w:r>
      <w:r w:rsidR="00A53943" w:rsidRPr="00A53943">
        <w:t xml:space="preserve">Section </w:t>
      </w:r>
      <w:r w:rsidRPr="00A53943">
        <w:t>43</w:t>
      </w:r>
      <w:r w:rsidR="00A53943" w:rsidRPr="00A53943">
        <w:noBreakHyphen/>
      </w:r>
      <w:r w:rsidRPr="00A53943">
        <w:t>26</w:t>
      </w:r>
      <w:r w:rsidR="00A53943" w:rsidRPr="00A53943">
        <w:noBreakHyphen/>
      </w:r>
      <w:r w:rsidRPr="00A53943">
        <w:t>10 et seq.</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178.</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 316E.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Social Security and Public Welfare </w:t>
      </w:r>
      <w:r w:rsidR="00A53943" w:rsidRPr="00A53943">
        <w:t xml:space="preserve">Sections </w:t>
      </w:r>
      <w:r w:rsidRPr="00A53943">
        <w:t xml:space="preserve"> 193 to 195.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RESEARCH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Encyclopedias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S.C. Jur. Estoppel and Waiver </w:t>
      </w:r>
      <w:r w:rsidR="00A53943" w:rsidRPr="00A53943">
        <w:t xml:space="preserve">Section </w:t>
      </w:r>
      <w:r w:rsidRPr="00A53943">
        <w:t>14.1, Promissory Estoppel.</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Attorney General</w:t>
      </w:r>
      <w:r w:rsidR="00A53943" w:rsidRPr="00A53943">
        <w:t>’</w:t>
      </w:r>
      <w:r w:rsidRPr="00A53943">
        <w:t>s Opinions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 blind vendor who has a license from the Commission for the Blind to operate a vending concession stand would be prohibited from serving on the governing board of the Commission for the Blind. 1994 Op.Atty.Gen., No. 94</w:t>
      </w:r>
      <w:r w:rsidR="00A53943" w:rsidRPr="00A53943">
        <w:noBreakHyphen/>
      </w:r>
      <w:r w:rsidRPr="00A53943">
        <w:t>7, p. 24, 1994 WL 50425.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NOTES OF DECISIONS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In general 1</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1. In general</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Commission for the Blind could have expected and foreseen that blind licensed vendor would relinquish vending job at one location in reliance on Commission</w:t>
      </w:r>
      <w:r w:rsidR="00A53943" w:rsidRPr="00A53943">
        <w:t>’</w:t>
      </w:r>
      <w:r w:rsidRPr="00A53943">
        <w:t>s promise of employment at another vending site in correctional facility, so as to support vendor</w:t>
      </w:r>
      <w:r w:rsidR="00A53943" w:rsidRPr="00A53943">
        <w:t>’</w:t>
      </w:r>
      <w:r w:rsidRPr="00A53943">
        <w:t>s claim for promissory estoppel against Commission, where Commission promulgated rules preventing vendor from holding more than one vending position at a time. Craft v. South Carolina Com</w:t>
      </w:r>
      <w:r w:rsidR="00A53943" w:rsidRPr="00A53943">
        <w:t>’</w:t>
      </w:r>
      <w:r w:rsidRPr="00A53943">
        <w:t>n for Blind (S.C.App. 2009) 385 S.C. 560, 685 S.E.2d 625. Estoppel 62.2(2)</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Blind licensed vendor who relinquished vending job at one location after accepting Commission for the Blind</w:t>
      </w:r>
      <w:r w:rsidR="00A53943" w:rsidRPr="00A53943">
        <w:t>’</w:t>
      </w:r>
      <w:r w:rsidRPr="00A53943">
        <w:t>s offer to operate proposed vending site in correctional facility reasonably relied on the Commission</w:t>
      </w:r>
      <w:r w:rsidR="00A53943" w:rsidRPr="00A53943">
        <w:t>’</w:t>
      </w:r>
      <w:r w:rsidRPr="00A53943">
        <w:t>s promise of employment, so as to support vendor</w:t>
      </w:r>
      <w:r w:rsidR="00A53943" w:rsidRPr="00A53943">
        <w:t>’</w:t>
      </w:r>
      <w:r w:rsidRPr="00A53943">
        <w:t>s claim for promissory estoppel against Commission; vendor was prohibited from operating more than one vending location at a time, and the promise of employment was not conditioned upon vendor entering into a formal contract with the Commission. Craft v. South Carolina Com</w:t>
      </w:r>
      <w:r w:rsidR="00A53943" w:rsidRPr="00A53943">
        <w:t>’</w:t>
      </w:r>
      <w:r w:rsidRPr="00A53943">
        <w:t>n for Blind (S.C.App. 2009) 385 S.C. 560, 685 S.E.2d 625. Estoppel 62.2(2)</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80.</w:t>
      </w:r>
      <w:r w:rsidR="00451BAE" w:rsidRPr="00A53943">
        <w:t xml:space="preserve"> Fund for treatment and training of visually handicapped.</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Any sums appropriated by the General Assembly for treatment and training of the visually handicapped shall be kept by the State Treasurer in a fund for the treatment and training of the visually handicapped and shall be used to carry out the particular purpose assigned to it.</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298; 1966 (54) 2325.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States 114, 127.</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 360.</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 xml:space="preserve">C.J.S. States </w:t>
      </w:r>
      <w:r w:rsidR="00A53943" w:rsidRPr="00A53943">
        <w:t xml:space="preserve">Sections </w:t>
      </w:r>
      <w:r w:rsidRPr="00A53943">
        <w:t xml:space="preserve"> 322 to 323, 328 to 331, 386 to 387.</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90.</w:t>
      </w:r>
      <w:r w:rsidR="00451BAE" w:rsidRPr="00A53943">
        <w:t xml:space="preserve"> Right to and procedures at hearings and appeals; effect of appeal.</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A53943" w:rsidRPr="00A53943">
        <w:noBreakHyphen/>
      </w:r>
      <w:r w:rsidRPr="00A53943">
        <w:t>23</w:t>
      </w:r>
      <w:r w:rsidR="00A53943" w:rsidRPr="00A53943">
        <w:noBreakHyphen/>
      </w:r>
      <w:r w:rsidRPr="00A53943">
        <w:t>380(B) and 1</w:t>
      </w:r>
      <w:r w:rsidR="00A53943" w:rsidRPr="00A53943">
        <w:noBreakHyphen/>
      </w:r>
      <w:r w:rsidRPr="00A53943">
        <w:t>23</w:t>
      </w:r>
      <w:r w:rsidR="00A53943" w:rsidRPr="00A53943">
        <w:noBreakHyphen/>
      </w:r>
      <w:r w:rsidRPr="00A53943">
        <w:t>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 xml:space="preserve">299; 1966 (54) 2325; 1975 (59) 150; 2006 Act No. 387, </w:t>
      </w:r>
      <w:r w:rsidRPr="00A53943">
        <w:t xml:space="preserve">Section </w:t>
      </w:r>
      <w:r w:rsidR="00451BAE" w:rsidRPr="00A53943">
        <w:t>21, eff July 1, 2006.</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Editor</w:t>
      </w:r>
      <w:r w:rsidR="00A53943" w:rsidRPr="00A53943">
        <w:t>’</w:t>
      </w:r>
      <w:r w:rsidRPr="00A53943">
        <w:t>s Note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2006 Act No. 387, </w:t>
      </w:r>
      <w:r w:rsidR="00A53943" w:rsidRPr="00A53943">
        <w:t xml:space="preserve">Section </w:t>
      </w:r>
      <w:r w:rsidRPr="00A53943">
        <w:t>53, provides as follows:</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t>
      </w:r>
      <w:r w:rsidR="00451BAE" w:rsidRPr="00A53943">
        <w:t>This act is intended to provide a uniform procedure for contested cases and appeals from administrative agencies and to the extent that a provision of this act conflicts with an existing statute or regulation, the provisions of this act are controlling.</w:t>
      </w:r>
      <w:r w:rsidRPr="00A53943">
        <w:t>”</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2006 Act No. 387, </w:t>
      </w:r>
      <w:r w:rsidR="00A53943" w:rsidRPr="00A53943">
        <w:t xml:space="preserve">Section </w:t>
      </w:r>
      <w:r w:rsidRPr="00A53943">
        <w:t>57, provides as follows:</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t>
      </w:r>
      <w:r w:rsidR="00451BAE" w:rsidRPr="00A53943">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00451BAE" w:rsidRPr="00A53943">
        <w:lastRenderedPageBreak/>
        <w:t>shall proceed as provided in this act for review. For all other actions pending on the effective date of this act, the action proceeds as provided in this act for review.</w:t>
      </w:r>
      <w:r w:rsidRPr="00A53943">
        <w:t>”</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185(11).</w:t>
      </w:r>
    </w:p>
    <w:p w:rsidR="00A53943" w:rsidRP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3943">
        <w:t>Westlaw Topic No. 316E.</w:t>
      </w:r>
    </w:p>
    <w:p w:rsidR="00A53943" w:rsidRP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rPr>
          <w:b/>
        </w:rPr>
        <w:t xml:space="preserve">SECTION </w:t>
      </w:r>
      <w:r w:rsidR="00451BAE" w:rsidRPr="00A53943">
        <w:rPr>
          <w:b/>
        </w:rPr>
        <w:t>43</w:t>
      </w:r>
      <w:r w:rsidRPr="00A53943">
        <w:rPr>
          <w:b/>
        </w:rPr>
        <w:noBreakHyphen/>
      </w:r>
      <w:r w:rsidR="00451BAE" w:rsidRPr="00A53943">
        <w:rPr>
          <w:b/>
        </w:rPr>
        <w:t>25</w:t>
      </w:r>
      <w:r w:rsidRPr="00A53943">
        <w:rPr>
          <w:b/>
        </w:rPr>
        <w:noBreakHyphen/>
      </w:r>
      <w:r w:rsidR="00451BAE" w:rsidRPr="00A53943">
        <w:rPr>
          <w:b/>
        </w:rPr>
        <w:t>100.</w:t>
      </w:r>
      <w:r w:rsidR="00451BAE" w:rsidRPr="00A53943">
        <w:t xml:space="preserve"> Transfer of certain powers and duties of Division for the Blind to Commission.</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ab/>
        <w:t>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w:t>
      </w: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3943" w:rsidRDefault="00A53943"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1BAE" w:rsidRPr="00A53943">
        <w:t xml:space="preserve">: 1962 Code </w:t>
      </w:r>
      <w:r w:rsidRPr="00A53943">
        <w:t xml:space="preserve">Section </w:t>
      </w:r>
      <w:r w:rsidR="00451BAE" w:rsidRPr="00A53943">
        <w:t>71</w:t>
      </w:r>
      <w:r w:rsidRPr="00A53943">
        <w:noBreakHyphen/>
      </w:r>
      <w:r w:rsidR="00451BAE" w:rsidRPr="00A53943">
        <w:t>300; 1966 (54) 2325; 1972 (57) 2382.</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Library References</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Public Assistance 175.</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Westlaw Topic No. 316E.</w:t>
      </w:r>
    </w:p>
    <w:p w:rsidR="00A53943" w:rsidRDefault="00451BAE"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3943">
        <w:t xml:space="preserve">C.J.S. Social Security and Public Welfare </w:t>
      </w:r>
      <w:r w:rsidR="00A53943" w:rsidRPr="00A53943">
        <w:t xml:space="preserve">Sections </w:t>
      </w:r>
      <w:r w:rsidRPr="00A53943">
        <w:t xml:space="preserve"> 12 to 19.</w:t>
      </w:r>
    </w:p>
    <w:p w:rsidR="004002BA" w:rsidRPr="00A53943" w:rsidRDefault="004002BA" w:rsidP="00A53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53943" w:rsidSect="00A539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43" w:rsidRDefault="00A53943" w:rsidP="00A53943">
      <w:pPr>
        <w:spacing w:after="0" w:line="240" w:lineRule="auto"/>
      </w:pPr>
      <w:r>
        <w:separator/>
      </w:r>
    </w:p>
  </w:endnote>
  <w:endnote w:type="continuationSeparator" w:id="0">
    <w:p w:rsidR="00A53943" w:rsidRDefault="00A53943" w:rsidP="00A5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43" w:rsidRPr="00A53943" w:rsidRDefault="00A53943" w:rsidP="00A53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43" w:rsidRPr="00A53943" w:rsidRDefault="00A53943" w:rsidP="00A53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43" w:rsidRPr="00A53943" w:rsidRDefault="00A53943" w:rsidP="00A53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43" w:rsidRDefault="00A53943" w:rsidP="00A53943">
      <w:pPr>
        <w:spacing w:after="0" w:line="240" w:lineRule="auto"/>
      </w:pPr>
      <w:r>
        <w:separator/>
      </w:r>
    </w:p>
  </w:footnote>
  <w:footnote w:type="continuationSeparator" w:id="0">
    <w:p w:rsidR="00A53943" w:rsidRDefault="00A53943" w:rsidP="00A5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43" w:rsidRPr="00A53943" w:rsidRDefault="00A53943" w:rsidP="00A53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43" w:rsidRPr="00A53943" w:rsidRDefault="00A53943" w:rsidP="00A53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943" w:rsidRPr="00A53943" w:rsidRDefault="00A53943" w:rsidP="00A53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E"/>
    <w:rsid w:val="004002BA"/>
    <w:rsid w:val="00451BAE"/>
    <w:rsid w:val="00A5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97B8-831C-4F1E-BE01-D44B2954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1BAE"/>
    <w:rPr>
      <w:rFonts w:ascii="Courier New" w:eastAsiaTheme="minorEastAsia" w:hAnsi="Courier New" w:cs="Courier New"/>
      <w:sz w:val="20"/>
      <w:szCs w:val="20"/>
    </w:rPr>
  </w:style>
  <w:style w:type="paragraph" w:styleId="Header">
    <w:name w:val="header"/>
    <w:basedOn w:val="Normal"/>
    <w:link w:val="HeaderChar"/>
    <w:uiPriority w:val="99"/>
    <w:unhideWhenUsed/>
    <w:rsid w:val="00A5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43"/>
    <w:rPr>
      <w:rFonts w:ascii="Times New Roman" w:hAnsi="Times New Roman" w:cs="Times New Roman"/>
    </w:rPr>
  </w:style>
  <w:style w:type="paragraph" w:styleId="Footer">
    <w:name w:val="footer"/>
    <w:basedOn w:val="Normal"/>
    <w:link w:val="FooterChar"/>
    <w:uiPriority w:val="99"/>
    <w:unhideWhenUsed/>
    <w:rsid w:val="00A5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13</Pages>
  <Words>3071</Words>
  <Characters>17510</Characters>
  <Application>Microsoft Office Word</Application>
  <DocSecurity>0</DocSecurity>
  <Lines>145</Lines>
  <Paragraphs>41</Paragraphs>
  <ScaleCrop>false</ScaleCrop>
  <Company>Legislative Services Agency (LSA)</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