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3A380B">
        <w:t>CHAPTER 7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3A380B">
        <w:t>Registration of Aircraft [Repealed]</w:t>
      </w:r>
      <w:bookmarkStart w:id="0" w:name="_GoBack"/>
      <w:bookmarkEnd w:id="0"/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10.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10,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 xml:space="preserve">80; 1972 (57) 2679; 1978 Act No. 510, </w:t>
      </w:r>
      <w:r w:rsidR="003A380B" w:rsidRPr="003A380B">
        <w:t xml:space="preserve">Section </w:t>
      </w:r>
      <w:r w:rsidRPr="003A380B">
        <w:t>11, required civil aircraft based in the state to be registered with the South Carolina Aeronautics Commission.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20.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20,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 xml:space="preserve">80.1; 1972 (57) 2679; 1973 (58) 196; 1978 Act No. 510, </w:t>
      </w:r>
      <w:r w:rsidR="003A380B" w:rsidRPr="003A380B">
        <w:t xml:space="preserve">Section </w:t>
      </w:r>
      <w:r w:rsidRPr="003A380B">
        <w:t>21, pertained to registration certificates and related fees and liability insurance.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21.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2, eff June 2, 1988.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21, which was derived from 1978 Act No. 476, </w:t>
      </w:r>
      <w:r w:rsidR="003A380B" w:rsidRPr="003A380B">
        <w:t xml:space="preserve">Section </w:t>
      </w:r>
      <w:r w:rsidRPr="003A380B">
        <w:t xml:space="preserve">1, provided that in lieu of furnishing a policy of liability insurance required by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>20, proof of such policy could be furnished by filing a certification that such a policy is in effect.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30.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30,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>80.2; 1972 (57) 2679; 1973 (58) 196, established registration and liability insurance provisions for aircraft owned or controlled by commercial operators.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40.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40,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>80.3; 1972 (57) 2679, provided that an aircraft</w:t>
      </w:r>
      <w:r w:rsidR="003A380B" w:rsidRPr="003A380B">
        <w:t>’</w:t>
      </w:r>
      <w:r w:rsidRPr="003A380B">
        <w:t>s certificate of registration had to be presented for inspection on request.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50.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50,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 xml:space="preserve">80.4; 1972 (57) 2679; 1982 Act No. 327, </w:t>
      </w:r>
      <w:r w:rsidR="003A380B" w:rsidRPr="003A380B">
        <w:t xml:space="preserve">Section </w:t>
      </w:r>
      <w:r w:rsidRPr="003A380B">
        <w:t>1, provided for the refusal of a certificate of registration to any person who has not complied with registration regulations and the revocation of certificates obtained by false or fraudulent representation.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60.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60,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>80.5; 1972 (57) 2679; 1973 (58) 196, provided for expiration and renewal of certificates of registration, and for the issuance of a duplicate upon loss or destruction.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70.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70,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>80.6; 1972 (57) 2679, governed the sale or transfer of registered aircraft.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80.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lastRenderedPageBreak/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80,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 xml:space="preserve">80.7; 1972 (57)2679; 1973 (58) 196, provided that there be no fees or charges in addition to those provided in 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>20, and established a late registration penalty.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90.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90,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>80.8; 1972 (57) 2679, required written notice to be given of the total destruction of any registered aircraft.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100.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P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100,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 xml:space="preserve">80.9; 1972 (57) 2679, exempted certain types of aircraft from the provisions of </w:t>
      </w:r>
      <w:r w:rsidR="003A380B" w:rsidRPr="003A380B">
        <w:t xml:space="preserve">Sections </w:t>
      </w:r>
      <w:r w:rsidRPr="003A380B">
        <w:t xml:space="preserve"> 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>10 et seq.</w:t>
      </w:r>
    </w:p>
    <w:p w:rsidR="003A380B" w:rsidRP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A380B" w:rsidRDefault="003A380B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rPr>
          <w:b/>
        </w:rPr>
        <w:t xml:space="preserve">SECTION </w:t>
      </w:r>
      <w:r w:rsidR="00982283" w:rsidRPr="003A380B">
        <w:rPr>
          <w:b/>
        </w:rPr>
        <w:t>55</w:t>
      </w:r>
      <w:r w:rsidRPr="003A380B">
        <w:rPr>
          <w:b/>
        </w:rPr>
        <w:noBreakHyphen/>
      </w:r>
      <w:r w:rsidR="00982283" w:rsidRPr="003A380B">
        <w:rPr>
          <w:b/>
        </w:rPr>
        <w:t>7</w:t>
      </w:r>
      <w:r w:rsidRPr="003A380B">
        <w:rPr>
          <w:b/>
        </w:rPr>
        <w:noBreakHyphen/>
      </w:r>
      <w:r w:rsidR="00982283" w:rsidRPr="003A380B">
        <w:rPr>
          <w:b/>
        </w:rPr>
        <w:t>110.</w:t>
      </w:r>
      <w:r w:rsidR="00982283" w:rsidRPr="003A380B">
        <w:t xml:space="preserve"> Repealed by 1988 Act No. 624, </w:t>
      </w:r>
      <w:r w:rsidRPr="003A380B">
        <w:t xml:space="preserve">Section </w:t>
      </w:r>
      <w:r w:rsidR="00982283" w:rsidRPr="003A380B">
        <w:t>2.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>Editor</w:t>
      </w:r>
      <w:r w:rsidR="003A380B" w:rsidRPr="003A380B">
        <w:t>’</w:t>
      </w:r>
      <w:r w:rsidRPr="003A380B">
        <w:t>s Note</w:t>
      </w:r>
    </w:p>
    <w:p w:rsidR="003A380B" w:rsidRDefault="00982283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A380B">
        <w:t xml:space="preserve">Former </w:t>
      </w:r>
      <w:r w:rsidR="003A380B" w:rsidRPr="003A380B">
        <w:t xml:space="preserve">Section </w:t>
      </w:r>
      <w:r w:rsidRPr="003A380B">
        <w:t>55</w:t>
      </w:r>
      <w:r w:rsidR="003A380B" w:rsidRPr="003A380B">
        <w:noBreakHyphen/>
      </w:r>
      <w:r w:rsidRPr="003A380B">
        <w:t>7</w:t>
      </w:r>
      <w:r w:rsidR="003A380B" w:rsidRPr="003A380B">
        <w:noBreakHyphen/>
      </w:r>
      <w:r w:rsidRPr="003A380B">
        <w:t xml:space="preserve">110, which was derived from 1962 Code </w:t>
      </w:r>
      <w:r w:rsidR="003A380B" w:rsidRPr="003A380B">
        <w:t xml:space="preserve">Section </w:t>
      </w:r>
      <w:r w:rsidRPr="003A380B">
        <w:t>2</w:t>
      </w:r>
      <w:r w:rsidR="003A380B" w:rsidRPr="003A380B">
        <w:noBreakHyphen/>
      </w:r>
      <w:r w:rsidRPr="003A380B">
        <w:t>80.10; 1972 (57) 2679, provided for a hearing for any applicant the registration of whose aircraft is denied or revoked by the South Carolina Aeronautics Commission.</w:t>
      </w:r>
    </w:p>
    <w:p w:rsidR="004002BA" w:rsidRPr="003A380B" w:rsidRDefault="004002BA" w:rsidP="003A38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3A380B" w:rsidSect="003A3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0B" w:rsidRDefault="003A380B" w:rsidP="003A380B">
      <w:pPr>
        <w:spacing w:after="0" w:line="240" w:lineRule="auto"/>
      </w:pPr>
      <w:r>
        <w:separator/>
      </w:r>
    </w:p>
  </w:endnote>
  <w:endnote w:type="continuationSeparator" w:id="0">
    <w:p w:rsidR="003A380B" w:rsidRDefault="003A380B" w:rsidP="003A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80B" w:rsidRPr="003A380B" w:rsidRDefault="003A380B" w:rsidP="003A3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80B" w:rsidRPr="003A380B" w:rsidRDefault="003A380B" w:rsidP="003A38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80B" w:rsidRPr="003A380B" w:rsidRDefault="003A380B" w:rsidP="003A3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0B" w:rsidRDefault="003A380B" w:rsidP="003A380B">
      <w:pPr>
        <w:spacing w:after="0" w:line="240" w:lineRule="auto"/>
      </w:pPr>
      <w:r>
        <w:separator/>
      </w:r>
    </w:p>
  </w:footnote>
  <w:footnote w:type="continuationSeparator" w:id="0">
    <w:p w:rsidR="003A380B" w:rsidRDefault="003A380B" w:rsidP="003A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80B" w:rsidRPr="003A380B" w:rsidRDefault="003A380B" w:rsidP="003A38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80B" w:rsidRPr="003A380B" w:rsidRDefault="003A380B" w:rsidP="003A38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80B" w:rsidRPr="003A380B" w:rsidRDefault="003A380B" w:rsidP="003A38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83"/>
    <w:rsid w:val="003A380B"/>
    <w:rsid w:val="004002BA"/>
    <w:rsid w:val="0098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CF7BB-0F19-4E04-8BA2-C014551D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28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0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0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Company>Legislative Services Agency (LSA)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2017-10-23T13:52:00Z</dcterms:created>
  <dcterms:modified xsi:type="dcterms:W3CDTF">2017-10-23T13:52:00Z</dcterms:modified>
</cp:coreProperties>
</file>