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352BD">
        <w:t>CHAPTER 39</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352BD">
        <w:t>High Schools</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778" w:rsidRPr="00C352BD">
        <w:t xml:space="preserve"> 1</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352BD">
        <w:t>General Provisions</w:t>
      </w:r>
      <w:bookmarkStart w:id="0" w:name="_GoBack"/>
      <w:bookmarkEnd w:id="0"/>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10.</w:t>
      </w:r>
      <w:r w:rsidR="00EB5778" w:rsidRPr="00C352BD">
        <w:t xml:space="preserve"> Establishment and maintenance of high schools.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621; 1952 Code </w:t>
      </w:r>
      <w:r w:rsidRPr="00C352BD">
        <w:t xml:space="preserve">Section </w:t>
      </w:r>
      <w:r w:rsidR="00EB5778" w:rsidRPr="00C352BD">
        <w:t>21</w:t>
      </w:r>
      <w:r w:rsidRPr="00C352BD">
        <w:noBreakHyphen/>
      </w:r>
      <w:r w:rsidR="00EB5778" w:rsidRPr="00C352BD">
        <w:t xml:space="preserve">621; 1942 Code </w:t>
      </w:r>
      <w:r w:rsidRPr="00C352BD">
        <w:t xml:space="preserve">Section </w:t>
      </w:r>
      <w:r w:rsidR="00EB5778" w:rsidRPr="00C352BD">
        <w:t xml:space="preserve">5404; 1932 Code </w:t>
      </w:r>
      <w:r w:rsidRPr="00C352BD">
        <w:t xml:space="preserve">Section </w:t>
      </w:r>
      <w:r w:rsidR="00EB5778" w:rsidRPr="00C352BD">
        <w:t xml:space="preserve">5598; Civ. C. </w:t>
      </w:r>
      <w:r w:rsidRPr="00C352BD">
        <w:t>‘</w:t>
      </w:r>
      <w:r w:rsidR="00EB5778" w:rsidRPr="00C352BD">
        <w:t xml:space="preserve">22 </w:t>
      </w:r>
      <w:r w:rsidRPr="00C352BD">
        <w:t xml:space="preserve">Section </w:t>
      </w:r>
      <w:r w:rsidR="00EB5778" w:rsidRPr="00C352BD">
        <w:t xml:space="preserve">2716; Civ. C. </w:t>
      </w:r>
      <w:r w:rsidRPr="00C352BD">
        <w:t>‘</w:t>
      </w:r>
      <w:r w:rsidR="00EB5778" w:rsidRPr="00C352BD">
        <w:t xml:space="preserve">12 </w:t>
      </w:r>
      <w:r w:rsidRPr="00C352BD">
        <w:t xml:space="preserve">Section </w:t>
      </w:r>
      <w:r w:rsidR="00EB5778" w:rsidRPr="00C352BD">
        <w:t>1825; 1907 (25) 518; 1908 (25) 1119; 1909 (26) 86; 1910 (26) 743; 1916 (29) 875; 1919 (31) 248.</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11.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345k11.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C.J.S. Schools and School Districts </w:t>
      </w:r>
      <w:r w:rsidR="00C352BD" w:rsidRPr="00C352BD">
        <w:t xml:space="preserve">Sections </w:t>
      </w:r>
      <w:r w:rsidRPr="00C352BD">
        <w:t xml:space="preserve"> 4, 6, 74, 76, 396 to 398.</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Attorney General</w:t>
      </w:r>
      <w:r w:rsidR="00C352BD" w:rsidRPr="00C352BD">
        <w:t>’</w:t>
      </w:r>
      <w:r w:rsidRPr="00C352BD">
        <w:t>s Opinions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Discussion of a proposed amendment to the Constitution of the South Carolina High School League, relating to the classification of private and charter schools. 2015 S.C. Op.Atty.Gen. (April 20, 2015) 2015 WL 3476565.</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The South Carolina High School League may require all athletes to undergo physical examinations prior to competing in interscholastic contests; however, the legislative assembly of the League may exempt athletes with certain religious objections from undergoing such examination. 1976</w:t>
      </w:r>
      <w:r w:rsidR="00C352BD" w:rsidRPr="00C352BD">
        <w:noBreakHyphen/>
      </w:r>
      <w:r w:rsidRPr="00C352BD">
        <w:t>77 Op Atty Gen, No 77</w:t>
      </w:r>
      <w:r w:rsidR="00C352BD" w:rsidRPr="00C352BD">
        <w:noBreakHyphen/>
      </w:r>
      <w:r w:rsidRPr="00C352BD">
        <w:t>245, p 182.</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NOTES OF DECISIONS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In general 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1. In general</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Applied in Walpole v Wall (1929) 153 SC 106, 149 SE 760. Arnette v Ford (1924) 129 SC 526, 125 SE 138.</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Neither the State Board of Education nor a county board of education has authority, under this section [Code 1962 </w:t>
      </w:r>
      <w:r w:rsidR="00C352BD" w:rsidRPr="00C352BD">
        <w:t xml:space="preserve">Section </w:t>
      </w:r>
      <w:r w:rsidRPr="00C352BD">
        <w:t>21</w:t>
      </w:r>
      <w:r w:rsidR="00C352BD" w:rsidRPr="00C352BD">
        <w:noBreakHyphen/>
      </w:r>
      <w:r w:rsidRPr="00C352BD">
        <w:t>621], to establish a high school for two districts without the consent of the boards of trustees of the two districts. Mills v. State Board of Education of South Carolina (S.C. 1932) 167 S.C. 429, 166 S.E. 500. Education 59</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Under this section [Code 1962 </w:t>
      </w:r>
      <w:r w:rsidR="00C352BD" w:rsidRPr="00C352BD">
        <w:t xml:space="preserve">Section </w:t>
      </w:r>
      <w:r w:rsidRPr="00C352BD">
        <w:t>21</w:t>
      </w:r>
      <w:r w:rsidR="00C352BD" w:rsidRPr="00C352BD">
        <w:noBreakHyphen/>
      </w:r>
      <w:r w:rsidRPr="00C352BD">
        <w:t>621] and the following sections, a high school district cannot be created against the will of trustees of the common school district to be embraced therein. Watson v. Spartanburg County Board of Education (S.C. 1927) 141 S.C. 347, 139 S.E. 775. Education 59</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Under this section [Code 1962 </w:t>
      </w:r>
      <w:r w:rsidR="00C352BD" w:rsidRPr="00C352BD">
        <w:t xml:space="preserve">Section </w:t>
      </w:r>
      <w:r w:rsidRPr="00C352BD">
        <w:t>21</w:t>
      </w:r>
      <w:r w:rsidR="00C352BD" w:rsidRPr="00C352BD">
        <w:noBreakHyphen/>
      </w:r>
      <w:r w:rsidRPr="00C352BD">
        <w:t>621] and following sections, where, after the presentation of a petition for the formation of a high school district from territory embraced in five common school districts, it is ascertained that less than one third of the electors of one of the districts signed the petition, the high school district may be formed anyway from the remaining four districts, without a new petition. Hildebrand v. High School Dist. No. 32 (S.C. 1927) 138 S.C. 445, 136 S.E. 757.</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20.</w:t>
      </w:r>
      <w:r w:rsidR="00EB5778" w:rsidRPr="00C352BD">
        <w:t xml:space="preserve"> Board of trustees of high schools.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 xml:space="preserve">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w:t>
      </w:r>
      <w:r w:rsidRPr="00C352BD">
        <w:lastRenderedPageBreak/>
        <w:t>incorporated town of twenty</w:t>
      </w:r>
      <w:r w:rsidR="00C352BD" w:rsidRPr="00C352BD">
        <w:noBreakHyphen/>
      </w:r>
      <w:r w:rsidRPr="00C352BD">
        <w:t>five hundred inhabitants according to the last preceding census, shall cooperate to establish a centralized high school, the chairmen of the several cooperating districts shall constitute the board of trustees for the centralized high school.</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622; 1952 Code </w:t>
      </w:r>
      <w:r w:rsidRPr="00C352BD">
        <w:t xml:space="preserve">Section </w:t>
      </w:r>
      <w:r w:rsidR="00EB5778" w:rsidRPr="00C352BD">
        <w:t>21</w:t>
      </w:r>
      <w:r w:rsidRPr="00C352BD">
        <w:noBreakHyphen/>
      </w:r>
      <w:r w:rsidR="00EB5778" w:rsidRPr="00C352BD">
        <w:t xml:space="preserve">622; 1942 Code </w:t>
      </w:r>
      <w:r w:rsidRPr="00C352BD">
        <w:t xml:space="preserve">Sections </w:t>
      </w:r>
      <w:r w:rsidR="00EB5778" w:rsidRPr="00C352BD">
        <w:t xml:space="preserve"> 5405, 5406; 1932 Code </w:t>
      </w:r>
      <w:r w:rsidRPr="00C352BD">
        <w:t xml:space="preserve">Sections </w:t>
      </w:r>
      <w:r w:rsidR="00EB5778" w:rsidRPr="00C352BD">
        <w:t xml:space="preserve"> 5599, 5600; Civ. C. </w:t>
      </w:r>
      <w:r w:rsidRPr="00C352BD">
        <w:t>‘</w:t>
      </w:r>
      <w:r w:rsidR="00EB5778" w:rsidRPr="00C352BD">
        <w:t xml:space="preserve">22 </w:t>
      </w:r>
      <w:r w:rsidRPr="00C352BD">
        <w:t xml:space="preserve">Sections </w:t>
      </w:r>
      <w:r w:rsidR="00EB5778" w:rsidRPr="00C352BD">
        <w:t xml:space="preserve"> 2717, 2718; Civ. C. </w:t>
      </w:r>
      <w:r w:rsidRPr="00C352BD">
        <w:t>‘</w:t>
      </w:r>
      <w:r w:rsidR="00EB5778" w:rsidRPr="00C352BD">
        <w:t xml:space="preserve">12 </w:t>
      </w:r>
      <w:r w:rsidRPr="00C352BD">
        <w:t xml:space="preserve">Section </w:t>
      </w:r>
      <w:r w:rsidR="00EB5778" w:rsidRPr="00C352BD">
        <w:t>1831; 1907 (25) 520; 1916 (29) 875; 1919 (31) 248; 1923 (33) 92; 1949 (46) 461.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51.1.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345k51.1.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C.J.S. Schools and School Districts </w:t>
      </w:r>
      <w:r w:rsidR="00C352BD" w:rsidRPr="00C352BD">
        <w:t xml:space="preserve">Sections </w:t>
      </w:r>
      <w:r w:rsidRPr="00C352BD">
        <w:t xml:space="preserve"> 110 to 111.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NOTES OF DECISIONS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In general 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1. In general</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The membership of the board of trustees of the Williston</w:t>
      </w:r>
      <w:r w:rsidR="00C352BD" w:rsidRPr="00C352BD">
        <w:noBreakHyphen/>
      </w:r>
      <w:r w:rsidRPr="00C352BD">
        <w:t xml:space="preserve">Elko high school district is governed by this section [Code 1962 </w:t>
      </w:r>
      <w:r w:rsidR="00C352BD" w:rsidRPr="00C352BD">
        <w:t xml:space="preserve">Section </w:t>
      </w:r>
      <w:r w:rsidRPr="00C352BD">
        <w:t>21</w:t>
      </w:r>
      <w:r w:rsidR="00C352BD" w:rsidRPr="00C352BD">
        <w:noBreakHyphen/>
      </w:r>
      <w:r w:rsidRPr="00C352BD">
        <w:t>622]. Craig v. Bell (S.C. 1948) 211 S.C. 473, 46 S.E.2d 52.</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This section [Code 1962 </w:t>
      </w:r>
      <w:r w:rsidR="00C352BD" w:rsidRPr="00C352BD">
        <w:t xml:space="preserve">Section </w:t>
      </w:r>
      <w:r w:rsidRPr="00C352BD">
        <w:t>21</w:t>
      </w:r>
      <w:r w:rsidR="00C352BD" w:rsidRPr="00C352BD">
        <w:noBreakHyphen/>
      </w:r>
      <w:r w:rsidRPr="00C352BD">
        <w:t>622] as it formerly stood (prior to the 1949 amendment) was held constitutional in Arnette v. Ford (S.C. 1924) 129 S.C. 526, 125 S.E. 138.</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30.</w:t>
      </w:r>
      <w:r w:rsidR="00EB5778" w:rsidRPr="00C352BD">
        <w:t xml:space="preserve"> High schools established prior to February 19, 1907 may claim privileges of article.</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623; 1952 Code </w:t>
      </w:r>
      <w:r w:rsidRPr="00C352BD">
        <w:t xml:space="preserve">Section </w:t>
      </w:r>
      <w:r w:rsidR="00EB5778" w:rsidRPr="00C352BD">
        <w:t>21</w:t>
      </w:r>
      <w:r w:rsidRPr="00C352BD">
        <w:noBreakHyphen/>
      </w:r>
      <w:r w:rsidR="00EB5778" w:rsidRPr="00C352BD">
        <w:t xml:space="preserve">623; 1942 Code </w:t>
      </w:r>
      <w:r w:rsidRPr="00C352BD">
        <w:t xml:space="preserve">Section </w:t>
      </w:r>
      <w:r w:rsidR="00EB5778" w:rsidRPr="00C352BD">
        <w:t xml:space="preserve">5407; 1932 Code </w:t>
      </w:r>
      <w:r w:rsidRPr="00C352BD">
        <w:t xml:space="preserve">Section </w:t>
      </w:r>
      <w:r w:rsidR="00EB5778" w:rsidRPr="00C352BD">
        <w:t xml:space="preserve">5601; Civ. C. </w:t>
      </w:r>
      <w:r w:rsidRPr="00C352BD">
        <w:t>‘</w:t>
      </w:r>
      <w:r w:rsidR="00EB5778" w:rsidRPr="00C352BD">
        <w:t xml:space="preserve">22 </w:t>
      </w:r>
      <w:r w:rsidRPr="00C352BD">
        <w:t xml:space="preserve">Section </w:t>
      </w:r>
      <w:r w:rsidR="00EB5778" w:rsidRPr="00C352BD">
        <w:t xml:space="preserve">2719; Civ. C. </w:t>
      </w:r>
      <w:r w:rsidRPr="00C352BD">
        <w:t>‘</w:t>
      </w:r>
      <w:r w:rsidR="00EB5778" w:rsidRPr="00C352BD">
        <w:t xml:space="preserve">12 </w:t>
      </w:r>
      <w:r w:rsidRPr="00C352BD">
        <w:t xml:space="preserve">Section </w:t>
      </w:r>
      <w:r w:rsidR="00EB5778" w:rsidRPr="00C352BD">
        <w:t>1828; 1907 (25) 520; 1916 (29) 875; 1919 (31) 248.</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40.</w:t>
      </w:r>
      <w:r w:rsidR="00EB5778" w:rsidRPr="00C352BD">
        <w:t xml:space="preserve"> Creation of corporate body through establishment of high school districts by adjoining school districts.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624; 1952 Code </w:t>
      </w:r>
      <w:r w:rsidRPr="00C352BD">
        <w:t xml:space="preserve">Section </w:t>
      </w:r>
      <w:r w:rsidR="00EB5778" w:rsidRPr="00C352BD">
        <w:t>21</w:t>
      </w:r>
      <w:r w:rsidRPr="00C352BD">
        <w:noBreakHyphen/>
      </w:r>
      <w:r w:rsidR="00EB5778" w:rsidRPr="00C352BD">
        <w:t xml:space="preserve">624; 1942 Code </w:t>
      </w:r>
      <w:r w:rsidRPr="00C352BD">
        <w:t xml:space="preserve">Section </w:t>
      </w:r>
      <w:r w:rsidR="00EB5778" w:rsidRPr="00C352BD">
        <w:t xml:space="preserve">5409; 1932 Code </w:t>
      </w:r>
      <w:r w:rsidRPr="00C352BD">
        <w:t xml:space="preserve">Section </w:t>
      </w:r>
      <w:r w:rsidR="00EB5778" w:rsidRPr="00C352BD">
        <w:t xml:space="preserve">5607; Civ. C. </w:t>
      </w:r>
      <w:r w:rsidRPr="00C352BD">
        <w:t>‘</w:t>
      </w:r>
      <w:r w:rsidR="00EB5778" w:rsidRPr="00C352BD">
        <w:t xml:space="preserve">22 </w:t>
      </w:r>
      <w:r w:rsidRPr="00C352BD">
        <w:t xml:space="preserve">Section </w:t>
      </w:r>
      <w:r w:rsidR="00EB5778" w:rsidRPr="00C352BD">
        <w:t>2725; 1921 (32) 45; 1923 (33) 181.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33.</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345k33.</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C.J.S. Schools and School Districts </w:t>
      </w:r>
      <w:r w:rsidR="00C352BD" w:rsidRPr="00C352BD">
        <w:t xml:space="preserve">Sections </w:t>
      </w:r>
      <w:r w:rsidRPr="00C352BD">
        <w:t xml:space="preserve"> 18, 67.</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NOTES OF DECISIONS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In general 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1. In general</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lastRenderedPageBreak/>
        <w:t xml:space="preserve">Irregularities in the formation of high school districts and the failure to comply precisely with the law do not affect the corporate capacity of such districts under this section [Code 1962 </w:t>
      </w:r>
      <w:r w:rsidR="00C352BD" w:rsidRPr="00C352BD">
        <w:t xml:space="preserve">Section </w:t>
      </w:r>
      <w:r w:rsidRPr="00C352BD">
        <w:t>21</w:t>
      </w:r>
      <w:r w:rsidR="00C352BD" w:rsidRPr="00C352BD">
        <w:noBreakHyphen/>
      </w:r>
      <w:r w:rsidRPr="00C352BD">
        <w:t>624]. Hildebrand v. High School Dist. No. 32 (S.C. 1927) 138 S.C. 445, 136 S.E. 757. Education 59</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50.</w:t>
      </w:r>
      <w:r w:rsidR="00EB5778" w:rsidRPr="00C352BD">
        <w:t xml:space="preserve"> Area of high school districts established by adjoining districts.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Such high school district shall be coterminous with and equal in area to the two or more school districts by action of whose boards of trustees it shall be created, but shall not in any way terminate the continued corporate existence of such school districts as separate entities.</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625; 1952 Code </w:t>
      </w:r>
      <w:r w:rsidRPr="00C352BD">
        <w:t xml:space="preserve">Section </w:t>
      </w:r>
      <w:r w:rsidR="00EB5778" w:rsidRPr="00C352BD">
        <w:t>21</w:t>
      </w:r>
      <w:r w:rsidRPr="00C352BD">
        <w:noBreakHyphen/>
      </w:r>
      <w:r w:rsidR="00EB5778" w:rsidRPr="00C352BD">
        <w:t xml:space="preserve">625; 1942 Code </w:t>
      </w:r>
      <w:r w:rsidRPr="00C352BD">
        <w:t xml:space="preserve">Section </w:t>
      </w:r>
      <w:r w:rsidR="00EB5778" w:rsidRPr="00C352BD">
        <w:t xml:space="preserve">5410; 1932 Code </w:t>
      </w:r>
      <w:r w:rsidRPr="00C352BD">
        <w:t xml:space="preserve">Section </w:t>
      </w:r>
      <w:r w:rsidR="00EB5778" w:rsidRPr="00C352BD">
        <w:t xml:space="preserve">5608; Civ. C. </w:t>
      </w:r>
      <w:r w:rsidRPr="00C352BD">
        <w:t>‘</w:t>
      </w:r>
      <w:r w:rsidR="00EB5778" w:rsidRPr="00C352BD">
        <w:t xml:space="preserve">22 </w:t>
      </w:r>
      <w:r w:rsidRPr="00C352BD">
        <w:t xml:space="preserve">Section </w:t>
      </w:r>
      <w:r w:rsidR="00EB5778" w:rsidRPr="00C352BD">
        <w:t>2726; 1921 (32) 45.</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33.</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345k33.</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C.J.S. Schools and School Districts </w:t>
      </w:r>
      <w:r w:rsidR="00C352BD" w:rsidRPr="00C352BD">
        <w:t xml:space="preserve">Sections </w:t>
      </w:r>
      <w:r w:rsidRPr="00C352BD">
        <w:t xml:space="preserve"> 18, 67.</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60.</w:t>
      </w:r>
      <w:r w:rsidR="00EB5778" w:rsidRPr="00C352BD">
        <w:t xml:space="preserve"> Boards of trustees of high school districts established by adjoining districts.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 xml:space="preserve">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w:t>
      </w:r>
      <w:r w:rsidR="00C352BD" w:rsidRPr="00C352BD">
        <w:t xml:space="preserve">Section </w:t>
      </w:r>
      <w:r w:rsidRPr="00C352BD">
        <w:t>59</w:t>
      </w:r>
      <w:r w:rsidR="00C352BD" w:rsidRPr="00C352BD">
        <w:noBreakHyphen/>
      </w:r>
      <w:r w:rsidRPr="00C352BD">
        <w:t>39</w:t>
      </w:r>
      <w:r w:rsidR="00C352BD" w:rsidRPr="00C352BD">
        <w:noBreakHyphen/>
      </w:r>
      <w:r w:rsidRPr="00C352BD">
        <w:t>20.</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627; 1952 Code </w:t>
      </w:r>
      <w:r w:rsidRPr="00C352BD">
        <w:t xml:space="preserve">Section </w:t>
      </w:r>
      <w:r w:rsidR="00EB5778" w:rsidRPr="00C352BD">
        <w:t>21</w:t>
      </w:r>
      <w:r w:rsidRPr="00C352BD">
        <w:noBreakHyphen/>
      </w:r>
      <w:r w:rsidR="00EB5778" w:rsidRPr="00C352BD">
        <w:t xml:space="preserve">627; 1942 Code </w:t>
      </w:r>
      <w:r w:rsidRPr="00C352BD">
        <w:t xml:space="preserve">Section </w:t>
      </w:r>
      <w:r w:rsidR="00EB5778" w:rsidRPr="00C352BD">
        <w:t xml:space="preserve">5411; 1932 Code </w:t>
      </w:r>
      <w:r w:rsidRPr="00C352BD">
        <w:t xml:space="preserve">Section </w:t>
      </w:r>
      <w:r w:rsidR="00EB5778" w:rsidRPr="00C352BD">
        <w:t xml:space="preserve">5609; Civ. C. </w:t>
      </w:r>
      <w:r w:rsidRPr="00C352BD">
        <w:t>‘</w:t>
      </w:r>
      <w:r w:rsidR="00EB5778" w:rsidRPr="00C352BD">
        <w:t xml:space="preserve">22 </w:t>
      </w:r>
      <w:r w:rsidRPr="00C352BD">
        <w:t xml:space="preserve">Section </w:t>
      </w:r>
      <w:r w:rsidR="00EB5778" w:rsidRPr="00C352BD">
        <w:t>2727; 1921 (32) 45.</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Code Commissioner</w:t>
      </w:r>
      <w:r w:rsidR="00C352BD" w:rsidRPr="00C352BD">
        <w:t>’</w:t>
      </w:r>
      <w:r w:rsidRPr="00C352BD">
        <w:t>s Note</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At the direction of the Code Commissioner, </w:t>
      </w:r>
      <w:r w:rsidR="00C352BD" w:rsidRPr="00C352BD">
        <w:t xml:space="preserve">“Section </w:t>
      </w:r>
      <w:r w:rsidRPr="00C352BD">
        <w:t>59</w:t>
      </w:r>
      <w:r w:rsidR="00C352BD" w:rsidRPr="00C352BD">
        <w:noBreakHyphen/>
      </w:r>
      <w:r w:rsidRPr="00C352BD">
        <w:t>39</w:t>
      </w:r>
      <w:r w:rsidR="00C352BD" w:rsidRPr="00C352BD">
        <w:noBreakHyphen/>
      </w:r>
      <w:r w:rsidRPr="00C352BD">
        <w:t>20</w:t>
      </w:r>
      <w:r w:rsidR="00C352BD" w:rsidRPr="00C352BD">
        <w:t>”</w:t>
      </w:r>
      <w:r w:rsidRPr="00C352BD">
        <w:t xml:space="preserve"> was substituted for </w:t>
      </w:r>
      <w:r w:rsidR="00C352BD" w:rsidRPr="00C352BD">
        <w:t xml:space="preserve">“Section </w:t>
      </w:r>
      <w:r w:rsidRPr="00C352BD">
        <w:t>59</w:t>
      </w:r>
      <w:r w:rsidR="00C352BD" w:rsidRPr="00C352BD">
        <w:noBreakHyphen/>
      </w:r>
      <w:r w:rsidRPr="00C352BD">
        <w:t>39</w:t>
      </w:r>
      <w:r w:rsidR="00C352BD" w:rsidRPr="00C352BD">
        <w:noBreakHyphen/>
      </w:r>
      <w:r w:rsidRPr="00C352BD">
        <w:t>10</w:t>
      </w:r>
      <w:r w:rsidR="00C352BD" w:rsidRPr="00C352BD">
        <w:t>”</w:t>
      </w:r>
      <w:r w:rsidRPr="00C352BD">
        <w:t xml:space="preserve"> in this section.</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51.1.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345k51.1.</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C.J.S. Schools and School Districts </w:t>
      </w:r>
      <w:r w:rsidR="00C352BD" w:rsidRPr="00C352BD">
        <w:t xml:space="preserve">Sections </w:t>
      </w:r>
      <w:r w:rsidRPr="00C352BD">
        <w:t xml:space="preserve"> 110 to 111.</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70.</w:t>
      </w:r>
      <w:r w:rsidR="00EB5778" w:rsidRPr="00C352BD">
        <w:t xml:space="preserve"> Corporate name of high school district established by adjoining districts; seal; clerk.</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628; 1952 Code </w:t>
      </w:r>
      <w:r w:rsidRPr="00C352BD">
        <w:t xml:space="preserve">Section </w:t>
      </w:r>
      <w:r w:rsidR="00EB5778" w:rsidRPr="00C352BD">
        <w:t>21</w:t>
      </w:r>
      <w:r w:rsidRPr="00C352BD">
        <w:noBreakHyphen/>
      </w:r>
      <w:r w:rsidR="00EB5778" w:rsidRPr="00C352BD">
        <w:t xml:space="preserve">628; 1942 Code </w:t>
      </w:r>
      <w:r w:rsidRPr="00C352BD">
        <w:t xml:space="preserve">Section </w:t>
      </w:r>
      <w:r w:rsidR="00EB5778" w:rsidRPr="00C352BD">
        <w:t xml:space="preserve">5412; 1932 Code </w:t>
      </w:r>
      <w:r w:rsidRPr="00C352BD">
        <w:t xml:space="preserve">Section </w:t>
      </w:r>
      <w:r w:rsidR="00EB5778" w:rsidRPr="00C352BD">
        <w:t xml:space="preserve">5610; Civ. C. </w:t>
      </w:r>
      <w:r w:rsidRPr="00C352BD">
        <w:t>‘</w:t>
      </w:r>
      <w:r w:rsidR="00EB5778" w:rsidRPr="00C352BD">
        <w:t xml:space="preserve">22 </w:t>
      </w:r>
      <w:r w:rsidRPr="00C352BD">
        <w:t xml:space="preserve">Section </w:t>
      </w:r>
      <w:r w:rsidR="00EB5778" w:rsidRPr="00C352BD">
        <w:t>2728; 1921 (32) 45.</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24(1).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345k24(1).</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C.J.S. Schools and School Districts </w:t>
      </w:r>
      <w:r w:rsidR="00C352BD" w:rsidRPr="00C352BD">
        <w:t xml:space="preserve">Section </w:t>
      </w:r>
      <w:r w:rsidRPr="00C352BD">
        <w:t>18.</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80.</w:t>
      </w:r>
      <w:r w:rsidR="00EB5778" w:rsidRPr="00C352BD">
        <w:t xml:space="preserve"> Privileges and regulation of high school district established by adjoining districts.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All such districts shall have the privileges and benefits provided by this article and shall be subject to the regulations of the State Board of Education as therein provided.</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629; 1952 Code </w:t>
      </w:r>
      <w:r w:rsidRPr="00C352BD">
        <w:t xml:space="preserve">Section </w:t>
      </w:r>
      <w:r w:rsidR="00EB5778" w:rsidRPr="00C352BD">
        <w:t>21</w:t>
      </w:r>
      <w:r w:rsidRPr="00C352BD">
        <w:noBreakHyphen/>
      </w:r>
      <w:r w:rsidR="00EB5778" w:rsidRPr="00C352BD">
        <w:t xml:space="preserve">629; 1942 Code </w:t>
      </w:r>
      <w:r w:rsidRPr="00C352BD">
        <w:t xml:space="preserve">Section </w:t>
      </w:r>
      <w:r w:rsidR="00EB5778" w:rsidRPr="00C352BD">
        <w:t xml:space="preserve">5413; 1932 Code </w:t>
      </w:r>
      <w:r w:rsidRPr="00C352BD">
        <w:t xml:space="preserve">Section </w:t>
      </w:r>
      <w:r w:rsidR="00EB5778" w:rsidRPr="00C352BD">
        <w:t xml:space="preserve">5612; Civ. C. </w:t>
      </w:r>
      <w:r w:rsidRPr="00C352BD">
        <w:t>‘</w:t>
      </w:r>
      <w:r w:rsidR="00EB5778" w:rsidRPr="00C352BD">
        <w:t xml:space="preserve">22 </w:t>
      </w:r>
      <w:r w:rsidRPr="00C352BD">
        <w:t xml:space="preserve">Section </w:t>
      </w:r>
      <w:r w:rsidR="00EB5778" w:rsidRPr="00C352BD">
        <w:t>2730; 1921 (32) 45.</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33.</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345k33.</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C.J.S. Schools and School Districts </w:t>
      </w:r>
      <w:r w:rsidR="00C352BD" w:rsidRPr="00C352BD">
        <w:t xml:space="preserve">Sections </w:t>
      </w:r>
      <w:r w:rsidRPr="00C352BD">
        <w:t xml:space="preserve"> 18, 67.</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90.</w:t>
      </w:r>
      <w:r w:rsidR="00EB5778" w:rsidRPr="00C352BD">
        <w:t xml:space="preserve"> Rights, powers and privileges of trustees of high school districts established by adjoining districts.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629.1; 1952 Code </w:t>
      </w:r>
      <w:r w:rsidRPr="00C352BD">
        <w:t xml:space="preserve">Section </w:t>
      </w:r>
      <w:r w:rsidR="00EB5778" w:rsidRPr="00C352BD">
        <w:t>21</w:t>
      </w:r>
      <w:r w:rsidRPr="00C352BD">
        <w:noBreakHyphen/>
      </w:r>
      <w:r w:rsidR="00EB5778" w:rsidRPr="00C352BD">
        <w:t>629.1; 1951 (47) 429.</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55.</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345k55.</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C.J.S. Schools and School Districts </w:t>
      </w:r>
      <w:r w:rsidR="00C352BD" w:rsidRPr="00C352BD">
        <w:t xml:space="preserve">Sections </w:t>
      </w:r>
      <w:r w:rsidRPr="00C352BD">
        <w:t xml:space="preserve"> 15 to 17, 142 to 145, 147, 206, 254, 356, 401.</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100.</w:t>
      </w:r>
      <w:r w:rsidR="00EB5778" w:rsidRPr="00C352BD">
        <w:t xml:space="preserve"> Issuance of uniform diplomas by accredited high school; units required.</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(A) Diplomas issued to graduates of accredited high schools within this State must be uniform in every respect and particularly as to color, size, lettering, and marking. In accordance with Section 59</w:t>
      </w:r>
      <w:r w:rsidR="00C352BD" w:rsidRPr="00C352BD">
        <w:noBreakHyphen/>
      </w:r>
      <w:r w:rsidRPr="00C352BD">
        <w:t>59</w:t>
      </w:r>
      <w:r w:rsidR="00C352BD" w:rsidRPr="00C352BD">
        <w:noBreakHyphen/>
      </w:r>
      <w:r w:rsidRPr="00C352BD">
        <w:t>10, et seq., districts and schools shall provide students with personalized pathways for earning the uniform diploma, and students may earn endorsements based upon their course of study, which may be represented by seals added to the student</w:t>
      </w:r>
      <w:r w:rsidR="00C352BD" w:rsidRPr="00C352BD">
        <w:t>’</w:t>
      </w:r>
      <w:r w:rsidRPr="00C352BD">
        <w:t>s uniform diploma. The State Board of Education shall promulgate regulations establishing these pathways and endorsements.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(B) Beginning with students entering the ninth grade in School Year 1997</w:t>
      </w:r>
      <w:r w:rsidR="00C352BD" w:rsidRPr="00C352BD">
        <w:noBreakHyphen/>
      </w:r>
      <w:r w:rsidRPr="00C352BD">
        <w:t>1998, the number of units required for a high school diploma was increased to twenty</w:t>
      </w:r>
      <w:r w:rsidR="00C352BD" w:rsidRPr="00C352BD">
        <w:noBreakHyphen/>
      </w:r>
      <w:r w:rsidRPr="00C352BD">
        <w:t>four units. To support the Profile of the Graduate, for students entering the ninth grade beginning with the 2018</w:t>
      </w:r>
      <w:r w:rsidR="00C352BD" w:rsidRPr="00C352BD">
        <w:noBreakHyphen/>
      </w:r>
      <w:r w:rsidRPr="00C352BD">
        <w:t>2019 School Year, the twenty</w:t>
      </w:r>
      <w:r w:rsidR="00C352BD" w:rsidRPr="00C352BD">
        <w:noBreakHyphen/>
      </w:r>
      <w:r w:rsidRPr="00C352BD">
        <w:t>four units required are as prescribed in this section and in regulation by the State Board of Education.</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(1) Students will continue to be required to earn the units of credit as prescribed in regulation and, when applicable, be offered national industry certifications or credentials.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(2) Coursework must be aligned with a student</w:t>
      </w:r>
      <w:r w:rsidR="00C352BD" w:rsidRPr="00C352BD">
        <w:t>’</w:t>
      </w:r>
      <w:r w:rsidRPr="00C352BD">
        <w:t>s personalized diploma pathway. The State Board of Education shall promulgate regulations that outline the process and procedures for approval of courses to personalize pathways based on students</w:t>
      </w:r>
      <w:r w:rsidR="00C352BD" w:rsidRPr="00C352BD">
        <w:t>’</w:t>
      </w:r>
      <w:r w:rsidRPr="00C352BD">
        <w:t xml:space="preserve"> postsecondary plans and include an annually updated course activity coding manual listing approved courses. The individualized graduation planning process must plan each student</w:t>
      </w:r>
      <w:r w:rsidR="00C352BD" w:rsidRPr="00C352BD">
        <w:t>’</w:t>
      </w:r>
      <w:r w:rsidRPr="00C352BD">
        <w:t>s personalized pathway based on his postsecondary plans.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(C) The State Board of Education, through the Department of Education and in collaboration with the Vocational Rehabilitation Department, the Department of Employment and Workforce, businesses, and stakeholders shall develop criteria for a uniform state</w:t>
      </w:r>
      <w:r w:rsidR="00C352BD" w:rsidRPr="00C352BD">
        <w:noBreakHyphen/>
      </w:r>
      <w:r w:rsidRPr="00C352BD">
        <w:t>recognized employability credential that is aligned to the program of study for students with a disability whose Individualized Education Program (IEP) team determines, and agrees in writing, that a diploma pathway would not provide a free appropriate public education. The State Board of Education, in conjunction with the department, shall develop a rubric and guidelines to identify and assess the employability skills of the students, based on appropriate standards established. The credentials must be uniform in size, shape, and design.</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(D) The department shall monitor the number of diplomas and employability credentials earned by students and shall report to the State Board of Education and the General Assembly biannually by February 15, beginning in 2020.</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(E) Nothing in this section prohibits local school boards of trustees from awarding recognition to students who complete additional units and credits beyond those required by this section.</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630; 1952 Code </w:t>
      </w:r>
      <w:r w:rsidRPr="00C352BD">
        <w:t xml:space="preserve">Section </w:t>
      </w:r>
      <w:r w:rsidR="00EB5778" w:rsidRPr="00C352BD">
        <w:t>21</w:t>
      </w:r>
      <w:r w:rsidRPr="00C352BD">
        <w:noBreakHyphen/>
      </w:r>
      <w:r w:rsidR="00EB5778" w:rsidRPr="00C352BD">
        <w:t xml:space="preserve">630; 1942 Code </w:t>
      </w:r>
      <w:r w:rsidRPr="00C352BD">
        <w:t xml:space="preserve">Section </w:t>
      </w:r>
      <w:r w:rsidR="00EB5778" w:rsidRPr="00C352BD">
        <w:t xml:space="preserve">5415; 1933 (38) 164; 1984 Act No. 512, Part II, </w:t>
      </w:r>
      <w:r w:rsidRPr="00C352BD">
        <w:t xml:space="preserve">Section </w:t>
      </w:r>
      <w:r w:rsidR="00EB5778" w:rsidRPr="00C352BD">
        <w:t xml:space="preserve">9, Division II, Subdivision A, SubPart 1, </w:t>
      </w:r>
      <w:r w:rsidRPr="00C352BD">
        <w:t xml:space="preserve">Section </w:t>
      </w:r>
      <w:r w:rsidR="00EB5778" w:rsidRPr="00C352BD">
        <w:t xml:space="preserve">1; 1997 Act No. 155, Part II, </w:t>
      </w:r>
      <w:r w:rsidRPr="00C352BD">
        <w:t xml:space="preserve">Section </w:t>
      </w:r>
      <w:r w:rsidR="00EB5778" w:rsidRPr="00C352BD">
        <w:t xml:space="preserve">6; 2005 Act No. 49, </w:t>
      </w:r>
      <w:r w:rsidRPr="00C352BD">
        <w:t xml:space="preserve">Section </w:t>
      </w:r>
      <w:r w:rsidR="00EB5778" w:rsidRPr="00C352BD">
        <w:t xml:space="preserve">11, eff May 3, 2005; 2017 Act No. 54 (S.462), </w:t>
      </w:r>
      <w:r w:rsidRPr="00C352BD">
        <w:t xml:space="preserve">Section </w:t>
      </w:r>
      <w:r w:rsidR="00EB5778" w:rsidRPr="00C352BD">
        <w:t>1, eff June 8, 2017.</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Code Commissioner</w:t>
      </w:r>
      <w:r w:rsidR="00C352BD" w:rsidRPr="00C352BD">
        <w:t>’</w:t>
      </w:r>
      <w:r w:rsidRPr="00C352BD">
        <w:t>s Note</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2017 Act No. 54 became effective June 8, 2017 pursuant to Section 2</w:t>
      </w:r>
      <w:r w:rsidR="00C352BD" w:rsidRPr="00C352BD">
        <w:noBreakHyphen/>
      </w:r>
      <w:r w:rsidRPr="00C352BD">
        <w:t>7</w:t>
      </w:r>
      <w:r w:rsidR="00C352BD" w:rsidRPr="00C352BD">
        <w:noBreakHyphen/>
      </w:r>
      <w:r w:rsidRPr="00C352BD">
        <w:t>10, i.e., 20 days following the Governor</w:t>
      </w:r>
      <w:r w:rsidR="00C352BD" w:rsidRPr="00C352BD">
        <w:t>’</w:t>
      </w:r>
      <w:r w:rsidRPr="00C352BD">
        <w:t>s signature, which was on May 19, 2017.</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Editor</w:t>
      </w:r>
      <w:r w:rsidR="00C352BD" w:rsidRPr="00C352BD">
        <w:t>’</w:t>
      </w:r>
      <w:r w:rsidRPr="00C352BD">
        <w:t>s Note</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2017 Act No. 54, </w:t>
      </w:r>
      <w:r w:rsidR="00C352BD" w:rsidRPr="00C352BD">
        <w:t xml:space="preserve">Section </w:t>
      </w:r>
      <w:r w:rsidRPr="00C352BD">
        <w:t>2, provides as follows:</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t>
      </w:r>
      <w:r w:rsidR="00EB5778" w:rsidRPr="00C352BD">
        <w:t>This act takes effect with students entering ninth grade beginning with the 2018</w:t>
      </w:r>
      <w:r w:rsidRPr="00C352BD">
        <w:noBreakHyphen/>
      </w:r>
      <w:r w:rsidR="00EB5778" w:rsidRPr="00C352BD">
        <w:t>2019 School Year.</w:t>
      </w:r>
      <w:r w:rsidRPr="00C352BD">
        <w:t>”</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Effect of Amendment</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The 2005 amendment designated subsections (A) to (E); in the second sentence of subsection (C), substituted </w:t>
      </w:r>
      <w:r w:rsidR="00C352BD" w:rsidRPr="00C352BD">
        <w:t>“</w:t>
      </w:r>
      <w:r w:rsidRPr="00C352BD">
        <w:t>Career and technology</w:t>
      </w:r>
      <w:r w:rsidR="00C352BD" w:rsidRPr="00C352BD">
        <w:t>”</w:t>
      </w:r>
      <w:r w:rsidRPr="00C352BD">
        <w:t xml:space="preserve"> for </w:t>
      </w:r>
      <w:r w:rsidR="00C352BD" w:rsidRPr="00C352BD">
        <w:t>“</w:t>
      </w:r>
      <w:r w:rsidRPr="00C352BD">
        <w:t>Vocational</w:t>
      </w:r>
      <w:r w:rsidR="00C352BD" w:rsidRPr="00C352BD">
        <w:t>”</w:t>
      </w:r>
      <w:r w:rsidRPr="00C352BD">
        <w:t xml:space="preserve"> and </w:t>
      </w:r>
      <w:r w:rsidR="00C352BD" w:rsidRPr="00C352BD">
        <w:t>“</w:t>
      </w:r>
      <w:r w:rsidRPr="00C352BD">
        <w:t>pre</w:t>
      </w:r>
      <w:r w:rsidR="00C352BD" w:rsidRPr="00C352BD">
        <w:noBreakHyphen/>
      </w:r>
      <w:r w:rsidRPr="00C352BD">
        <w:t>career and technology</w:t>
      </w:r>
      <w:r w:rsidR="00C352BD" w:rsidRPr="00C352BD">
        <w:t>”</w:t>
      </w:r>
      <w:r w:rsidRPr="00C352BD">
        <w:t xml:space="preserve"> for </w:t>
      </w:r>
      <w:r w:rsidR="00C352BD" w:rsidRPr="00C352BD">
        <w:t>“</w:t>
      </w:r>
      <w:r w:rsidRPr="00C352BD">
        <w:t>pre</w:t>
      </w:r>
      <w:r w:rsidR="00C352BD" w:rsidRPr="00C352BD">
        <w:noBreakHyphen/>
      </w:r>
      <w:r w:rsidRPr="00C352BD">
        <w:t>vocational</w:t>
      </w:r>
      <w:r w:rsidR="00C352BD" w:rsidRPr="00C352BD">
        <w:t>”</w:t>
      </w:r>
      <w:r w:rsidRPr="00C352BD">
        <w:t xml:space="preserve">; in the second sentence of subsection (D), substituted </w:t>
      </w:r>
      <w:r w:rsidR="00C352BD" w:rsidRPr="00C352BD">
        <w:t>“</w:t>
      </w:r>
      <w:r w:rsidRPr="00C352BD">
        <w:t>career and technology</w:t>
      </w:r>
      <w:r w:rsidR="00C352BD" w:rsidRPr="00C352BD">
        <w:t>”</w:t>
      </w:r>
      <w:r w:rsidRPr="00C352BD">
        <w:t xml:space="preserve"> for </w:t>
      </w:r>
      <w:r w:rsidR="00C352BD" w:rsidRPr="00C352BD">
        <w:t>“</w:t>
      </w:r>
      <w:r w:rsidRPr="00C352BD">
        <w:t>vocational</w:t>
      </w:r>
      <w:r w:rsidR="00C352BD" w:rsidRPr="00C352BD">
        <w:t>”</w:t>
      </w:r>
      <w:r w:rsidRPr="00C352BD">
        <w:t>; and made nonsubstantive language changes in subsections (C), (D) and (E).</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2017 Act No. 54, </w:t>
      </w:r>
      <w:r w:rsidR="00C352BD" w:rsidRPr="00C352BD">
        <w:t xml:space="preserve">Section </w:t>
      </w:r>
      <w:r w:rsidRPr="00C352BD">
        <w:t>1, rewrote the section, providing personalized pathways for students to earn diplomas, revising the coursework students entering ninth grade during the 2018</w:t>
      </w:r>
      <w:r w:rsidR="00C352BD" w:rsidRPr="00C352BD">
        <w:noBreakHyphen/>
      </w:r>
      <w:r w:rsidRPr="00C352BD">
        <w:t>2019 school year must earn for graduation, providing for a uniform employability credential available for certain students with disabilities as an alternative to diploma pathways, and providing the State Department of Education shall monitor numbers of diplomas and employability credentials earned by students and biannually report such numbers.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Cross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As to American Sign Language course satisfying foreign language credit requirement, see </w:t>
      </w:r>
      <w:r w:rsidR="00C352BD" w:rsidRPr="00C352BD">
        <w:t xml:space="preserve">Section </w:t>
      </w:r>
      <w:r w:rsidRPr="00C352BD">
        <w:t>59</w:t>
      </w:r>
      <w:r w:rsidR="00C352BD" w:rsidRPr="00C352BD">
        <w:noBreakHyphen/>
      </w:r>
      <w:r w:rsidRPr="00C352BD">
        <w:t>17</w:t>
      </w:r>
      <w:r w:rsidR="00C352BD" w:rsidRPr="00C352BD">
        <w:noBreakHyphen/>
      </w:r>
      <w:r w:rsidRPr="00C352BD">
        <w:t>130.</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178.</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345k178.</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C.J.S. Schools and School Districts </w:t>
      </w:r>
      <w:r w:rsidR="00C352BD" w:rsidRPr="00C352BD">
        <w:t xml:space="preserve">Sections </w:t>
      </w:r>
      <w:r w:rsidRPr="00C352BD">
        <w:t xml:space="preserve"> 803 to 806.</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Attorney General</w:t>
      </w:r>
      <w:r w:rsidR="00C352BD" w:rsidRPr="00C352BD">
        <w:t>’</w:t>
      </w:r>
      <w:r w:rsidRPr="00C352BD">
        <w:t>s Opinions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Local school districts may only issue the uniform high school diploma established by Section 59</w:t>
      </w:r>
      <w:r w:rsidR="00C352BD" w:rsidRPr="00C352BD">
        <w:noBreakHyphen/>
      </w:r>
      <w:r w:rsidRPr="00C352BD">
        <w:t>39</w:t>
      </w:r>
      <w:r w:rsidR="00C352BD" w:rsidRPr="00C352BD">
        <w:noBreakHyphen/>
      </w:r>
      <w:r w:rsidRPr="00C352BD">
        <w:t>100 to students who graduate and meet the requirements set forth therein as well as those prescribed by the state board of education. S.C. Op.Atty.Gen. (Nov. 18, 2013) 2013 WL 6210753.</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The State Board of Education is authorized to increase the number of units required for high school diploma. 1964</w:t>
      </w:r>
      <w:r w:rsidR="00C352BD" w:rsidRPr="00C352BD">
        <w:noBreakHyphen/>
      </w:r>
      <w:r w:rsidRPr="00C352BD">
        <w:t>65 Op Atty Gen, No 1804, p 50.</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And a local school district may not impose greater requirements. 1964</w:t>
      </w:r>
      <w:r w:rsidR="00C352BD" w:rsidRPr="00C352BD">
        <w:noBreakHyphen/>
      </w:r>
      <w:r w:rsidRPr="00C352BD">
        <w:t>65 Op Atty Gen, No 1804, p 50.</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110.</w:t>
      </w:r>
      <w:r w:rsidR="00EB5778" w:rsidRPr="00C352BD">
        <w:t xml:space="preserve"> Accelerated program of study.</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630.1; 1958 (50) 1844.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164.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345k164.</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C.J.S. Schools and School Districts </w:t>
      </w:r>
      <w:r w:rsidR="00C352BD" w:rsidRPr="00C352BD">
        <w:t xml:space="preserve">Sections </w:t>
      </w:r>
      <w:r w:rsidRPr="00C352BD">
        <w:t xml:space="preserve"> 701, 782 to 785, 817.</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112.</w:t>
      </w:r>
      <w:r w:rsidR="00EB5778" w:rsidRPr="00C352BD">
        <w:t xml:space="preserve"> Elective credit for released time classes in religious instruction.</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(A) A school district board of trustees may award high school students no more than two elective Carnegie units for the completion of released time classes in religious instruction as specified in Section 59</w:t>
      </w:r>
      <w:r w:rsidR="00C352BD" w:rsidRPr="00C352BD">
        <w:noBreakHyphen/>
      </w:r>
      <w:r w:rsidRPr="00C352BD">
        <w:t>1</w:t>
      </w:r>
      <w:r w:rsidR="00C352BD" w:rsidRPr="00C352BD">
        <w:noBreakHyphen/>
      </w:r>
      <w:r w:rsidRPr="00C352BD">
        <w:t>460 if:</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(2) the decision to award elective Carnegie units is neutral as to, and does not involve any test for, religious content or denominational affiliation.</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(B) For the purpose of subsection (A)(1), secular criteria may include, but are not limited to, the following:</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(1) number of hours of classroom instruction time;</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(2) review of the course syllabus which reflects the course requirements and materials used;</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(3) methods of assessment used in the course; and</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(4) whether the course was taught by a certified teacher.</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2006 Act No. 322, </w:t>
      </w:r>
      <w:r w:rsidRPr="00C352BD">
        <w:t xml:space="preserve">Section </w:t>
      </w:r>
      <w:r w:rsidR="00EB5778" w:rsidRPr="00C352BD">
        <w:t>2, eff June 2, 2006.</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Editor</w:t>
      </w:r>
      <w:r w:rsidR="00C352BD" w:rsidRPr="00C352BD">
        <w:t>’</w:t>
      </w:r>
      <w:r w:rsidRPr="00C352BD">
        <w:t>s Note</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2006 Act No. 322, </w:t>
      </w:r>
      <w:r w:rsidR="00C352BD" w:rsidRPr="00C352BD">
        <w:t xml:space="preserve">Section </w:t>
      </w:r>
      <w:r w:rsidRPr="00C352BD">
        <w:t>1, provides as follows:</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w:t>
      </w:r>
      <w:r w:rsidR="00EB5778" w:rsidRPr="00C352BD">
        <w:t xml:space="preserve">This act may be cited as the </w:t>
      </w:r>
      <w:r w:rsidRPr="00C352BD">
        <w:t>‘</w:t>
      </w:r>
      <w:r w:rsidR="00EB5778" w:rsidRPr="00C352BD">
        <w:t>South Carolina Released Time Credit Act</w:t>
      </w:r>
      <w:r w:rsidRPr="00C352BD">
        <w:t>”‘</w:t>
      </w:r>
      <w:r w:rsidR="00EB5778" w:rsidRPr="00C352BD">
        <w:t>.</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115.</w:t>
      </w:r>
      <w:r w:rsidR="00EB5778" w:rsidRPr="00C352BD">
        <w:t xml:space="preserve"> Issuance of diploma to high school student who enlisted in military during WWII; documentation; posthumous diplomas.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C352BD" w:rsidRPr="00C352BD">
        <w:noBreakHyphen/>
      </w:r>
      <w:r w:rsidRPr="00C352BD">
        <w:t>214) to the South Carolina Department of Education.</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(B) A posthumous high school diploma must be awarded to any person meeting the criteria of this section upon written request of a member of the individual</w:t>
      </w:r>
      <w:r w:rsidR="00C352BD" w:rsidRPr="00C352BD">
        <w:t>’</w:t>
      </w:r>
      <w:r w:rsidRPr="00C352BD">
        <w:t>s family.</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2000 Act No. 383, </w:t>
      </w:r>
      <w:r w:rsidRPr="00C352BD">
        <w:t xml:space="preserve">Section </w:t>
      </w:r>
      <w:r w:rsidR="00EB5778" w:rsidRPr="00C352BD">
        <w:t>1.</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178.</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345k178.</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C.J.S. Schools and School Districts </w:t>
      </w:r>
      <w:r w:rsidR="00C352BD" w:rsidRPr="00C352BD">
        <w:t xml:space="preserve">Sections </w:t>
      </w:r>
      <w:r w:rsidRPr="00C352BD">
        <w:t xml:space="preserve"> 803 to 806.</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120.</w:t>
      </w:r>
      <w:r w:rsidR="00EB5778" w:rsidRPr="00C352BD">
        <w:t xml:space="preserve"> Data required to be submitted by high schools and institutions of higher learning concerning high school graduates.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On or before May first of each calendar year, every high school which issues a State high school diploma shall submit to the State Superintendent of Education in such form as he may prescribe the following data:</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(1) The number of high school graduates that entered the freshman class of an institution of higher learning, either in or out of this State, for whom a first semester report has been received;</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(2) A breakdown showing all courses passed by such group; and</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(3) A breakdown showing all courses failed by such group.</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Every high school shall seek diligently to obtain such data from out</w:t>
      </w:r>
      <w:r w:rsidR="00C352BD" w:rsidRPr="00C352BD">
        <w:noBreakHyphen/>
      </w:r>
      <w:r w:rsidRPr="00C352BD">
        <w:t>of</w:t>
      </w:r>
      <w:r w:rsidR="00C352BD" w:rsidRPr="00C352BD">
        <w:noBreakHyphen/>
      </w:r>
      <w:r w:rsidRPr="00C352BD">
        <w:t>State institutions of higher learning. Any high school which fails to file a report or files a false report shall lose its accreditation.</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Every institution of higher learning in this State shall submit to the state high school from which he was graduated a report on the first semester accomplishments of each freshman.</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631; 1952 Code </w:t>
      </w:r>
      <w:r w:rsidRPr="00C352BD">
        <w:t xml:space="preserve">Section </w:t>
      </w:r>
      <w:r w:rsidR="00EB5778" w:rsidRPr="00C352BD">
        <w:t>21</w:t>
      </w:r>
      <w:r w:rsidRPr="00C352BD">
        <w:noBreakHyphen/>
      </w:r>
      <w:r w:rsidR="00EB5778" w:rsidRPr="00C352BD">
        <w:t>631; 1947 (45) 317; 1957 (50) 211.</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130.</w:t>
      </w:r>
      <w:r w:rsidR="00EB5778" w:rsidRPr="00C352BD">
        <w:t xml:space="preserve"> Tabulation of information by State Superintendent of Education.</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C352BD" w:rsidRPr="00C352BD">
        <w:t xml:space="preserve">Section </w:t>
      </w:r>
      <w:r w:rsidRPr="00C352BD">
        <w:t>59</w:t>
      </w:r>
      <w:r w:rsidR="00C352BD" w:rsidRPr="00C352BD">
        <w:noBreakHyphen/>
      </w:r>
      <w:r w:rsidRPr="00C352BD">
        <w:t>39</w:t>
      </w:r>
      <w:r w:rsidR="00C352BD" w:rsidRPr="00C352BD">
        <w:noBreakHyphen/>
      </w:r>
      <w:r w:rsidRPr="00C352BD">
        <w:t>120.</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632; 1952 Code </w:t>
      </w:r>
      <w:r w:rsidRPr="00C352BD">
        <w:t xml:space="preserve">Section </w:t>
      </w:r>
      <w:r w:rsidR="00EB5778" w:rsidRPr="00C352BD">
        <w:t>21</w:t>
      </w:r>
      <w:r w:rsidRPr="00C352BD">
        <w:noBreakHyphen/>
      </w:r>
      <w:r w:rsidR="00EB5778" w:rsidRPr="00C352BD">
        <w:t>632; 1947 (45) 317; 1957 (50) 211.</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140.</w:t>
      </w:r>
      <w:r w:rsidR="00EB5778" w:rsidRPr="00C352BD">
        <w:t xml:space="preserve"> Regulations for inspection and classification of schools.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The State Board of Education may prescribe all such regulations as may not be inconsistent with Chapters 35, 37, 39, 43, 45, 53 and 55 and with the School Code to provide for the inspection and classification of all elementary and secondary schools.</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778" w:rsidRPr="00C352BD">
        <w:t xml:space="preserve">: 1962 Code </w:t>
      </w:r>
      <w:r w:rsidRPr="00C352BD">
        <w:t xml:space="preserve">Section </w:t>
      </w:r>
      <w:r w:rsidR="00EB5778" w:rsidRPr="00C352BD">
        <w:t>21</w:t>
      </w:r>
      <w:r w:rsidRPr="00C352BD">
        <w:noBreakHyphen/>
      </w:r>
      <w:r w:rsidR="00EB5778" w:rsidRPr="00C352BD">
        <w:t xml:space="preserve">633; 1952 Code </w:t>
      </w:r>
      <w:r w:rsidRPr="00C352BD">
        <w:t xml:space="preserve">Section </w:t>
      </w:r>
      <w:r w:rsidR="00EB5778" w:rsidRPr="00C352BD">
        <w:t>21</w:t>
      </w:r>
      <w:r w:rsidRPr="00C352BD">
        <w:noBreakHyphen/>
      </w:r>
      <w:r w:rsidR="00EB5778" w:rsidRPr="00C352BD">
        <w:t xml:space="preserve">633; 1942 Code </w:t>
      </w:r>
      <w:r w:rsidRPr="00C352BD">
        <w:t xml:space="preserve">Section </w:t>
      </w:r>
      <w:r w:rsidR="00EB5778" w:rsidRPr="00C352BD">
        <w:t xml:space="preserve">5408; 1932 Code </w:t>
      </w:r>
      <w:r w:rsidRPr="00C352BD">
        <w:t xml:space="preserve">Section </w:t>
      </w:r>
      <w:r w:rsidR="00EB5778" w:rsidRPr="00C352BD">
        <w:t xml:space="preserve">5602; Civ. C. </w:t>
      </w:r>
      <w:r w:rsidRPr="00C352BD">
        <w:t>‘</w:t>
      </w:r>
      <w:r w:rsidR="00EB5778" w:rsidRPr="00C352BD">
        <w:t xml:space="preserve">22 </w:t>
      </w:r>
      <w:r w:rsidRPr="00C352BD">
        <w:t xml:space="preserve">Section </w:t>
      </w:r>
      <w:r w:rsidR="00EB5778" w:rsidRPr="00C352BD">
        <w:t xml:space="preserve">2720; Civ. C. </w:t>
      </w:r>
      <w:r w:rsidRPr="00C352BD">
        <w:t>‘</w:t>
      </w:r>
      <w:r w:rsidR="00EB5778" w:rsidRPr="00C352BD">
        <w:t xml:space="preserve">12 </w:t>
      </w:r>
      <w:r w:rsidRPr="00C352BD">
        <w:t xml:space="preserve">Section </w:t>
      </w:r>
      <w:r w:rsidR="00EB5778" w:rsidRPr="00C352BD">
        <w:t>1831; 1907 (25) 520; 1916 (29) 875; 1919 (31) 248; 1973 (58) 636.</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150.</w:t>
      </w:r>
      <w:r w:rsidR="00EB5778" w:rsidRPr="00C352BD">
        <w:t xml:space="preserve"> High school shall not lose accreditation on basis of enrollment only.</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No high school in this State shall lose its accreditation on the basis of class or school enrollment only, and any high school which lost its accreditation status during the school year 1964</w:t>
      </w:r>
      <w:r w:rsidR="00C352BD" w:rsidRPr="00C352BD">
        <w:noBreakHyphen/>
      </w:r>
      <w:r w:rsidRPr="00C352BD">
        <w:t>65, based solely upon class or school enrollment, is hereby restored to its former accreditation status.</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634; 1965 (54) 304.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20.</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345k20.</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C.J.S. Schools and School Districts </w:t>
      </w:r>
      <w:r w:rsidR="00C352BD" w:rsidRPr="00C352BD">
        <w:t xml:space="preserve">Sections </w:t>
      </w:r>
      <w:r w:rsidRPr="00C352BD">
        <w:t xml:space="preserve"> 7, 74, 76, 195.</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160.</w:t>
      </w:r>
      <w:r w:rsidR="00EB5778" w:rsidRPr="00C352BD">
        <w:t xml:space="preserve"> Interscholastic activities; requirements for participation; monitoring; participation by handicapped; waiver.</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(A) To participate in interscholastic activities, students in grades nine through twelve must achieve an overall passing average and either:</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(1) pass at least four academic courses, including each unit the student takes that is required for graduation; or</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(B) 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C352BD" w:rsidRPr="00C352BD">
        <w:noBreakHyphen/>
      </w:r>
      <w:r w:rsidRPr="00C352BD">
        <w:t>142 are permitted to participate in interscholastic activities. A local school board of trustees may impose more stringent standards than those contained in this section for participation in interscholastic activities by students in grades nine through twelve.</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(C) The State Board of Education may grant a waiver of the requirements of this section.</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(1) This waiver may be granted when a written statement from a school district superintendent and athletic director has been received stating circumstances, including, but not limited to:</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r>
      <w:r w:rsidRPr="00C352BD">
        <w:tab/>
        <w:t>(a) a student</w:t>
      </w:r>
      <w:r w:rsidR="00C352BD" w:rsidRPr="00C352BD">
        <w:t>’</w:t>
      </w:r>
      <w:r w:rsidRPr="00C352BD">
        <w:t>s ineligibility to participate in interscholastic activities is due to misinformation concerning eligibility requirements being provided by district personnel;</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r>
      <w:r w:rsidRPr="00C352BD">
        <w:tab/>
        <w:t>(b) a student</w:t>
      </w:r>
      <w:r w:rsidR="00C352BD" w:rsidRPr="00C352BD">
        <w:t>’</w:t>
      </w:r>
      <w:r w:rsidRPr="00C352BD">
        <w:t>s ineligibility to participate in interscholastic activities is due to a long</w:t>
      </w:r>
      <w:r w:rsidR="00C352BD" w:rsidRPr="00C352BD">
        <w:noBreakHyphen/>
      </w:r>
      <w:r w:rsidRPr="00C352BD">
        <w:t>term absence as a result of a medical condition, but the student has been medically cleared to participate by his health care practitioner; or</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r>
      <w:r w:rsidRPr="00C352BD">
        <w:tab/>
        <w:t>(c) any reasonable circumstance as determined by the State Board of Education.</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r>
      <w:r w:rsidRPr="00C352BD">
        <w:tab/>
        <w:t>(2) The State Board of Education shall establish guidelines to administer this section.</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1984 Act No. 512, Part II, </w:t>
      </w:r>
      <w:r w:rsidRPr="00C352BD">
        <w:t xml:space="preserve">Section </w:t>
      </w:r>
      <w:r w:rsidR="00EB5778" w:rsidRPr="00C352BD">
        <w:t xml:space="preserve">9, Division II, Subdivision A, Subpart 1; 1988 Act No. 502; 1997 Act No. 42, </w:t>
      </w:r>
      <w:r w:rsidRPr="00C352BD">
        <w:t xml:space="preserve">Section </w:t>
      </w:r>
      <w:r w:rsidR="00EB5778" w:rsidRPr="00C352BD">
        <w:t xml:space="preserve">1; 2015 Act No. 24 (S.154), </w:t>
      </w:r>
      <w:r w:rsidRPr="00C352BD">
        <w:t xml:space="preserve">Section </w:t>
      </w:r>
      <w:r w:rsidR="00EB5778" w:rsidRPr="00C352BD">
        <w:t>1, eff June 1, 2015.</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Effect of Amendment</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2015 Act No. 24, </w:t>
      </w:r>
      <w:r w:rsidR="00C352BD" w:rsidRPr="00C352BD">
        <w:t xml:space="preserve">Section </w:t>
      </w:r>
      <w:r w:rsidRPr="00C352BD">
        <w:t>1, added the paragraph designators, and rewrote (C), the former last paragraph.</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164.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345k164.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C.J.S. Schools and School Districts </w:t>
      </w:r>
      <w:r w:rsidR="00C352BD" w:rsidRPr="00C352BD">
        <w:t xml:space="preserve">Sections </w:t>
      </w:r>
      <w:r w:rsidRPr="00C352BD">
        <w:t xml:space="preserve"> 701, 782 to 785, 817.</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Federal Aspects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Public Law 94</w:t>
      </w:r>
      <w:r w:rsidR="00C352BD" w:rsidRPr="00C352BD">
        <w:noBreakHyphen/>
      </w:r>
      <w:r w:rsidRPr="00C352BD">
        <w:t xml:space="preserve">142, referred to in this Section, see 20 U.S.C.A. </w:t>
      </w:r>
      <w:r w:rsidR="00C352BD" w:rsidRPr="00C352BD">
        <w:t xml:space="preserve">Sections </w:t>
      </w:r>
      <w:r w:rsidRPr="00C352BD">
        <w:t xml:space="preserve"> 1400 et seq.</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Attorney General</w:t>
      </w:r>
      <w:r w:rsidR="00C352BD" w:rsidRPr="00C352BD">
        <w:t>’</w:t>
      </w:r>
      <w:r w:rsidRPr="00C352BD">
        <w:t>s Opinions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Serving as an assistant or head coach while also serving as a member of the board of trustees for the same district that the sports team is a part of would create a master</w:t>
      </w:r>
      <w:r w:rsidR="00C352BD" w:rsidRPr="00C352BD">
        <w:noBreakHyphen/>
      </w:r>
      <w:r w:rsidRPr="00C352BD">
        <w:t>servant conflict of interest; however, serving as a volunteer coach, would not create a master</w:t>
      </w:r>
      <w:r w:rsidR="00C352BD" w:rsidRPr="00C352BD">
        <w:noBreakHyphen/>
      </w:r>
      <w:r w:rsidRPr="00C352BD">
        <w:t>servant conflict of interest. S.C. Op.Atty.Gen. (January 5, 2016) 2016 WL 386066.</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Discussion of a proposed amendment to the Constitution of the South Carolina High School League, relating to the classification of private and charter schools. 2015 S.C. Op.Atty.Gen. (April 20, 2015) 2015 WL 3476565.</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Compliance with provisions of </w:t>
      </w:r>
      <w:r w:rsidR="00C352BD" w:rsidRPr="00C352BD">
        <w:t xml:space="preserve">Section </w:t>
      </w:r>
      <w:r w:rsidRPr="00C352BD">
        <w:t>59</w:t>
      </w:r>
      <w:r w:rsidR="00C352BD" w:rsidRPr="00C352BD">
        <w:noBreakHyphen/>
      </w:r>
      <w:r w:rsidRPr="00C352BD">
        <w:t>39</w:t>
      </w:r>
      <w:r w:rsidR="00C352BD" w:rsidRPr="00C352BD">
        <w:noBreakHyphen/>
      </w:r>
      <w:r w:rsidRPr="00C352BD">
        <w:t>160 for interscholastic athletes is responsibility of student, school district board of trustees, and South Carolina High School League; duties of League under this statute do not constitute improper delegation of authority. 1985 Op Atty Gen, No. 85</w:t>
      </w:r>
      <w:r w:rsidR="00C352BD" w:rsidRPr="00C352BD">
        <w:noBreakHyphen/>
      </w:r>
      <w:r w:rsidRPr="00C352BD">
        <w:t>84, p 237.</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170.</w:t>
      </w:r>
      <w:r w:rsidR="00EB5778" w:rsidRPr="00C352BD">
        <w:t xml:space="preserve"> Secondary schools to emphasize teaching as career opportunity.</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Acting through guidelines adopted by the State Board of Education, the secondary schools of this State shall emphasize teaching as a career opportunity.</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1984 Act No. 512, Part II, </w:t>
      </w:r>
      <w:r w:rsidRPr="00C352BD">
        <w:t xml:space="preserve">Section </w:t>
      </w:r>
      <w:r w:rsidR="00EB5778" w:rsidRPr="00C352BD">
        <w:t xml:space="preserve">9, Division II, Subdivision C, SubPart 1, </w:t>
      </w:r>
      <w:r w:rsidRPr="00C352BD">
        <w:t xml:space="preserve">Section </w:t>
      </w:r>
      <w:r w:rsidR="00EB5778" w:rsidRPr="00C352BD">
        <w:t>1(A).</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164.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345k164.</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C.J.S. Schools and School Districts </w:t>
      </w:r>
      <w:r w:rsidR="00C352BD" w:rsidRPr="00C352BD">
        <w:t xml:space="preserve">Sections </w:t>
      </w:r>
      <w:r w:rsidRPr="00C352BD">
        <w:t xml:space="preserve"> 701, 782 to 785, 817.</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200.</w:t>
      </w:r>
      <w:r w:rsidR="00EB5778" w:rsidRPr="00C352BD">
        <w:t xml:space="preserve"> Voter registration application forms to be made available to students.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Each high school in this State shall make available to its students voter registration application forms. Pursuant to Section 7</w:t>
      </w:r>
      <w:r w:rsidR="00C352BD" w:rsidRPr="00C352BD">
        <w:noBreakHyphen/>
      </w:r>
      <w:r w:rsidRPr="00C352BD">
        <w:t>5</w:t>
      </w:r>
      <w:r w:rsidR="00C352BD" w:rsidRPr="00C352BD">
        <w:noBreakHyphen/>
      </w:r>
      <w:r w:rsidRPr="00C352BD">
        <w:t>175, the forms must be provided to high school administrators upon their request to the appropriate county voter registration board or entity charged by law with registering an elector.</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2004 Act No. 253, </w:t>
      </w:r>
      <w:r w:rsidRPr="00C352BD">
        <w:t xml:space="preserve">Section </w:t>
      </w:r>
      <w:r w:rsidR="00EB5778" w:rsidRPr="00C352BD">
        <w:t>2, eff June 15, 2004.</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778" w:rsidRPr="00C352BD">
        <w:t xml:space="preserve"> 3</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352BD">
        <w:t>Mandatory Driver Education and Training</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310.</w:t>
      </w:r>
      <w:r w:rsidR="00EB5778" w:rsidRPr="00C352BD">
        <w:t xml:space="preserve"> School district boards shall establish driver education and training programs.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The governing board of any school district maintaining a secondary school which includes any grades nine through twelve, inclusive, shall establish driver education and training programs for students in high school grades.</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650; 1966 (54) 2424.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164.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345k164.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C.J.S. Schools and School Districts </w:t>
      </w:r>
      <w:r w:rsidR="00C352BD" w:rsidRPr="00C352BD">
        <w:t xml:space="preserve">Sections </w:t>
      </w:r>
      <w:r w:rsidRPr="00C352BD">
        <w:t xml:space="preserve"> 701, 782 to 785, 817.</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Attorney General</w:t>
      </w:r>
      <w:r w:rsidR="00C352BD" w:rsidRPr="00C352BD">
        <w:t>’</w:t>
      </w:r>
      <w:r w:rsidRPr="00C352BD">
        <w:t>s Opinions</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Funds appropriated for the driver education program may be disbursed only for instruction given students at public schools. 1967</w:t>
      </w:r>
      <w:r w:rsidR="00C352BD" w:rsidRPr="00C352BD">
        <w:noBreakHyphen/>
      </w:r>
      <w:r w:rsidRPr="00C352BD">
        <w:t>68 Op Atty Gen, No 2471, p 139.</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320.</w:t>
      </w:r>
      <w:r w:rsidR="00EB5778" w:rsidRPr="00C352BD">
        <w:t xml:space="preserve"> Rules and regulations of State Board of Education.</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 xml:space="preserve">The State Board of Education shall promulgate rules and regulations for establishment by local school districts of approved driver education and training courses, and when duly promulgated shall have full force </w:t>
      </w:r>
      <w:r w:rsidRPr="00C352BD">
        <w:lastRenderedPageBreak/>
        <w:t>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C352BD" w:rsidRPr="00C352BD">
        <w:noBreakHyphen/>
      </w:r>
      <w:r w:rsidRPr="00C352BD">
        <w:t>the</w:t>
      </w:r>
      <w:r w:rsidR="00C352BD" w:rsidRPr="00C352BD">
        <w:noBreakHyphen/>
      </w:r>
      <w:r w:rsidRPr="00C352BD">
        <w:t>wheel driving.</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650.1; 1966 (54) 2424.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CROSS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Rate reductions for youthful operator completing approved driver training course, see </w:t>
      </w:r>
      <w:r w:rsidR="00C352BD" w:rsidRPr="00C352BD">
        <w:t xml:space="preserve">Section </w:t>
      </w:r>
      <w:r w:rsidRPr="00C352BD">
        <w:t>38</w:t>
      </w:r>
      <w:r w:rsidR="00C352BD" w:rsidRPr="00C352BD">
        <w:noBreakHyphen/>
      </w:r>
      <w:r w:rsidRPr="00C352BD">
        <w:t>73</w:t>
      </w:r>
      <w:r w:rsidR="00C352BD" w:rsidRPr="00C352BD">
        <w:noBreakHyphen/>
      </w:r>
      <w:r w:rsidRPr="00C352BD">
        <w:t>737.</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164.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345k164.</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C.J.S. Schools and School Districts </w:t>
      </w:r>
      <w:r w:rsidR="00C352BD" w:rsidRPr="00C352BD">
        <w:t xml:space="preserve">Sections </w:t>
      </w:r>
      <w:r w:rsidRPr="00C352BD">
        <w:t xml:space="preserve"> 701, 782 to 785, 817.</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330.</w:t>
      </w:r>
      <w:r w:rsidR="00EB5778" w:rsidRPr="00C352BD">
        <w:t xml:space="preserve"> Supervision of course; instrumental standards, teacher qualifications, reimbursement procedure and other requirements.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650.2; 1966 (54) 2424.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164.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345k164.</w:t>
      </w:r>
    </w:p>
    <w:p w:rsidR="00C352BD" w:rsidRP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52BD">
        <w:t xml:space="preserve">C.J.S. Schools and School Districts </w:t>
      </w:r>
      <w:r w:rsidR="00C352BD" w:rsidRPr="00C352BD">
        <w:t xml:space="preserve">Sections </w:t>
      </w:r>
      <w:r w:rsidRPr="00C352BD">
        <w:t xml:space="preserve"> 701, 782 to 785, 817.</w:t>
      </w:r>
    </w:p>
    <w:p w:rsidR="00C352BD" w:rsidRP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rPr>
          <w:b/>
        </w:rPr>
        <w:t xml:space="preserve">SECTION </w:t>
      </w:r>
      <w:r w:rsidR="00EB5778" w:rsidRPr="00C352BD">
        <w:rPr>
          <w:b/>
        </w:rPr>
        <w:t>59</w:t>
      </w:r>
      <w:r w:rsidRPr="00C352BD">
        <w:rPr>
          <w:b/>
        </w:rPr>
        <w:noBreakHyphen/>
      </w:r>
      <w:r w:rsidR="00EB5778" w:rsidRPr="00C352BD">
        <w:rPr>
          <w:b/>
        </w:rPr>
        <w:t>39</w:t>
      </w:r>
      <w:r w:rsidRPr="00C352BD">
        <w:rPr>
          <w:b/>
        </w:rPr>
        <w:noBreakHyphen/>
      </w:r>
      <w:r w:rsidR="00EB5778" w:rsidRPr="00C352BD">
        <w:rPr>
          <w:b/>
        </w:rPr>
        <w:t>340.</w:t>
      </w:r>
      <w:r w:rsidR="00EB5778" w:rsidRPr="00C352BD">
        <w:t xml:space="preserve"> Payments to school districts.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ab/>
        <w:t>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w:t>
      </w: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52BD" w:rsidRDefault="00C352BD"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778" w:rsidRPr="00C352BD">
        <w:t xml:space="preserve">: 1962 Code </w:t>
      </w:r>
      <w:r w:rsidRPr="00C352BD">
        <w:t xml:space="preserve">Section </w:t>
      </w:r>
      <w:r w:rsidR="00EB5778" w:rsidRPr="00C352BD">
        <w:t>21</w:t>
      </w:r>
      <w:r w:rsidRPr="00C352BD">
        <w:noBreakHyphen/>
      </w:r>
      <w:r w:rsidR="00EB5778" w:rsidRPr="00C352BD">
        <w:t>650.3; 1966 (54) 2424.</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LIBRARY REFERENCES</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Schools 19(3).</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Westlaw Key Number Search: 345k19(3).</w:t>
      </w:r>
    </w:p>
    <w:p w:rsidR="00C352BD" w:rsidRDefault="00EB5778"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52BD">
        <w:t xml:space="preserve">C.J.S. Schools and School Districts </w:t>
      </w:r>
      <w:r w:rsidR="00C352BD" w:rsidRPr="00C352BD">
        <w:t xml:space="preserve">Section </w:t>
      </w:r>
      <w:r w:rsidRPr="00C352BD">
        <w:t>13.</w:t>
      </w:r>
    </w:p>
    <w:p w:rsidR="004002BA" w:rsidRPr="00C352BD" w:rsidRDefault="004002BA" w:rsidP="00C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352BD" w:rsidSect="00C352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2BD" w:rsidRDefault="00C352BD" w:rsidP="00C352BD">
      <w:pPr>
        <w:spacing w:after="0" w:line="240" w:lineRule="auto"/>
      </w:pPr>
      <w:r>
        <w:separator/>
      </w:r>
    </w:p>
  </w:endnote>
  <w:endnote w:type="continuationSeparator" w:id="0">
    <w:p w:rsidR="00C352BD" w:rsidRDefault="00C352BD" w:rsidP="00C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D" w:rsidRPr="00C352BD" w:rsidRDefault="00C352BD" w:rsidP="00C35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D" w:rsidRPr="00C352BD" w:rsidRDefault="00C352BD" w:rsidP="00C352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D" w:rsidRPr="00C352BD" w:rsidRDefault="00C352BD" w:rsidP="00C35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2BD" w:rsidRDefault="00C352BD" w:rsidP="00C352BD">
      <w:pPr>
        <w:spacing w:after="0" w:line="240" w:lineRule="auto"/>
      </w:pPr>
      <w:r>
        <w:separator/>
      </w:r>
    </w:p>
  </w:footnote>
  <w:footnote w:type="continuationSeparator" w:id="0">
    <w:p w:rsidR="00C352BD" w:rsidRDefault="00C352BD" w:rsidP="00C35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D" w:rsidRPr="00C352BD" w:rsidRDefault="00C352BD" w:rsidP="00C352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D" w:rsidRPr="00C352BD" w:rsidRDefault="00C352BD" w:rsidP="00C352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D" w:rsidRPr="00C352BD" w:rsidRDefault="00C352BD" w:rsidP="00C352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778"/>
    <w:rsid w:val="004002BA"/>
    <w:rsid w:val="00C352BD"/>
    <w:rsid w:val="00EB5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EEA3B-4E8D-491A-9B3C-8FF33F80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5778"/>
    <w:rPr>
      <w:rFonts w:ascii="Courier New" w:eastAsiaTheme="minorEastAsia" w:hAnsi="Courier New" w:cs="Courier New"/>
      <w:sz w:val="20"/>
      <w:szCs w:val="20"/>
    </w:rPr>
  </w:style>
  <w:style w:type="paragraph" w:styleId="Header">
    <w:name w:val="header"/>
    <w:basedOn w:val="Normal"/>
    <w:link w:val="HeaderChar"/>
    <w:uiPriority w:val="99"/>
    <w:unhideWhenUsed/>
    <w:rsid w:val="00C3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2BD"/>
    <w:rPr>
      <w:rFonts w:ascii="Times New Roman" w:hAnsi="Times New Roman" w:cs="Times New Roman"/>
    </w:rPr>
  </w:style>
  <w:style w:type="paragraph" w:styleId="Footer">
    <w:name w:val="footer"/>
    <w:basedOn w:val="Normal"/>
    <w:link w:val="FooterChar"/>
    <w:uiPriority w:val="99"/>
    <w:unhideWhenUsed/>
    <w:rsid w:val="00C3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2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22</Pages>
  <Words>4507</Words>
  <Characters>25695</Characters>
  <Application>Microsoft Office Word</Application>
  <DocSecurity>0</DocSecurity>
  <Lines>214</Lines>
  <Paragraphs>60</Paragraphs>
  <ScaleCrop>false</ScaleCrop>
  <Company>Legislative Services Agency (LSA)</Company>
  <LinksUpToDate>false</LinksUpToDate>
  <CharactersWithSpaces>30142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2017-10-23T14:05:00Z</dcterms:created>
  <dcterms:modified xsi:type="dcterms:W3CDTF">2017-10-23T14:05:00Z</dcterms:modified>
</cp:coreProperties>
</file>