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FCB">
        <w:t>CHAPTER 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FCB">
        <w:t>Commercial Code—General Provisions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Official Comments of the Uniform Commercial Code © 2019 The American Law Institute and the National Conference of Commissioners on Uniform Laws </w:t>
      </w:r>
      <w:r w:rsidR="00DF4FCB" w:rsidRPr="00DF4FCB">
        <w:noBreakHyphen/>
      </w:r>
      <w:r w:rsidRPr="00DF4FCB">
        <w:t xml:space="preserve"> Reproduced with permission.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50, provides as follows: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92C3C" w:rsidRPr="00DF4FCB">
        <w:t xml:space="preserve"> 1</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Short Title, Construction, Application and Subject Matter of the Act</w:t>
      </w:r>
      <w:bookmarkStart w:id="0" w:name="_GoBack"/>
      <w:bookmarkEnd w:id="0"/>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101.</w:t>
      </w:r>
      <w:r w:rsidR="00292C3C" w:rsidRPr="00DF4FCB">
        <w:t xml:space="preserve"> Short title.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(1) This title shall be known and may be cited as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(2) This chapter may be cited as Uniform Commercial Code</w:t>
      </w:r>
      <w:r w:rsidR="00DF4FCB" w:rsidRPr="00DF4FCB">
        <w:noBreakHyphen/>
      </w:r>
      <w:r w:rsidRPr="00DF4FCB">
        <w:t>General Provisions.</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101; 1966 (54) 2716;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Subsection (b) is new. It is added in order to make the structure of Article 1 parallel with that of the other articles of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Each other article of the Uniform Commercial Code (except Articles 10 and 11) may also be cited by its own short title. See Sections 2</w:t>
      </w:r>
      <w:r w:rsidR="00DF4FCB" w:rsidRPr="00DF4FCB">
        <w:noBreakHyphen/>
      </w:r>
      <w:r w:rsidRPr="00DF4FCB">
        <w:t>101, 2A</w:t>
      </w:r>
      <w:r w:rsidR="00DF4FCB" w:rsidRPr="00DF4FCB">
        <w:noBreakHyphen/>
      </w:r>
      <w:r w:rsidRPr="00DF4FCB">
        <w:t>101, 3</w:t>
      </w:r>
      <w:r w:rsidR="00DF4FCB" w:rsidRPr="00DF4FCB">
        <w:noBreakHyphen/>
      </w:r>
      <w:r w:rsidRPr="00DF4FCB">
        <w:t>101, 4</w:t>
      </w:r>
      <w:r w:rsidR="00DF4FCB" w:rsidRPr="00DF4FCB">
        <w:noBreakHyphen/>
      </w:r>
      <w:r w:rsidRPr="00DF4FCB">
        <w:t>101, 4A</w:t>
      </w:r>
      <w:r w:rsidR="00DF4FCB" w:rsidRPr="00DF4FCB">
        <w:noBreakHyphen/>
      </w:r>
      <w:r w:rsidRPr="00DF4FCB">
        <w:t>101, 5</w:t>
      </w:r>
      <w:r w:rsidR="00DF4FCB" w:rsidRPr="00DF4FCB">
        <w:noBreakHyphen/>
      </w:r>
      <w:r w:rsidRPr="00DF4FCB">
        <w:t>101, 6</w:t>
      </w:r>
      <w:r w:rsidR="00DF4FCB" w:rsidRPr="00DF4FCB">
        <w:noBreakHyphen/>
      </w:r>
      <w:r w:rsidRPr="00DF4FCB">
        <w:t>101, 7</w:t>
      </w:r>
      <w:r w:rsidR="00DF4FCB" w:rsidRPr="00DF4FCB">
        <w:noBreakHyphen/>
      </w:r>
      <w:r w:rsidRPr="00DF4FCB">
        <w:t>101, 8</w:t>
      </w:r>
      <w:r w:rsidR="00DF4FCB" w:rsidRPr="00DF4FCB">
        <w:noBreakHyphen/>
      </w:r>
      <w:r w:rsidRPr="00DF4FCB">
        <w:t>101, and 9</w:t>
      </w:r>
      <w:r w:rsidR="00DF4FCB" w:rsidRPr="00DF4FCB">
        <w:noBreakHyphen/>
      </w:r>
      <w:r w:rsidRPr="00DF4FCB">
        <w:t>101.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51. This act becomes effective on October 1, 2014. It applies to transactions entered into and events occurring after that date."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Effect of Amendment</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 xml:space="preserve">2014 Act No. 213, </w:t>
      </w:r>
      <w:r w:rsidR="00DF4FCB" w:rsidRPr="00DF4FCB">
        <w:t xml:space="preserve">Section </w:t>
      </w:r>
      <w:r w:rsidRPr="00DF4FCB">
        <w:t>1, rewrote the section.</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102.</w:t>
      </w:r>
      <w:r w:rsidR="00292C3C" w:rsidRPr="00DF4FCB">
        <w:t xml:space="preserve"> Scope of chapter.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This chapter applies to a transaction to the extent that it is governed by another chapter of this title, known as the Uniform Commercial Code.</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New.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is intended to resolve confusion that has occasionally arisen as to the applicability of the substantive rules in this article. This section makes clear what has always been the case</w:t>
      </w:r>
      <w:r w:rsidR="00DF4FCB" w:rsidRPr="00DF4FCB">
        <w:noBreakHyphen/>
      </w:r>
      <w:r w:rsidRPr="00DF4FCB">
        <w:t xml:space="preserve">the rules in Article </w:t>
      </w:r>
      <w:r w:rsidRPr="00DF4FCB">
        <w:lastRenderedPageBreak/>
        <w:t>1 apply to transactions to the extent that those transactions are governed by one of the other articles of the Uniform Commercial Code. See also Comment 1 to Section 1</w:t>
      </w:r>
      <w:r w:rsidR="00DF4FCB" w:rsidRPr="00DF4FCB">
        <w:noBreakHyphen/>
      </w:r>
      <w:r w:rsidRPr="00DF4FCB">
        <w:t>301.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103.</w:t>
      </w:r>
      <w:r w:rsidR="00292C3C" w:rsidRPr="00DF4FCB">
        <w:t xml:space="preserve"> Construction of Uniform Commercial Code to promote its purposes and policies; supplementary general principles of law applicable.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This title must be liberally construed and applied to promote its underlying purposes and policies, which are: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to simplify, clarify, and modernize the law governing commercial transactions;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to permit the continued expansion of commercial practices through custom, usage, and agreement of the parties;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to make uniform the law among the various jurisdictions.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102; 1962 Code </w:t>
      </w:r>
      <w:r w:rsidRPr="00DF4FCB">
        <w:t xml:space="preserve">Section </w:t>
      </w:r>
      <w:r w:rsidR="00292C3C" w:rsidRPr="00DF4FCB">
        <w:t>10.1</w:t>
      </w:r>
      <w:r w:rsidRPr="00DF4FCB">
        <w:noBreakHyphen/>
      </w:r>
      <w:r w:rsidR="00292C3C" w:rsidRPr="00DF4FCB">
        <w:t xml:space="preserve">103;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102;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102 (1)</w:t>
      </w:r>
      <w:r w:rsidR="00DF4FCB" w:rsidRPr="00DF4FCB">
        <w:noBreakHyphen/>
      </w:r>
      <w:r w:rsidRPr="00DF4FCB">
        <w:t>(2); Former Section 1</w:t>
      </w:r>
      <w:r w:rsidR="00DF4FCB" w:rsidRPr="00DF4FCB">
        <w:noBreakHyphen/>
      </w:r>
      <w:r w:rsidRPr="00DF4FCB">
        <w:t>103.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derived from subsections (1) and (2) of former Section 1</w:t>
      </w:r>
      <w:r w:rsidR="00DF4FCB" w:rsidRPr="00DF4FCB">
        <w:noBreakHyphen/>
      </w:r>
      <w:r w:rsidRPr="00DF4FCB">
        <w:t>102 and from former Section 1</w:t>
      </w:r>
      <w:r w:rsidR="00DF4FCB" w:rsidRPr="00DF4FCB">
        <w:noBreakHyphen/>
      </w:r>
      <w:r w:rsidRPr="00DF4FCB">
        <w:t>103. Subsection (a) of this section combines subsections (1) and (2) of former Section 1</w:t>
      </w:r>
      <w:r w:rsidR="00DF4FCB" w:rsidRPr="00DF4FCB">
        <w:noBreakHyphen/>
      </w:r>
      <w:r w:rsidRPr="00DF4FCB">
        <w:t>102. Except for changing the form of reference to the Uniform Commercial Code and minor stylistic changes, its language is the same as subsections (1) and (2) of former Section 1</w:t>
      </w:r>
      <w:r w:rsidR="00DF4FCB" w:rsidRPr="00DF4FCB">
        <w:noBreakHyphen/>
      </w:r>
      <w:r w:rsidRPr="00DF4FCB">
        <w:t>102. Except for changing the form of reference to the Uniform Commercial Code and minor stylistic changes, subsection (b) of this section is identical to former Section 1</w:t>
      </w:r>
      <w:r w:rsidR="00DF4FCB" w:rsidRPr="00DF4FCB">
        <w:noBreakHyphen/>
      </w:r>
      <w:r w:rsidRPr="00DF4FCB">
        <w:t>103. The provisions have been combined in this section to reflect the interrelationship between them.</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The Uniform Commercial Code is drawn to provide flexibility so that, since it is intended to be a semi</w:t>
      </w:r>
      <w:r w:rsidR="00DF4FCB" w:rsidRPr="00DF4FCB">
        <w:noBreakHyphen/>
      </w:r>
      <w:r w:rsidRPr="00DF4FCB">
        <w:t>permanent and infrequently</w:t>
      </w:r>
      <w:r w:rsidR="00DF4FCB" w:rsidRPr="00DF4FCB">
        <w:noBreakHyphen/>
      </w:r>
      <w:r w:rsidRPr="00DF4FCB">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Even prior to the enactment of the Uniform Commercial Code, courts were careful to keep broad acts from being hampered in their effects by later acts of limited scope. See Pacific Wool Growers v. Draper &amp; Co., 158 Or. 1, 73 P.2d 1391 (1937), and compare Section 1</w:t>
      </w:r>
      <w:r w:rsidR="00DF4FCB" w:rsidRPr="00DF4FCB">
        <w:noBreakHyphen/>
      </w:r>
      <w:r w:rsidRPr="00DF4FCB">
        <w:t>104. The courts have often recognized that the policies embodied in an act are applicable in reason to subject</w:t>
      </w:r>
      <w:r w:rsidR="00DF4FCB" w:rsidRPr="00DF4FCB">
        <w:noBreakHyphen/>
      </w:r>
      <w:r w:rsidRPr="00DF4FCB">
        <w:t>matter that was not expressly included in the language of the act, Commercial Nat. Bank of New Orleans v. Canal</w:t>
      </w:r>
      <w:r w:rsidR="00DF4FCB" w:rsidRPr="00DF4FCB">
        <w:noBreakHyphen/>
      </w:r>
      <w:r w:rsidRPr="00DF4FCB">
        <w:t>Louisiana Bank &amp; Trust Co., 239 U.S. 520, 36 S.Ct. 194, 60 L.Ed. 417 (1916) (bona fide purchase policy of Uniform Warehouse Receipts Act extended to case not covered but of equivalent nature), and did the same where reason and policy so required, even where the subject</w:t>
      </w:r>
      <w:r w:rsidR="00DF4FCB" w:rsidRPr="00DF4FCB">
        <w:noBreakHyphen/>
      </w:r>
      <w:r w:rsidRPr="00DF4FCB">
        <w:t xml:space="preserve">matter had been intentionally excluded from the act in general. Agar v. Orda, 264 N.Y. 248, 190 N.E. 479 (1934) (Uniform Sales Act change in seller's remedies applied to contract for sale of choses in action even though the general coverage of that Act was intentionally limited to goods "other than things in action.")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w:t>
      </w:r>
      <w:r w:rsidRPr="00DF4FCB">
        <w:lastRenderedPageBreak/>
        <w:t>rescission allowed). Nothing in the Uniform Commercial Code stands in the way of the continuance of such action by the courts.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Commercial Code provides otherwise. In the absence of such a provision, the Uniform Commercial Code preempts principles of common law and equity that are inconsistent with either its provisions or its purposes and policies.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language of subsection (b) is intended to reflect both the concept of supplementation and the concept of preemption. Some courts, however, had difficulty in applying the identical language of former Section 1</w:t>
      </w:r>
      <w:r w:rsidR="00DF4FCB" w:rsidRPr="00DF4FCB">
        <w:noBreakHyphen/>
      </w:r>
      <w:r w:rsidRPr="00DF4FCB">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DF4FCB" w:rsidRPr="00DF4FCB">
        <w:noBreakHyphen/>
      </w:r>
      <w:r w:rsidRPr="00DF4FCB">
        <w:t>103, which stated that "this section indicates the continued applicability to commercial contracts of all supplemental bodies of law except insofar as they are explicitly displaced by this Act." The "explicitly displaced" language of that Comment did not accurately reflect the proper scope of Uniform Commercial Code preemption, which extends to displacement of other law that is inconsistent with the purposes and policies of the Uniform Commercial Code, as well as with its text.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Application of subsection (b) to statutes. The primary focus of Section 1</w:t>
      </w:r>
      <w:r w:rsidR="00DF4FCB" w:rsidRPr="00DF4FCB">
        <w:noBreakHyphen/>
      </w:r>
      <w:r w:rsidRPr="00DF4FCB">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court's analysis of whether the principle can be used to supplement the Uniform Commercial Code</w:t>
      </w:r>
      <w:r w:rsidR="00DF4FCB" w:rsidRPr="00DF4FCB">
        <w:noBreakHyphen/>
      </w:r>
      <w:r w:rsidRPr="00DF4FCB">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4. Listing not exclusive. The list of sources of supplemental law in subsection (b) is intended to be merely illustrative of the other law that may supplement the Uniform Commercial Code, and is not exclusive. No </w:t>
      </w:r>
      <w:r w:rsidRPr="00DF4FCB">
        <w:lastRenderedPageBreak/>
        <w:t>listing could be exhaustive. Further, the fact that a particular section of the Uniform Commercial Code makes express reference to other law is not intended to suggest the negation of the general application of the principles of subsection (b). Note also that the word "bankruptcy" in subsection (b), continuing the use of that word from former Section 1</w:t>
      </w:r>
      <w:r w:rsidR="00DF4FCB" w:rsidRPr="00DF4FCB">
        <w:noBreakHyphen/>
      </w:r>
      <w:r w:rsidRPr="00DF4FCB">
        <w:t>103, should be understood not as a specific reference to federal bankruptcy law but, rather as a reference to general principles of insolvency, whether under federal or state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104.</w:t>
      </w:r>
      <w:r w:rsidR="00292C3C" w:rsidRPr="00DF4FCB">
        <w:t xml:space="preserve"> Construction against implicit repeal.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104; 1966 (54) 2716;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Except for changing the form of reference to the Uniform Commercial Code, this section is identical to former Section 1</w:t>
      </w:r>
      <w:r w:rsidR="00DF4FCB" w:rsidRPr="00DF4FCB">
        <w:noBreakHyphen/>
      </w:r>
      <w:r w:rsidRPr="00DF4FCB">
        <w:t>104.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"field" of law, is to be regarded as particularly resistant to implied repeal.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105.</w:t>
      </w:r>
      <w:r w:rsidR="00292C3C" w:rsidRPr="00DF4FCB">
        <w:t xml:space="preserve"> Severability.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108;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108;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Except for changing the form of reference to the Uniform Commercial Code, this section is identical to former Section 1</w:t>
      </w:r>
      <w:r w:rsidR="00DF4FCB" w:rsidRPr="00DF4FCB">
        <w:noBreakHyphen/>
      </w:r>
      <w:r w:rsidRPr="00DF4FCB">
        <w:t>108.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is the model severability section recommended by the National Conference of Commissioners on Uniform State Laws for inclusion in all acts of extensive scope.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lastRenderedPageBreak/>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106.</w:t>
      </w:r>
      <w:r w:rsidR="00292C3C" w:rsidRPr="00DF4FCB">
        <w:t xml:space="preserve"> Use of singular and plural; gender.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In the Uniform Commercial Code, unless the statutory context otherwise requires: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words in the singular number include the plural, and those in the plural include the singular; and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words of any gender also refer to any other gender.</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102;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102;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102(5). See also 1 U.S.C. Section 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Other than minor stylistic changes, this section is identical to former Section 1</w:t>
      </w:r>
      <w:r w:rsidR="00DF4FCB" w:rsidRPr="00DF4FCB">
        <w:noBreakHyphen/>
      </w:r>
      <w:r w:rsidRPr="00DF4FCB">
        <w:t>102(5).</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makes it clear that the use of singular or plural in the text of the Uniform Commercial Code is generally only a matter of drafting style</w:t>
      </w:r>
      <w:r w:rsidR="00DF4FCB" w:rsidRPr="00DF4FCB">
        <w:noBreakHyphen/>
      </w:r>
      <w:r w:rsidRPr="00DF4FCB">
        <w:t>singular words may be applied in the plural, and plural words may be applied in the singular. Only when it is clear from the statutory context that the use of the singular or plural does not include the other is this rule inapplicable. See, e.g., Section 9</w:t>
      </w:r>
      <w:r w:rsidR="00DF4FCB" w:rsidRPr="00DF4FCB">
        <w:noBreakHyphen/>
      </w:r>
      <w:r w:rsidRPr="00DF4FCB">
        <w:t>322.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107.</w:t>
      </w:r>
      <w:r w:rsidR="00292C3C" w:rsidRPr="00DF4FCB">
        <w:t xml:space="preserve"> Section captions.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109;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109;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109.</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None.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Section captions are a part of the text of the Uniform Commercial Code, and not mere surplusage. This is not the case, however, with respect to subsection headings appearing in Article 9. See Comment 3 to Section 9</w:t>
      </w:r>
      <w:r w:rsidR="00DF4FCB" w:rsidRPr="00DF4FCB">
        <w:noBreakHyphen/>
      </w:r>
      <w:r w:rsidRPr="00DF4FCB">
        <w:t>101 ("subsection headings are not a part of the official text itself and have not been approved by the sponsors.").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lastRenderedPageBreak/>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108.</w:t>
      </w:r>
      <w:r w:rsidR="00292C3C" w:rsidRPr="00DF4FCB">
        <w:t xml:space="preserve"> Relation to Electronic Signatures in Global and National Commerce Act.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New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109.</w:t>
      </w:r>
      <w:r w:rsidR="00292C3C" w:rsidRPr="00DF4FCB">
        <w:t xml:space="preserve"> Omitted by 2014 Act No. 213,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Former </w:t>
      </w:r>
      <w:r w:rsidR="00DF4FCB" w:rsidRPr="00DF4FCB">
        <w:t xml:space="preserve">Section </w:t>
      </w:r>
      <w:r w:rsidRPr="00DF4FCB">
        <w:t>36</w:t>
      </w:r>
      <w:r w:rsidR="00DF4FCB" w:rsidRPr="00DF4FCB">
        <w:noBreakHyphen/>
      </w:r>
      <w:r w:rsidRPr="00DF4FCB">
        <w:t>1</w:t>
      </w:r>
      <w:r w:rsidR="00DF4FCB" w:rsidRPr="00DF4FCB">
        <w:noBreakHyphen/>
      </w:r>
      <w:r w:rsidRPr="00DF4FCB">
        <w:t xml:space="preserve">109 was titled Section captions and was derived from 1962 Code </w:t>
      </w:r>
      <w:r w:rsidR="00DF4FCB" w:rsidRPr="00DF4FCB">
        <w:t xml:space="preserve">Section </w:t>
      </w:r>
      <w:r w:rsidRPr="00DF4FCB">
        <w:t>10.1</w:t>
      </w:r>
      <w:r w:rsidR="00DF4FCB" w:rsidRPr="00DF4FCB">
        <w:noBreakHyphen/>
      </w:r>
      <w:r w:rsidRPr="00DF4FCB">
        <w:t xml:space="preserve">109; 1966 (54) 2716, see now </w:t>
      </w:r>
      <w:r w:rsidR="00DF4FCB" w:rsidRPr="00DF4FCB">
        <w:t xml:space="preserve">Section </w:t>
      </w:r>
      <w:r w:rsidRPr="00DF4FCB">
        <w:t>36</w:t>
      </w:r>
      <w:r w:rsidR="00DF4FCB" w:rsidRPr="00DF4FCB">
        <w:noBreakHyphen/>
      </w:r>
      <w:r w:rsidRPr="00DF4FCB">
        <w:t>1</w:t>
      </w:r>
      <w:r w:rsidR="00DF4FCB" w:rsidRPr="00DF4FCB">
        <w:noBreakHyphen/>
      </w:r>
      <w:r w:rsidRPr="00DF4FCB">
        <w:t>107.</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92C3C" w:rsidRPr="00DF4FCB">
        <w:t xml:space="preserve"> 2</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General Definitions and Principles of Interpretation</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201.</w:t>
      </w:r>
      <w:r w:rsidR="00292C3C" w:rsidRPr="00DF4FCB">
        <w:t xml:space="preserve"> General definitions.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Unless the context otherwise requires, words or phrases defined in this section, or in the additional definitions contained in other chapters of the Uniform Commercial Code that apply to particular chapters or parts thereof, have the meanings stated.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Subject to definitions contained in other chapters of this title that apply to particular chapters or parts thereof:</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"Action", in the sense of a judicial proceeding, includes recoupment, counterclaim, set</w:t>
      </w:r>
      <w:r w:rsidR="00DF4FCB" w:rsidRPr="00DF4FCB">
        <w:noBreakHyphen/>
      </w:r>
      <w:r w:rsidRPr="00DF4FCB">
        <w:t>off, suit in equity, and any other proceeding in which rights are determined.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"Aggrieved party" means a party entitled to pursue a remedy.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"Agreement", as distinguished from "contract", means the bargain of the parties in fact, as found in their language or inferred from other circumstances, including course of performance, course of dealing, or usage of trade as provided in Section 36</w:t>
      </w:r>
      <w:r w:rsidR="00DF4FCB" w:rsidRPr="00DF4FCB">
        <w:noBreakHyphen/>
      </w:r>
      <w:r w:rsidRPr="00DF4FCB">
        <w:t>1</w:t>
      </w:r>
      <w:r w:rsidR="00DF4FCB" w:rsidRPr="00DF4FCB">
        <w:noBreakHyphen/>
      </w:r>
      <w:r w:rsidRPr="00DF4FCB">
        <w:t>303.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 "Bank" means a person engaged in the business of banking and includes a savings bank, savings and loan association, credit union, and trust company.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(5) "Bearer" means a person in control of a negotiable electronic document of title or a person in possession of a negotiable instrument, a negotiable tangible document of title, or certificated security that is payable to bearer or indorsed in blank.</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(6) "Bill of lading" means a document of title evidencing the receipt of goods for shipment issued by a person engaged in the business of directly or indirectly transporting or forwarding goods. The term does not include a warehouse receipt.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(7) "Branch" includes a separately incorporated foreign branch of a bank.</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(8) "Burden of establishing" a fact means the burden of persuading the trier of fact that the existence of the fact is more probable than its nonexistence.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(A) a heading in capitals equal to or greater in size than the surrounding text, or in contrasting type, font, or color to the surrounding text of the same or lesser size; and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(11) "Consumer" means an individual who enters into a transaction primarily for personal, family, or household purposes.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(12) "Contract", as distinguished from "agreement", means the total legal obligation that results from the parties' agreement as determined by the Uniform Commercial Code as supplemented by any other applicable laws.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(14) "Defendant" includes a person in the position of defendant in a counterclaim, cross</w:t>
      </w:r>
      <w:r w:rsidR="00DF4FCB" w:rsidRPr="00DF4FCB">
        <w:noBreakHyphen/>
      </w:r>
      <w:r w:rsidRPr="00DF4FCB">
        <w:t>claim, or third</w:t>
      </w:r>
      <w:r w:rsidR="00DF4FCB" w:rsidRPr="00DF4FCB">
        <w:noBreakHyphen/>
      </w:r>
      <w:r w:rsidRPr="00DF4FCB">
        <w:t>party claim.</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(15) "Delivery", with respect to an electronic document of title means voluntary transfer of control, and with respect to an instrument, a tangible document of title, or chattel paper means voluntary transfer of possession.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(17) "Fault" means a default, breach, or wrongful act or omission.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(18) "Fungible goods"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(A) goods of which any unit, by nature or usage of trade, is the equivalent of any other like unit;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(B) goods that by agreement are treated as equivalent.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(19) "Genuine" means free of forgery or counterfeiting.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(20) "Good faith", except as otherwise provided in Chapter 5, means honesty in fact and the observance of reasonable commercial standards of fair dealing.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(21) "Holder"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(A) the person in possession of a negotiable instrument that is payable either to bearer or an identified person that is the person in possession;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(B) the person in possession of a negotiable tangible document of title if the goods are deliverable either to bearer or to the order of the person in possession;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(C) the person in control of a negotiable electronic document of title.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(22) "Insolvency proceeding" includes an assignment for the benefit of creditors or other proceedings intended to liquidate or rehabilitate the estate of the person involved.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(23) "Insolvent"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(A) having generally ceased to pay debts in the ordinary course of business other than as a result of a bona fide dispute;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(B) being unable to pay debts as they become due;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(C) being insolvent within the meaning of Federal Bankruptcy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(24) "Money" means a medium of exchange currently authorized or adopted by a domestic or foreign government. The term includes a monetary unit of account established by an intergovernmental organization or by agreement between two or more countries.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(25) "Organization" means a person other than an individual.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(26) "Party", as distinguished from "third party", means a person that has engaged in a transaction or made an agreement subject to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(27) "Person" means an individual, corporation, business trust, estate, trust, partnership, limited liability company, association, joint venture, government, governmental subdivision, agency, or instrumentality, public corporation, or any other legal or commercial entity.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(29) "Purchase" means taking by sale, lease, discount, negotiation, mortgage, pledge, lien, security interest, issue or reissue, gift or any other voluntary transaction creating an interest in property.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(30) "Purchaser" means a person that takes by purchase.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(31) "Record" means information that is inscribed on a tangible medium or that is stored in an electronic or other medium and is retrievable in perceivable form.</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(32) "Remedy" means any remedial right to which an aggrieved party is entitled with or without resort to a tribunal.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(33) "Representative" means a person empowered to act for another, including an agent, an officer of a corporation or association, and a trustee, executor or administrator of an estate.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(34) "Right" includes remedy.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w:t>
      </w:r>
      <w:r w:rsidR="00DF4FCB" w:rsidRPr="00DF4FCB">
        <w:noBreakHyphen/>
      </w:r>
      <w:r w:rsidRPr="00DF4FCB">
        <w:t>2</w:t>
      </w:r>
      <w:r w:rsidR="00DF4FCB" w:rsidRPr="00DF4FCB">
        <w:noBreakHyphen/>
      </w:r>
      <w:r w:rsidRPr="00DF4FCB">
        <w:t>401, but a buyer also may acquire a "security interest" by complying with Chapter 9. Except as otherwise provided in Section 36</w:t>
      </w:r>
      <w:r w:rsidR="00DF4FCB" w:rsidRPr="00DF4FCB">
        <w:noBreakHyphen/>
      </w:r>
      <w:r w:rsidRPr="00DF4FCB">
        <w:t>2</w:t>
      </w:r>
      <w:r w:rsidR="00DF4FCB" w:rsidRPr="00DF4FCB">
        <w:noBreakHyphen/>
      </w:r>
      <w:r w:rsidRPr="00DF4FCB">
        <w:t>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w:t>
      </w:r>
      <w:r w:rsidR="00DF4FCB" w:rsidRPr="00DF4FCB">
        <w:noBreakHyphen/>
      </w:r>
      <w:r w:rsidRPr="00DF4FCB">
        <w:t>2</w:t>
      </w:r>
      <w:r w:rsidR="00DF4FCB" w:rsidRPr="00DF4FCB">
        <w:noBreakHyphen/>
      </w:r>
      <w:r w:rsidRPr="00DF4FCB">
        <w:t>401 is limited in effect to a reservation of a "security interest". Whether a transaction in the form of a lease creates a "security interest" is determined pursuant to Section 36</w:t>
      </w:r>
      <w:r w:rsidR="00DF4FCB" w:rsidRPr="00DF4FCB">
        <w:noBreakHyphen/>
      </w:r>
      <w:r w:rsidRPr="00DF4FCB">
        <w:t>1</w:t>
      </w:r>
      <w:r w:rsidR="00DF4FCB" w:rsidRPr="00DF4FCB">
        <w:noBreakHyphen/>
      </w:r>
      <w:r w:rsidRPr="00DF4FCB">
        <w:t>203.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(36) "Send" in connection with a writing, record, or notice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r>
      <w:r w:rsidRPr="00DF4FCB">
        <w:tab/>
        <w:t>(B) in any other way, to cause to be received any records or notice within the time it would have arrived if properly sent.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(37) "Signed" includes using any symbol executed or adopted with present intention to adopt or accept a writing.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(38) "State" means a state of the United States, the District of Columbia, Puerto Rico, the United States Virgin Islands, or any territory or insular possession subject to the jurisdiction of the United States.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(39) "Surety" includes a guarantor or other secondary obligor.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(40) "Term" means a portion of an agreement that relates to a particular matter.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(41) "Unauthorized signature" means a signature made without actual, implied or apparent authority. The term includes a forgery.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(42) "Warehouse receipt" means a document of title issued by a person engaged in the business of storing goods for hire.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(43) "Writing" includes printing, typewriting or any other intentional reduction to tangible form. "Written" has a corresponding meaning.</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201; 1966 (54) 2716; 1988 Act No. 494, </w:t>
      </w:r>
      <w:r w:rsidRPr="00DF4FCB">
        <w:t xml:space="preserve">Section </w:t>
      </w:r>
      <w:r w:rsidR="00292C3C" w:rsidRPr="00DF4FCB">
        <w:t xml:space="preserve">2; 1991 Act No. 161, </w:t>
      </w:r>
      <w:r w:rsidRPr="00DF4FCB">
        <w:t xml:space="preserve">Section </w:t>
      </w:r>
      <w:r w:rsidR="00292C3C" w:rsidRPr="00DF4FCB">
        <w:t xml:space="preserve">2(A); 2001 Act No. 67, </w:t>
      </w:r>
      <w:r w:rsidRPr="00DF4FCB">
        <w:t xml:space="preserve">Section </w:t>
      </w:r>
      <w:r w:rsidR="00292C3C" w:rsidRPr="00DF4FCB">
        <w:t xml:space="preserve">3;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In order to make it clear that all definitions in the Uniform Commercial Code (not just those appearing in Article 1, as stated in former Section 1</w:t>
      </w:r>
      <w:r w:rsidR="00DF4FCB" w:rsidRPr="00DF4FCB">
        <w:noBreakHyphen/>
      </w:r>
      <w:r w:rsidRPr="00DF4FCB">
        <w:t>201, but also those appearing in other Articles) do not apply if the context otherwise requires, a new subsection (a) to that effect has been added, and the definitions now appear in subsection (b). The reference in subsection (a) to the "context"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DF4FCB" w:rsidRPr="00DF4FCB">
        <w:noBreakHyphen/>
      </w:r>
      <w:r w:rsidRPr="00DF4FCB">
        <w:t>103(a)(9) (defining "promise," in relevant part, as "a written undertaking to pay money signed by the person undertaking to pay") and 3</w:t>
      </w:r>
      <w:r w:rsidR="00DF4FCB" w:rsidRPr="00DF4FCB">
        <w:noBreakHyphen/>
      </w:r>
      <w:r w:rsidRPr="00DF4FCB">
        <w:t>303(a)(1) (indicating that an instrument is issued or transferred for value if "the instrument is issued or transferred for a promise of performance, to the extent that the promise has been performed.") It is clear from the statutory context of the use of the word "promise" in Section 3</w:t>
      </w:r>
      <w:r w:rsidR="00DF4FCB" w:rsidRPr="00DF4FCB">
        <w:noBreakHyphen/>
      </w:r>
      <w:r w:rsidRPr="00DF4FCB">
        <w:t>303(a)(1) that the term was not used in the sense of its definition in Section 3</w:t>
      </w:r>
      <w:r w:rsidR="00DF4FCB" w:rsidRPr="00DF4FCB">
        <w:noBreakHyphen/>
      </w:r>
      <w:r w:rsidRPr="00DF4FCB">
        <w:t>103(a)(9). Thus, the Section 3</w:t>
      </w:r>
      <w:r w:rsidR="00DF4FCB" w:rsidRPr="00DF4FCB">
        <w:noBreakHyphen/>
      </w:r>
      <w:r w:rsidRPr="00DF4FCB">
        <w:t>103(a)(9) definition should not be used to give meaning to the word "promise" in Section 3</w:t>
      </w:r>
      <w:r w:rsidR="00DF4FCB" w:rsidRPr="00DF4FCB">
        <w:noBreakHyphen/>
      </w:r>
      <w:r w:rsidRPr="00DF4FCB">
        <w:t>303(a).</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Some definitions in former Section 1</w:t>
      </w:r>
      <w:r w:rsidR="00DF4FCB" w:rsidRPr="00DF4FCB">
        <w:noBreakHyphen/>
      </w:r>
      <w:r w:rsidRPr="00DF4FCB">
        <w:t>201 have been reformulated as substantive provisions and have been moved to other sections. See Sections 1</w:t>
      </w:r>
      <w:r w:rsidR="00DF4FCB" w:rsidRPr="00DF4FCB">
        <w:noBreakHyphen/>
      </w:r>
      <w:r w:rsidRPr="00DF4FCB">
        <w:t>202 (explicating concepts of notice and knowledge formerly addressed in Sections 1</w:t>
      </w:r>
      <w:r w:rsidR="00DF4FCB" w:rsidRPr="00DF4FCB">
        <w:noBreakHyphen/>
      </w:r>
      <w:r w:rsidRPr="00DF4FCB">
        <w:t>201(25)</w:t>
      </w:r>
      <w:r w:rsidR="00DF4FCB" w:rsidRPr="00DF4FCB">
        <w:noBreakHyphen/>
      </w:r>
      <w:r w:rsidRPr="00DF4FCB">
        <w:t>(27)), 1</w:t>
      </w:r>
      <w:r w:rsidR="00DF4FCB" w:rsidRPr="00DF4FCB">
        <w:noBreakHyphen/>
      </w:r>
      <w:r w:rsidRPr="00DF4FCB">
        <w:t>204 (determining when a person gives value for rights, replacing the definition of "value" in former Section 1</w:t>
      </w:r>
      <w:r w:rsidR="00DF4FCB" w:rsidRPr="00DF4FCB">
        <w:noBreakHyphen/>
      </w:r>
      <w:r w:rsidRPr="00DF4FCB">
        <w:t>201(44)), and 1</w:t>
      </w:r>
      <w:r w:rsidR="00DF4FCB" w:rsidRPr="00DF4FCB">
        <w:noBreakHyphen/>
      </w:r>
      <w:r w:rsidRPr="00DF4FCB">
        <w:t>206 (addressing the meaning of presumptions, replacing the definitions of "presumption" and "presumed" in former Section 1</w:t>
      </w:r>
      <w:r w:rsidR="00DF4FCB" w:rsidRPr="00DF4FCB">
        <w:noBreakHyphen/>
      </w:r>
      <w:r w:rsidRPr="00DF4FCB">
        <w:t>201(31)). Similarly, the portion of the definition of "security interest" in former Section 1</w:t>
      </w:r>
      <w:r w:rsidR="00DF4FCB" w:rsidRPr="00DF4FCB">
        <w:noBreakHyphen/>
      </w:r>
      <w:r w:rsidRPr="00DF4FCB">
        <w:t>201(37) which explained the difference between a security interest and a lease has been relocated to Section 1</w:t>
      </w:r>
      <w:r w:rsidR="00DF4FCB" w:rsidRPr="00DF4FCB">
        <w:noBreakHyphen/>
      </w:r>
      <w:r w:rsidRPr="00DF4FCB">
        <w:t>203.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Two definitions in former Section 1</w:t>
      </w:r>
      <w:r w:rsidR="00DF4FCB" w:rsidRPr="00DF4FCB">
        <w:noBreakHyphen/>
      </w:r>
      <w:r w:rsidRPr="00DF4FCB">
        <w:t>201 have been deleted. The definition of "honor" in former Section 1</w:t>
      </w:r>
      <w:r w:rsidR="00DF4FCB" w:rsidRPr="00DF4FCB">
        <w:noBreakHyphen/>
      </w:r>
      <w:r w:rsidRPr="00DF4FCB">
        <w:t>201(21) has been moved to Section 2</w:t>
      </w:r>
      <w:r w:rsidR="00DF4FCB" w:rsidRPr="00DF4FCB">
        <w:noBreakHyphen/>
      </w:r>
      <w:r w:rsidRPr="00DF4FCB">
        <w:t xml:space="preserve">103(1)(b), inasmuch as the definition only applies to the use of </w:t>
      </w:r>
      <w:r w:rsidRPr="00DF4FCB">
        <w:lastRenderedPageBreak/>
        <w:t>the word in Article 2. The definition of "telegram" in former Section 1</w:t>
      </w:r>
      <w:r w:rsidR="00DF4FCB" w:rsidRPr="00DF4FCB">
        <w:noBreakHyphen/>
      </w:r>
      <w:r w:rsidRPr="00DF4FCB">
        <w:t>201(41) has been deleted because that word no longer appears in the definition of "conspicuous."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Other than minor stylistic changes and renumbering, the remaining definitions in this section are as in former Article 1 except as noted below.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"Action." Unchanged from former Section 1</w:t>
      </w:r>
      <w:r w:rsidR="00DF4FCB" w:rsidRPr="00DF4FCB">
        <w:noBreakHyphen/>
      </w:r>
      <w:r w:rsidRPr="00DF4FCB">
        <w:t>201, which was derived from similar definitions in Section 191, Uniform Negotiable Instruments Law; Section 76, Uniform Sales Act; Section 58, Uniform Warehouse Receipts Act; Section 53, Uniform Bills of Lading Act.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"Aggrieved party."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"Agreement." Derived from former Section 1</w:t>
      </w:r>
      <w:r w:rsidR="00DF4FCB" w:rsidRPr="00DF4FCB">
        <w:noBreakHyphen/>
      </w:r>
      <w:r w:rsidRPr="00DF4FCB">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DF4FCB" w:rsidRPr="00DF4FCB">
        <w:noBreakHyphen/>
      </w:r>
      <w:r w:rsidRPr="00DF4FCB">
        <w:t>103, by the law of contracts.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 "Bank." Derived from Section 4A</w:t>
      </w:r>
      <w:r w:rsidR="00DF4FCB" w:rsidRPr="00DF4FCB">
        <w:noBreakHyphen/>
      </w:r>
      <w:r w:rsidRPr="00DF4FCB">
        <w:t>104.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5. "Bearer." Unchanged from former Section 1</w:t>
      </w:r>
      <w:r w:rsidR="00DF4FCB" w:rsidRPr="00DF4FCB">
        <w:noBreakHyphen/>
      </w:r>
      <w:r w:rsidRPr="00DF4FCB">
        <w:t>201, which was derived from Section 191, Uniform Negotiable Instruments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6. "Bill of Lading." Derived from former Section 1</w:t>
      </w:r>
      <w:r w:rsidR="00DF4FCB" w:rsidRPr="00DF4FCB">
        <w:noBreakHyphen/>
      </w:r>
      <w:r w:rsidRPr="00DF4FCB">
        <w:t>201. The reference to, and definition of, an "airbill" has been deleted as no longer necessary.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7. "Branch."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8. "Burden of establishing a fact."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9. "Buyer in ordinary course of business." Except for minor stylistic changes, identical to former Section 1</w:t>
      </w:r>
      <w:r w:rsidR="00DF4FCB" w:rsidRPr="00DF4FCB">
        <w:noBreakHyphen/>
      </w:r>
      <w:r w:rsidRPr="00DF4FCB">
        <w:t>201 (as amended in conjunction with the 1999 revisions to Article 9). The major significance of the phrase lies in Section 2</w:t>
      </w:r>
      <w:r w:rsidR="00DF4FCB" w:rsidRPr="00DF4FCB">
        <w:noBreakHyphen/>
      </w:r>
      <w:r w:rsidRPr="00DF4FCB">
        <w:t>403 and in the Article on Secured Transactions (Article 9).</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first sentence of paragraph (9) makes clear that a buyer from a pawnbroker cannot be a buyer in ordinary course of business. The second sentence explains what it means to buy "in the ordinary course." The penultimate sentence prevents a buyer that does not have the right to possession as against the seller from being a buyer in ordinary course of business. Concerning when a buyer obtains possessory rights, see Sections 2</w:t>
      </w:r>
      <w:r w:rsidR="00DF4FCB" w:rsidRPr="00DF4FCB">
        <w:noBreakHyphen/>
      </w:r>
      <w:r w:rsidRPr="00DF4FCB">
        <w:t>502 and 2</w:t>
      </w:r>
      <w:r w:rsidR="00DF4FCB" w:rsidRPr="00DF4FCB">
        <w:noBreakHyphen/>
      </w:r>
      <w:r w:rsidRPr="00DF4FCB">
        <w:t xml:space="preserve">716. However, the penultimate sentence is not intended to affect a buyer's status </w:t>
      </w:r>
      <w:r w:rsidRPr="00DF4FCB">
        <w:lastRenderedPageBreak/>
        <w:t>as a buyer in ordinary course of business in cases (such as a "drop shipment") involving delivery by the seller to a person buying from the buyer or a donee from the buyer. The requirement relates to whether as against the seller the buyer or one taking through the buyer has possessory rights.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10. "Conspicuous." Derived from former Section 1</w:t>
      </w:r>
      <w:r w:rsidR="00DF4FCB" w:rsidRPr="00DF4FCB">
        <w:noBreakHyphen/>
      </w:r>
      <w:r w:rsidRPr="00DF4FCB">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DF4FCB" w:rsidRPr="00DF4FCB">
        <w:noBreakHyphen/>
      </w:r>
      <w:r w:rsidRPr="00DF4FCB">
        <w:t>calling, the test is whether attention can reasonably be expected to be called to it. The statutory language should not be construed to permit a result that is inconsistent with that test.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11. "Consumer." Derived from Section 9</w:t>
      </w:r>
      <w:r w:rsidR="00DF4FCB" w:rsidRPr="00DF4FCB">
        <w:noBreakHyphen/>
      </w:r>
      <w:r w:rsidRPr="00DF4FCB">
        <w:t>102(a)(25).</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12. "Contract." Except for minor stylistic changes, identical to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13. "Creditor."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14. "Defendant." Except for minor stylistic changes, identical to former Section 1</w:t>
      </w:r>
      <w:r w:rsidR="00DF4FCB" w:rsidRPr="00DF4FCB">
        <w:noBreakHyphen/>
      </w:r>
      <w:r w:rsidRPr="00DF4FCB">
        <w:t>201, which was derived from Section 76, Uniform Sales Act.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15. "Delivery." Derived from former Section 1</w:t>
      </w:r>
      <w:r w:rsidR="00DF4FCB" w:rsidRPr="00DF4FCB">
        <w:noBreakHyphen/>
      </w:r>
      <w:r w:rsidRPr="00DF4FCB">
        <w:t>201. The reference to certificated securities has been deleted in light of the more specific treatment of the matter in Section 8</w:t>
      </w:r>
      <w:r w:rsidR="00DF4FCB" w:rsidRPr="00DF4FCB">
        <w:noBreakHyphen/>
      </w:r>
      <w:r w:rsidRPr="00DF4FCB">
        <w:t>301.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16. "Document of title." Unchanged from former Section 1</w:t>
      </w:r>
      <w:r w:rsidR="00DF4FCB" w:rsidRPr="00DF4FCB">
        <w:noBreakHyphen/>
      </w:r>
      <w:r w:rsidRPr="00DF4FCB">
        <w:t>201, which was derived from Section 76, Uniform Sales Act. By making it explicit that the obligation or designation of a third party as "bailee"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"Documents of Title."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company's office a bill of lading. The </w:t>
      </w:r>
      <w:r w:rsidRPr="00DF4FCB">
        <w:lastRenderedPageBreak/>
        <w:t>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goods must be "described," but the description may be by marks or labels and may be qualified in such a way as to disclaim personal knowledge of the issuer regarding contents or condition. However, baggage and parcel checks and similar "tokens" of storage which identify stored goods only as those received in exchange for the token are not covered by this Article.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definition is broad enough to include an airway bill.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17. "Fault." Derived from former Section 1</w:t>
      </w:r>
      <w:r w:rsidR="00DF4FCB" w:rsidRPr="00DF4FCB">
        <w:noBreakHyphen/>
      </w:r>
      <w:r w:rsidRPr="00DF4FCB">
        <w:t>201. "Default" has been added to the list of events constituting fault.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18. "Fungible goods." Derived from former Section 1</w:t>
      </w:r>
      <w:r w:rsidR="00DF4FCB" w:rsidRPr="00DF4FCB">
        <w:noBreakHyphen/>
      </w:r>
      <w:r w:rsidRPr="00DF4FCB">
        <w:t>201. References to securities have been deleted because Article 8 no longer uses the term "fungible" to describe securities. Accordingly, this provision now defines the concept only in the context of goods.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19. "Genuine."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20. "Good faith." Former Section 1</w:t>
      </w:r>
      <w:r w:rsidR="00DF4FCB" w:rsidRPr="00DF4FCB">
        <w:noBreakHyphen/>
      </w:r>
      <w:r w:rsidRPr="00DF4FCB">
        <w:t>201(19) defined "good faith" simply as honesty in fact; the definition contained no element of commercial reasonableness. Initially, that definition applied throughout the Code with only one exception. Former Section 2</w:t>
      </w:r>
      <w:r w:rsidR="00DF4FCB" w:rsidRPr="00DF4FCB">
        <w:noBreakHyphen/>
      </w:r>
      <w:r w:rsidRPr="00DF4FCB">
        <w:t>103(1)(b) provided that, in that Article, "good faith" in the 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DF4FCB" w:rsidRPr="00DF4FCB">
        <w:noBreakHyphen/>
      </w:r>
      <w:r w:rsidRPr="00DF4FCB">
        <w:t>103(7). Then, other Articles broadened the applicability of that standard by adopting it for all parties rather than just for merchants. See, e.g., Sections 3</w:t>
      </w:r>
      <w:r w:rsidR="00DF4FCB" w:rsidRPr="00DF4FCB">
        <w:noBreakHyphen/>
      </w:r>
      <w:r w:rsidRPr="00DF4FCB">
        <w:t>103(a)(4), 4A</w:t>
      </w:r>
      <w:r w:rsidR="00DF4FCB" w:rsidRPr="00DF4FCB">
        <w:noBreakHyphen/>
      </w:r>
      <w:r w:rsidRPr="00DF4FCB">
        <w:t>105(a)(6), 7</w:t>
      </w:r>
      <w:r w:rsidR="00DF4FCB" w:rsidRPr="00DF4FCB">
        <w:noBreakHyphen/>
      </w:r>
      <w:r w:rsidRPr="00DF4FCB">
        <w:t>102(a)(6), 8</w:t>
      </w:r>
      <w:r w:rsidR="00DF4FCB" w:rsidRPr="00DF4FCB">
        <w:noBreakHyphen/>
      </w:r>
      <w:r w:rsidRPr="00DF4FCB">
        <w:t>102(a)(10), and 9</w:t>
      </w:r>
      <w:r w:rsidR="00DF4FCB" w:rsidRPr="00DF4FCB">
        <w:noBreakHyphen/>
      </w:r>
      <w:r w:rsidRPr="00DF4FCB">
        <w:t>102(a)(43). Finally, Articles 2 and 2A were amended so as to apply the standard to non</w:t>
      </w:r>
      <w:r w:rsidR="00DF4FCB" w:rsidRPr="00DF4FCB">
        <w:noBreakHyphen/>
      </w:r>
      <w:r w:rsidRPr="00DF4FCB">
        <w:t>merchants as well as merchants. See Sections 2</w:t>
      </w:r>
      <w:r w:rsidR="00DF4FCB" w:rsidRPr="00DF4FCB">
        <w:noBreakHyphen/>
      </w:r>
      <w:r w:rsidRPr="00DF4FCB">
        <w:t>103(1)(j), 2A</w:t>
      </w:r>
      <w:r w:rsidR="00DF4FCB" w:rsidRPr="00DF4FCB">
        <w:noBreakHyphen/>
      </w:r>
      <w:r w:rsidRPr="00DF4FCB">
        <w:t>103(1)(m). All of these definitions are comprised of two elements</w:t>
      </w:r>
      <w:r w:rsidR="00DF4FCB" w:rsidRPr="00DF4FCB">
        <w:noBreakHyphen/>
      </w:r>
      <w:r w:rsidRPr="00DF4FCB">
        <w:t>honesty in fact and the observance of reasonable commercial standards of fair dealing. Only revised Article 5 defines "good faith" solely in terms of subjective honesty, and only Article 6 (in the few states that have not chosen to delete the Article) is without a definition of good faith. (It should be noted that, while revised Article 6 did not define good faith, Comment 2 to revised Section 6</w:t>
      </w:r>
      <w:r w:rsidR="00DF4FCB" w:rsidRPr="00DF4FCB">
        <w:noBreakHyphen/>
      </w:r>
      <w:r w:rsidRPr="00DF4FCB">
        <w:t>102 states that "this Article adopts the definition of 'good faith' in Article 1 in all cases, even when the buyer is a merchant.")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Thus, the definition of "good faith" in this section merely confirms what has been the case for a number of years as Articles of the UCC have been amended or revised</w:t>
      </w:r>
      <w:r w:rsidR="00DF4FCB" w:rsidRPr="00DF4FCB">
        <w:noBreakHyphen/>
      </w:r>
      <w:r w:rsidRPr="00DF4FCB">
        <w:t>the obligation of "good faith,"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"good faith," whether that obligation is specifically referenced in another Article of the Code (other than Article 5) or is provided by this Article.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 course, as noted in the statutory text, the definition of "good faith" in this section does not apply when the narrower definition of "good faith" in revised Article 5 is applicable.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As noted above, the definition of "good faith" in this section requires not only honesty in fact but also "observance of reasonable commercial standards of fair dealing." Although "fair dealing"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DF4FCB" w:rsidRPr="00DF4FCB">
        <w:noBreakHyphen/>
      </w:r>
      <w:r w:rsidRPr="00DF4FCB">
        <w:t>103(a)(9) and 4</w:t>
      </w:r>
      <w:r w:rsidR="00DF4FCB" w:rsidRPr="00DF4FCB">
        <w:noBreakHyphen/>
      </w:r>
      <w:r w:rsidRPr="00DF4FCB">
        <w:t>104(c) and Comment 4 to Section 3</w:t>
      </w:r>
      <w:r w:rsidR="00DF4FCB" w:rsidRPr="00DF4FCB">
        <w:noBreakHyphen/>
      </w:r>
      <w:r w:rsidRPr="00DF4FCB">
        <w:t>103.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21. "Holder." Derived from former Section 1</w:t>
      </w:r>
      <w:r w:rsidR="00DF4FCB" w:rsidRPr="00DF4FCB">
        <w:noBreakHyphen/>
      </w:r>
      <w:r w:rsidRPr="00DF4FCB">
        <w:t>201. The definition has been reorganized for clarity.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22. "Insolvency proceedings."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23. "Insolvent." Derived from former Section 1</w:t>
      </w:r>
      <w:r w:rsidR="00DF4FCB" w:rsidRPr="00DF4FCB">
        <w:noBreakHyphen/>
      </w:r>
      <w:r w:rsidRPr="00DF4FCB">
        <w:t>201. The three tests of insolvency</w:t>
      </w:r>
      <w:r w:rsidR="00DF4FCB" w:rsidRPr="00DF4FCB">
        <w:noBreakHyphen/>
      </w:r>
      <w:r w:rsidRPr="00DF4FCB">
        <w:t>"generally ceased to pay debts in the ordinary course of business other than as a result of a bona fide dispute as to them," "unable to pay debts as they become due," and "insolvent within the meaning of the federal bankruptcy law" are expressly set up as alternative tests and must be approached from a commercial standpoint.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24. "Money." Substantively identical to former Section 1</w:t>
      </w:r>
      <w:r w:rsidR="00DF4FCB" w:rsidRPr="00DF4FCB">
        <w:noBreakHyphen/>
      </w:r>
      <w:r w:rsidRPr="00DF4FCB">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25. "Organization." The former definition of this word has been replaced with the standard definition used in acts prepared by the National Conference of Commissioners on Uniform State Laws.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26. "Party." Substantively identical to former Section 1</w:t>
      </w:r>
      <w:r w:rsidR="00DF4FCB" w:rsidRPr="00DF4FCB">
        <w:noBreakHyphen/>
      </w:r>
      <w:r w:rsidRPr="00DF4FCB">
        <w:t>201. Mention of a party includes, of course, a person acting through an agent. However, where an agent comes into opposition or contrast to the principal, particular account is taken of that situation.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27. "Person." The former definition of this word has been replaced with the standard definition used in acts prepared by the National Conference of Commissioners on Uniform State Laws.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28. "Present value." This definition was formerly contained within the definition of "security interest" in former Section 1</w:t>
      </w:r>
      <w:r w:rsidR="00DF4FCB" w:rsidRPr="00DF4FCB">
        <w:noBreakHyphen/>
      </w:r>
      <w:r w:rsidRPr="00DF4FCB">
        <w:t>201(37).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29. "Purchase." Derived from former Section 1</w:t>
      </w:r>
      <w:r w:rsidR="00DF4FCB" w:rsidRPr="00DF4FCB">
        <w:noBreakHyphen/>
      </w:r>
      <w:r w:rsidRPr="00DF4FCB">
        <w:t>201. The form of definition has been changed from "includes" to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30. "Purchaser."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31. "Record." Derived from Section 9</w:t>
      </w:r>
      <w:r w:rsidR="00DF4FCB" w:rsidRPr="00DF4FCB">
        <w:noBreakHyphen/>
      </w:r>
      <w:r w:rsidRPr="00DF4FCB">
        <w:t>102(a)(69).</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32. "Remedy." Unchanged from former Section 1</w:t>
      </w:r>
      <w:r w:rsidR="00DF4FCB" w:rsidRPr="00DF4FCB">
        <w:noBreakHyphen/>
      </w:r>
      <w:r w:rsidRPr="00DF4FCB">
        <w:t>201. The purpose is to make it clear that both remedy and right (as defined) include those remedial rights of "self help" which are among the most important bodies of rights under the Uniform Commercial Code, remedial rights being those to which an aggrieved party may resort on its own.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33. "Representative." Derived from former Section 1</w:t>
      </w:r>
      <w:r w:rsidR="00DF4FCB" w:rsidRPr="00DF4FCB">
        <w:noBreakHyphen/>
      </w:r>
      <w:r w:rsidRPr="00DF4FCB">
        <w:t>201. Reorganized, and form changed from "includes" to "means."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34. "Right." Except for minor stylistic changes, identical to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35. "Security Interest." The definition is the first paragraph of the definition of "security interest" in former Section 1</w:t>
      </w:r>
      <w:r w:rsidR="00DF4FCB" w:rsidRPr="00DF4FCB">
        <w:noBreakHyphen/>
      </w:r>
      <w:r w:rsidRPr="00DF4FCB">
        <w:t>201, with minor stylistic changes. The remaining portion of that definition has been moved to Section 1</w:t>
      </w:r>
      <w:r w:rsidR="00DF4FCB" w:rsidRPr="00DF4FCB">
        <w:noBreakHyphen/>
      </w:r>
      <w:r w:rsidRPr="00DF4FCB">
        <w:t>203. Note that, because of the scope of Article 9, the term includes the interest of certain outright buyers of certain kinds of property.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36. "Send." Derived from former Section 1</w:t>
      </w:r>
      <w:r w:rsidR="00DF4FCB" w:rsidRPr="00DF4FCB">
        <w:noBreakHyphen/>
      </w:r>
      <w:r w:rsidRPr="00DF4FCB">
        <w:t>201. Compare "notifies".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37. "Signed." Derived from former Section 1</w:t>
      </w:r>
      <w:r w:rsidR="00DF4FCB" w:rsidRPr="00DF4FCB">
        <w:noBreakHyphen/>
      </w:r>
      <w:r w:rsidRPr="00DF4FCB">
        <w:t>201. Former Section 1</w:t>
      </w:r>
      <w:r w:rsidR="00DF4FCB" w:rsidRPr="00DF4FCB">
        <w:noBreakHyphen/>
      </w:r>
      <w:r w:rsidRPr="00DF4FCB">
        <w:t>201 referred to "intention to authenticate"; because other articles now use the term "authenticate," the language has been changed to "intention to adopt or accept." The latter formulation is derived from the definition of "authenticate" in Section 9</w:t>
      </w:r>
      <w:r w:rsidR="00DF4FCB" w:rsidRPr="00DF4FCB">
        <w:noBreakHyphen/>
      </w:r>
      <w:r w:rsidRPr="00DF4FCB">
        <w:t>102(a)(7). This provision refers only to writings, because the term "signed," as used in some articles, refers only to writings. This provision also makes it clear that, as the term "signed"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38. "State." This is the standard definition of the term used in acts prepared by the National Conference of Commissioners on Uniform State Laws.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39. "Surety." This definition makes it clear that "surety" includes all secondary obligors,not just those whose obligation refers to the person obligated as a surety. As to the nature of secondary obligations generally, see Restatement (Third), Suretyship and Guaranty Section 1 (1996).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40. "Term."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41. "Unauthorized signature."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42. "Warehouse receipt." Unchanged from former Section 1</w:t>
      </w:r>
      <w:r w:rsidR="00DF4FCB" w:rsidRPr="00DF4FCB">
        <w:noBreakHyphen/>
      </w:r>
      <w:r w:rsidRPr="00DF4FCB">
        <w:t>201, which was derived from Section 76(1), Uniform Sales Act; Section 1, Uniform Warehouse Receipts Act. Receipts issued by a field warehouse are included, provided the warehouseman and the depositor of the goods are different persons.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43. "Written" or "writing." Unchanged from former Section 1</w:t>
      </w:r>
      <w:r w:rsidR="00DF4FCB" w:rsidRPr="00DF4FCB">
        <w:noBreakHyphen/>
      </w:r>
      <w:r w:rsidRPr="00DF4FCB">
        <w:t>201.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SOUTH CAROLINA REPORTER'S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section contains a number of general definitions applicable throughout the Code. Whenever necessary or appropriate, the South Carolina Reporter's Comments will refer to these definitions under the sections to which they relate.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Notes to 1988 Amendment.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only changes made in this section by the 1972 Text are in subsections (9) and (37). The new language in subsection (9) fits in with changes as to minerals in Section 9</w:t>
      </w:r>
      <w:r w:rsidR="00DF4FCB" w:rsidRPr="00DF4FCB">
        <w:noBreakHyphen/>
      </w:r>
      <w:r w:rsidRPr="00DF4FCB">
        <w:t>103 which are explained in the references to minerals in the Official Comments and South Carolina Reporter's Notes to that section. The omission of the term "contract rights" in subsection (37) conforms to the elimination of that term from Article 9 in the 1972 Text. See the South Carolina Reporter's Notes to Section 9</w:t>
      </w:r>
      <w:r w:rsidR="00DF4FCB" w:rsidRPr="00DF4FCB">
        <w:noBreakHyphen/>
      </w:r>
      <w:r w:rsidRPr="00DF4FCB">
        <w:t>106.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Comments to 1991 Amendment.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Subsections (5), (14) and (20) were amended in 1991 to distinguish securities represented by certificates ("certificated securities") from those not so represented. See Section 36</w:t>
      </w:r>
      <w:r w:rsidR="00DF4FCB" w:rsidRPr="00DF4FCB">
        <w:noBreakHyphen/>
      </w:r>
      <w:r w:rsidRPr="00DF4FCB">
        <w:t>8</w:t>
      </w:r>
      <w:r w:rsidR="00DF4FCB" w:rsidRPr="00DF4FCB">
        <w:noBreakHyphen/>
      </w:r>
      <w:r w:rsidRPr="00DF4FCB">
        <w:t>102(a) and (b). Subsections (5), (14) and (20), each of which contemplates a physical act or a writing, apply only to certificated securities.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202.</w:t>
      </w:r>
      <w:r w:rsidR="00292C3C" w:rsidRPr="00DF4FCB">
        <w:t xml:space="preserve"> Notice; knowledge.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Subject to subsection (f), a person has "notice" of a fact if the person: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has actual knowledge of it;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has received a notice or notification of it;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from all the facts and circumstances known to the person at the time in question, has reason to know that it exists.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"Knowledge" means actual knowledge. "Knows" has a corresponding meaning.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"Discover", "learn", or words of similar import refer to knowledge rather than to reason to know.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(d) A person "notifies" or "gives" a notice or notification to another person by taking such steps as may be reasonably required to inform the other person in ordinary course, whether or not the other person actually comes to know of it.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(e) Subject to subsection (f), a person "receives" a notice or notification when: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it comes to that person's attention;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it is duly delivered in a form reasonable under the circumstances at the place of business through which the contract was made or at another location held out by that person as the place for receipt of such communications.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 xml:space="preserve">(f)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w:t>
      </w:r>
      <w:r w:rsidRPr="00DF4FCB">
        <w:lastRenderedPageBreak/>
        <w:t>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201; 1966 (54) 2716; 1988 Act No. 494, </w:t>
      </w:r>
      <w:r w:rsidRPr="00DF4FCB">
        <w:t xml:space="preserve">Section </w:t>
      </w:r>
      <w:r w:rsidR="00292C3C" w:rsidRPr="00DF4FCB">
        <w:t xml:space="preserve">2; 1991 Act No. 161, </w:t>
      </w:r>
      <w:r w:rsidRPr="00DF4FCB">
        <w:t xml:space="preserve">Section </w:t>
      </w:r>
      <w:r w:rsidR="00292C3C" w:rsidRPr="00DF4FCB">
        <w:t xml:space="preserve">2(A); 2001 Act No. 67, </w:t>
      </w:r>
      <w:r w:rsidRPr="00DF4FCB">
        <w:t xml:space="preserve">Section </w:t>
      </w:r>
      <w:r w:rsidR="00292C3C" w:rsidRPr="00DF4FCB">
        <w:t xml:space="preserve">3;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201;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Derived from former Section 1</w:t>
      </w:r>
      <w:r w:rsidR="00DF4FCB" w:rsidRPr="00DF4FCB">
        <w:noBreakHyphen/>
      </w:r>
      <w:r w:rsidRPr="00DF4FCB">
        <w:t>201(25)</w:t>
      </w:r>
      <w:r w:rsidR="00DF4FCB" w:rsidRPr="00DF4FCB">
        <w:noBreakHyphen/>
      </w:r>
      <w:r w:rsidRPr="00DF4FCB">
        <w:t>(27).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These provisions are substantive rather than purely definitional. Accordingly, they have been relocated from Section 1</w:t>
      </w:r>
      <w:r w:rsidR="00DF4FCB" w:rsidRPr="00DF4FCB">
        <w:noBreakHyphen/>
      </w:r>
      <w:r w:rsidRPr="00DF4FCB">
        <w:t>201 to this section. The reference to the "forgotten notice" doctrine has been deleted.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Under subsection (a), a person has notice of a fact when, inter alia, the person has received a notification of the fact in question.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As provided in subsection (d), the word "notifies" is used when the essential fact is the proper dispatch of the notice, not its receipt. Compare "Send." When the essential fact is the other party's receipt of the notice, that is stated. Subsection (e) states when a notification is received.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Subsection (f) makes clear that notice, knowledge, or a notification, although "received," for instance, by a clerk in Department A of an organization, is effective for a transaction conducted in Department B only from the time when it was or should have been communicated to the individual conducting that transaction.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203.</w:t>
      </w:r>
      <w:r w:rsidR="00292C3C" w:rsidRPr="00DF4FCB">
        <w:t xml:space="preserve"> Lease distinguished from security interest.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Whether a transaction in the form of a lease creates a lease or security interest is determined by the facts of each case.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the original term of the lease is equal to or greater than the remaining economic life of the goods;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the lessee is bound to renew the lease for the remaining economic life of the goods or is bound to become the owner of the goods;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the lessee has an option to renew the lease for the remaining economic life of the goods for no additional consideration or for nominal additional consideration upon compliance with the lease agreement;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 the lessee has an option to become the owner of the goods for no additional consideration or for nominal additional consideration upon compliance with the lease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A transaction in the form of a lease does not create a security interest merely because: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the present value of the consideration the lessee is obligated to pay the lessor for the right to possession and use of the goods is substantially equal to or is greater than the fair market value of the goods at the time the lease is entered into;</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the lessee assumes risk of loss of the goods;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the lessee agrees to pay, with respect to the goods, taxes, insurance, filing, recording, or registration fees, or service or maintenance costs;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 the lessee has an option to renew the lease or to become the owner of the goods;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(5) the lessee has an option to renew the lease for a fixed rent that is equal to or greater than the reasonably predictable fair market rent for the use of the goods for the term of the renewal at the time the option is to be performed;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(6) the lessee has an option to become the owner of the goods for a fixed price that is equal to or greater than the reasonably predictable fair market value of the goods at the time the option is to be performed.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(d) Additional consideration is nominal if it is less than the lessee's reasonably predictable cost of performing under the lease agreement if the option is not exercised. Additional consideration is not nominal if:</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when the option to renew the lease is granted to the lessee, the rent is stated to be the fair market rent for the use of the goods for the term of the renewal determined at the time the option is to be performed;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when the option to become the owner of the goods is granted to the lessee, the price is stated to be the fair market value of the goods determined at the time the option is to be performed.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(e) The "remaining economic life of the goods" and "reasonably predictable" fair market rent, fair market value, or cost of performing under the lease agreement must be determined with reference to the facts and circumstances at the time the transaction is entered into.</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201; 1966 (54) 2716; 1988 Act No. 494, </w:t>
      </w:r>
      <w:r w:rsidRPr="00DF4FCB">
        <w:t xml:space="preserve">Section </w:t>
      </w:r>
      <w:r w:rsidR="00292C3C" w:rsidRPr="00DF4FCB">
        <w:t xml:space="preserve">2; 1991 Act No. 161, </w:t>
      </w:r>
      <w:r w:rsidRPr="00DF4FCB">
        <w:t xml:space="preserve">Section </w:t>
      </w:r>
      <w:r w:rsidR="00292C3C" w:rsidRPr="00DF4FCB">
        <w:t xml:space="preserve">2(A); 2001 Act No. 67, </w:t>
      </w:r>
      <w:r w:rsidRPr="00DF4FCB">
        <w:t xml:space="preserve">Section </w:t>
      </w:r>
      <w:r w:rsidR="00292C3C" w:rsidRPr="00DF4FCB">
        <w:t xml:space="preserve">3;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201;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201(37).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substantively identical to those portions of former Section 1</w:t>
      </w:r>
      <w:r w:rsidR="00DF4FCB" w:rsidRPr="00DF4FCB">
        <w:noBreakHyphen/>
      </w:r>
      <w:r w:rsidRPr="00DF4FCB">
        <w:t>201(37) that distinguished "true" leases from security interests, except that the definition of "present value" formerly embedded in Section 1</w:t>
      </w:r>
      <w:r w:rsidR="00DF4FCB" w:rsidRPr="00DF4FCB">
        <w:noBreakHyphen/>
      </w:r>
      <w:r w:rsidRPr="00DF4FCB">
        <w:t>201(37) has been placed in Section 1</w:t>
      </w:r>
      <w:r w:rsidR="00DF4FCB" w:rsidRPr="00DF4FCB">
        <w:noBreakHyphen/>
      </w:r>
      <w:r w:rsidRPr="00DF4FCB">
        <w:t>201(28).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An interest in personal property or fixtures which secures payment or performance of an obligation is a "security interest." See Section 1</w:t>
      </w:r>
      <w:r w:rsidR="00DF4FCB" w:rsidRPr="00DF4FCB">
        <w:noBreakHyphen/>
      </w:r>
      <w:r w:rsidRPr="00DF4FCB">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w:t>
      </w:r>
      <w:r w:rsidR="00DF4FCB" w:rsidRPr="00DF4FCB">
        <w:noBreakHyphen/>
      </w:r>
      <w:r w:rsidRPr="00DF4FCB">
        <w:t xml:space="preserve">201(37). The confusion was compounded by the rather considerable change in the federal, state and local </w:t>
      </w:r>
      <w:r w:rsidRPr="00DF4FCB">
        <w:lastRenderedPageBreak/>
        <w:t>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lessee's interest in the goods is limited to its leasehold estate; the residual interest in the goods belongs to the lessor. This has significant implications to the lessee's creditors. "On common law theory, the lessor, since he has not parted with title, is entitled to full protection against the lessee's creditors and trustee in bankruptcy . . . . " 1 G. Gilmore, Security Interests in Personal Property Section 3.6, at 76 (1965).</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Under pre</w:t>
      </w:r>
      <w:r w:rsidR="00DF4FCB" w:rsidRPr="00DF4FCB">
        <w:noBreakHyphen/>
      </w:r>
      <w:r w:rsidRPr="00DF4FCB">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DF4FCB" w:rsidRPr="00DF4FCB">
        <w:noBreakHyphen/>
      </w:r>
      <w:r w:rsidRPr="00DF4FCB">
        <w:t>309. An examination of the common law will not provide an adequate answer to the question of what is a lease. The definition of security interest in Section 1</w:t>
      </w:r>
      <w:r w:rsidR="00DF4FCB" w:rsidRPr="00DF4FCB">
        <w:noBreakHyphen/>
      </w:r>
      <w:r w:rsidRPr="00DF4FCB">
        <w:t>201(37) of the 1978 Official Text of the Act provided that the Article on Secured Transactions (Article 9) governs security interests disguised as leases, i.e., leases intended as security; however, the definition became vague and outmoded.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Lease is defined in Article 2A as a transfer of the right to possession and use of goods for a term, in return for consideration. Section 2A</w:t>
      </w:r>
      <w:r w:rsidR="00DF4FCB" w:rsidRPr="00DF4FCB">
        <w:noBreakHyphen/>
      </w:r>
      <w:r w:rsidRPr="00DF4FCB">
        <w:t>103(1)(j). The definition continues by stating that the retention or creation of a security interest is not a lease. Thus, the task of sharpening the line between true leases and security interests disguised as leases continues to be a function of this Article.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section begins where Section 1</w:t>
      </w:r>
      <w:r w:rsidR="00DF4FCB" w:rsidRPr="00DF4FCB">
        <w:noBreakHyphen/>
      </w:r>
      <w:r w:rsidRPr="00DF4FCB">
        <w:t>201(35) leaves off. It draws a sharper line between leases and security interests disguised as leases to create greater certainty in commercial transactions.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Prior to enactment of the rules now codified in this section, the 1978 Official Text of Section 1</w:t>
      </w:r>
      <w:r w:rsidR="00DF4FCB" w:rsidRPr="00DF4FCB">
        <w:noBreakHyphen/>
      </w:r>
      <w:r w:rsidRPr="00DF4FCB">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lessor's lack of storage facilities or its character as a financing party rather than a dealer in goods. Accordingly, this section contains no reference to the parties' intent.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w:t>
      </w:r>
      <w:r w:rsidRPr="00DF4FCB">
        <w:lastRenderedPageBreak/>
        <w:t>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Royer's Bakery, Inc., 1 U.C.C. Rep.Serv. (Callaghan) 342 (Bankr.E.D.Pa.1963)) and if one of 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DF4FCB" w:rsidRPr="00DF4FCB">
        <w:noBreakHyphen/>
      </w:r>
      <w:r w:rsidRPr="00DF4FCB">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DF4FCB" w:rsidRPr="00DF4FCB">
        <w:noBreakHyphen/>
      </w:r>
      <w:r w:rsidRPr="00DF4FCB">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DF4FCB" w:rsidRPr="00DF4FCB">
        <w:noBreakHyphen/>
      </w:r>
      <w:r w:rsidRPr="00DF4FCB">
        <w:t>73 (Bankr.W.D.Wis.1983).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DF4FCB" w:rsidRPr="00DF4FCB">
        <w:noBreakHyphen/>
      </w:r>
      <w:r w:rsidRPr="00DF4FCB">
        <w:t>States Leasing Co. v. Ochs, 42 Or.App. 319, 600 P.2d 899(Ct.App.1979), with In re Tillery, 571 F.2d 1361 (5th Cir.1978). Subparagraph (4) restates and expands the provisions of the 1978 Official Text of Section 1</w:t>
      </w:r>
      <w:r w:rsidR="00DF4FCB" w:rsidRPr="00DF4FCB">
        <w:noBreakHyphen/>
      </w:r>
      <w:r w:rsidRPr="00DF4FCB">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Subsections (d) and (e) provide definitions and rules of construction.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204.</w:t>
      </w:r>
      <w:r w:rsidR="00292C3C" w:rsidRPr="00DF4FCB">
        <w:t xml:space="preserve"> Value.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Except as otherwise provided in Chapters 3, 4, 4A, 5, and 6 of this title, a person gives value for rights if the person acquires them:</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in return for a binding commitment to extend credit or for the extension of immediately available credit, whether or not drawn upon and whether or not a charge</w:t>
      </w:r>
      <w:r w:rsidR="00DF4FCB" w:rsidRPr="00DF4FCB">
        <w:noBreakHyphen/>
      </w:r>
      <w:r w:rsidRPr="00DF4FCB">
        <w:t>back is provided for in the event of difficulties in collection;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as security for, or in total or partial satisfaction of, a preexisting claim;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by accepting delivery under a preexisting contract for purchase; 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(d) in return for any consideration sufficient to support a simple contract.</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201; 1966 (54) 2716; 1988 Act No. 494, </w:t>
      </w:r>
      <w:r w:rsidRPr="00DF4FCB">
        <w:t xml:space="preserve">Section </w:t>
      </w:r>
      <w:r w:rsidR="00292C3C" w:rsidRPr="00DF4FCB">
        <w:t xml:space="preserve">2; 1991 Act No. 161, </w:t>
      </w:r>
      <w:r w:rsidRPr="00DF4FCB">
        <w:t xml:space="preserve">Section </w:t>
      </w:r>
      <w:r w:rsidR="00292C3C" w:rsidRPr="00DF4FCB">
        <w:t xml:space="preserve">2(A); 2001 Act No. 67, </w:t>
      </w:r>
      <w:r w:rsidRPr="00DF4FCB">
        <w:t xml:space="preserve">Section </w:t>
      </w:r>
      <w:r w:rsidR="00292C3C" w:rsidRPr="00DF4FCB">
        <w:t xml:space="preserve">3;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201;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201(44).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Unchanged from former Section 1</w:t>
      </w:r>
      <w:r w:rsidR="00DF4FCB" w:rsidRPr="00DF4FCB">
        <w:noBreakHyphen/>
      </w:r>
      <w:r w:rsidRPr="00DF4FCB">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DF4FCB" w:rsidRPr="00DF4FCB">
        <w:noBreakHyphen/>
      </w:r>
      <w:r w:rsidRPr="00DF4FCB">
        <w:t>201 to this section.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All the Uniform Acts in the commercial law field (except the Uniform Conditional Sales Act) have carried definitions of "value." All those definitions provided that value was any consideration sufficient to support a simple contract, including the taking of property in satisfaction of or as security for a pre</w:t>
      </w:r>
      <w:r w:rsidR="00DF4FCB" w:rsidRPr="00DF4FCB">
        <w:noBreakHyphen/>
      </w:r>
      <w:r w:rsidRPr="00DF4FCB">
        <w:t xml:space="preserve">existing claim. Subsections (1), (2), and (4) in substance continue the definitions of "value" in the earlier </w:t>
      </w:r>
      <w:r w:rsidRPr="00DF4FCB">
        <w:lastRenderedPageBreak/>
        <w:t>acts. Subsection (3) makes explicit that "value" is also given in a third situation: where a buyer by taking delivery under a pre</w:t>
      </w:r>
      <w:r w:rsidR="00DF4FCB" w:rsidRPr="00DF4FCB">
        <w:noBreakHyphen/>
      </w:r>
      <w:r w:rsidRPr="00DF4FCB">
        <w:t>existing contract converts a contingent into a fixed obligation.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definition is not applicable to Articles 3 and 4, but the express inclusion of immediately available credit as value follows the separate definitions in those Articles. See Sections 4</w:t>
      </w:r>
      <w:r w:rsidR="00DF4FCB" w:rsidRPr="00DF4FCB">
        <w:noBreakHyphen/>
      </w:r>
      <w:r w:rsidRPr="00DF4FCB">
        <w:t>208, 4</w:t>
      </w:r>
      <w:r w:rsidR="00DF4FCB" w:rsidRPr="00DF4FCB">
        <w:noBreakHyphen/>
      </w:r>
      <w:r w:rsidRPr="00DF4FCB">
        <w:t>209, 3</w:t>
      </w:r>
      <w:r w:rsidR="00DF4FCB" w:rsidRPr="00DF4FCB">
        <w:noBreakHyphen/>
      </w:r>
      <w:r w:rsidRPr="00DF4FCB">
        <w:t>303. A bank or other financing agency which in good faith makes advances against property held as collateral becomes a bona fide purchaser of that property even though provision may be made for charge</w:t>
      </w:r>
      <w:r w:rsidR="00DF4FCB" w:rsidRPr="00DF4FCB">
        <w:noBreakHyphen/>
      </w:r>
      <w:r w:rsidRPr="00DF4FCB">
        <w:t>back in case of trouble. Checking credit is "immediately available" within the meaning of this section if the bank would be subject to an action for slander of credit in case checks drawn against the credit were dishonored, and when a charge</w:t>
      </w:r>
      <w:r w:rsidR="00DF4FCB" w:rsidRPr="00DF4FCB">
        <w:noBreakHyphen/>
      </w:r>
      <w:r w:rsidRPr="00DF4FCB">
        <w:t>back is not discretionary with the bank, but may only be made when difficulties in collection arise in connection with the specific transaction involved.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205.</w:t>
      </w:r>
      <w:r w:rsidR="00292C3C" w:rsidRPr="00DF4FCB">
        <w:t xml:space="preserve"> Reasonable time; seasonableness.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Whether a time for taking an action required by the Uniform Commercial Code is reasonable depends on the nature, purpose, and circumstances of the action.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An action is taken seasonably if it is taken at or within the time agreed or, if no time is agreed, at or within a reasonable time.</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204;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204;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204(2)</w:t>
      </w:r>
      <w:r w:rsidR="00DF4FCB" w:rsidRPr="00DF4FCB">
        <w:noBreakHyphen/>
      </w:r>
      <w:r w:rsidRPr="00DF4FCB">
        <w:t>(3).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derived from subsections (2) and (3) of former Section 1</w:t>
      </w:r>
      <w:r w:rsidR="00DF4FCB" w:rsidRPr="00DF4FCB">
        <w:noBreakHyphen/>
      </w:r>
      <w:r w:rsidRPr="00DF4FCB">
        <w:t>204. Subsection (1) of that section is now incorporated in Section 1</w:t>
      </w:r>
      <w:r w:rsidR="00DF4FCB" w:rsidRPr="00DF4FCB">
        <w:noBreakHyphen/>
      </w:r>
      <w:r w:rsidRPr="00DF4FCB">
        <w:t>302(b).</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Subsection (a) makes it clear that requirements that actions be taken within a "reasonable" time are to be applied in the transactional context of the particular action.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Under subsection (b), the agreement that fixes the time need not be part of the main agreement, but may occur separately. Notice also that under the definition of "agreement" (Section 1</w:t>
      </w:r>
      <w:r w:rsidR="00DF4FCB" w:rsidRPr="00DF4FCB">
        <w:noBreakHyphen/>
      </w:r>
      <w:r w:rsidRPr="00DF4FCB">
        <w:t>201) the circumstances of the transaction, including course of dealing or usages of trade or course of performance may be material. On the question what is a reasonable time these matters will often be important.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206.</w:t>
      </w:r>
      <w:r w:rsidR="00292C3C" w:rsidRPr="00DF4FCB">
        <w:t xml:space="preserve"> Presumptions.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Whenever the provisions of this title create a "presumption" with respect to a fact, or provide that a fact is "presumed", the trier of fact must find the existence of the fact unless and until evidence is introduced that supports a finding of its nonexistence.</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201; 1966 (54) 2716; 1988 Act No. 494, </w:t>
      </w:r>
      <w:r w:rsidRPr="00DF4FCB">
        <w:t xml:space="preserve">Section </w:t>
      </w:r>
      <w:r w:rsidR="00292C3C" w:rsidRPr="00DF4FCB">
        <w:t xml:space="preserve">2; 1991 Act No. 161, </w:t>
      </w:r>
      <w:r w:rsidRPr="00DF4FCB">
        <w:t xml:space="preserve">Section </w:t>
      </w:r>
      <w:r w:rsidR="00292C3C" w:rsidRPr="00DF4FCB">
        <w:t xml:space="preserve">2(A); 2001 Act No. 67, </w:t>
      </w:r>
      <w:r w:rsidRPr="00DF4FCB">
        <w:t xml:space="preserve">Section </w:t>
      </w:r>
      <w:r w:rsidR="00292C3C" w:rsidRPr="00DF4FCB">
        <w:t xml:space="preserve">3;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201;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201(31).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None, other than stylistic changes.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Several sections of the Uniform Commercial Code state that there is a "presumption" as to a certain fact, or that the fact is "presumed." This section, derived from the definition appearing in former Section 1</w:t>
      </w:r>
      <w:r w:rsidR="00DF4FCB" w:rsidRPr="00DF4FCB">
        <w:noBreakHyphen/>
      </w:r>
      <w:r w:rsidRPr="00DF4FCB">
        <w:t>201(31), indicates the effect of those provisions on the proof process.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Prior Laws: Former </w:t>
      </w:r>
      <w:r w:rsidR="00DF4FCB" w:rsidRPr="00DF4FCB">
        <w:t xml:space="preserve">Section </w:t>
      </w:r>
      <w:r w:rsidRPr="00DF4FCB">
        <w:t>36</w:t>
      </w:r>
      <w:r w:rsidR="00DF4FCB" w:rsidRPr="00DF4FCB">
        <w:noBreakHyphen/>
      </w:r>
      <w:r w:rsidRPr="00DF4FCB">
        <w:t>1</w:t>
      </w:r>
      <w:r w:rsidR="00DF4FCB" w:rsidRPr="00DF4FCB">
        <w:noBreakHyphen/>
      </w:r>
      <w:r w:rsidRPr="00DF4FCB">
        <w:t xml:space="preserve">206 was titled Statute of frauds for kinds of personal property not otherwise covered, and had the following history: 1962 Code </w:t>
      </w:r>
      <w:r w:rsidR="00DF4FCB" w:rsidRPr="00DF4FCB">
        <w:t xml:space="preserve">Section </w:t>
      </w:r>
      <w:r w:rsidRPr="00DF4FCB">
        <w:t>10.1</w:t>
      </w:r>
      <w:r w:rsidR="00DF4FCB" w:rsidRPr="00DF4FCB">
        <w:noBreakHyphen/>
      </w:r>
      <w:r w:rsidRPr="00DF4FCB">
        <w:t xml:space="preserve">206; 1966 (54) 2716; 1999 Act No. 42, </w:t>
      </w:r>
      <w:r w:rsidR="00DF4FCB" w:rsidRPr="00DF4FCB">
        <w:t xml:space="preserve">Section </w:t>
      </w:r>
      <w:r w:rsidRPr="00DF4FCB">
        <w:t xml:space="preserve">3; omitted by 2014 Act No. 213, </w:t>
      </w:r>
      <w:r w:rsidR="00DF4FCB" w:rsidRPr="00DF4FCB">
        <w:t xml:space="preserve">Section </w:t>
      </w:r>
      <w:r w:rsidRPr="00DF4FCB">
        <w:t>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207.</w:t>
      </w:r>
      <w:r w:rsidR="00292C3C" w:rsidRPr="00DF4FCB">
        <w:t xml:space="preserve"> Omitted by 2014 Act No. 213,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 xml:space="preserve">Former </w:t>
      </w:r>
      <w:r w:rsidR="00DF4FCB" w:rsidRPr="00DF4FCB">
        <w:t xml:space="preserve">Section </w:t>
      </w:r>
      <w:r w:rsidRPr="00DF4FCB">
        <w:t>36</w:t>
      </w:r>
      <w:r w:rsidR="00DF4FCB" w:rsidRPr="00DF4FCB">
        <w:noBreakHyphen/>
      </w:r>
      <w:r w:rsidRPr="00DF4FCB">
        <w:t>1</w:t>
      </w:r>
      <w:r w:rsidR="00DF4FCB" w:rsidRPr="00DF4FCB">
        <w:noBreakHyphen/>
      </w:r>
      <w:r w:rsidRPr="00DF4FCB">
        <w:t xml:space="preserve">207 was titled Performance or acceptance under reservation of rights and was derived from 1962 Code </w:t>
      </w:r>
      <w:r w:rsidR="00DF4FCB" w:rsidRPr="00DF4FCB">
        <w:t xml:space="preserve">Section </w:t>
      </w:r>
      <w:r w:rsidRPr="00DF4FCB">
        <w:t>10.1</w:t>
      </w:r>
      <w:r w:rsidR="00DF4FCB" w:rsidRPr="00DF4FCB">
        <w:noBreakHyphen/>
      </w:r>
      <w:r w:rsidRPr="00DF4FCB">
        <w:t xml:space="preserve">207; 1966 (54) 2716, see now </w:t>
      </w:r>
      <w:r w:rsidR="00DF4FCB" w:rsidRPr="00DF4FCB">
        <w:t xml:space="preserve">Section </w:t>
      </w:r>
      <w:r w:rsidRPr="00DF4FCB">
        <w:t>36</w:t>
      </w:r>
      <w:r w:rsidR="00DF4FCB" w:rsidRPr="00DF4FCB">
        <w:noBreakHyphen/>
      </w:r>
      <w:r w:rsidRPr="00DF4FCB">
        <w:t>1</w:t>
      </w:r>
      <w:r w:rsidR="00DF4FCB" w:rsidRPr="00DF4FCB">
        <w:noBreakHyphen/>
      </w:r>
      <w:r w:rsidRPr="00DF4FCB">
        <w:t>308.</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208.</w:t>
      </w:r>
      <w:r w:rsidR="00292C3C" w:rsidRPr="00DF4FCB">
        <w:t xml:space="preserve"> Omitted by 2014 Act No. 213,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Former </w:t>
      </w:r>
      <w:r w:rsidR="00DF4FCB" w:rsidRPr="00DF4FCB">
        <w:t xml:space="preserve">Section </w:t>
      </w:r>
      <w:r w:rsidRPr="00DF4FCB">
        <w:t>36</w:t>
      </w:r>
      <w:r w:rsidR="00DF4FCB" w:rsidRPr="00DF4FCB">
        <w:noBreakHyphen/>
      </w:r>
      <w:r w:rsidRPr="00DF4FCB">
        <w:t>1</w:t>
      </w:r>
      <w:r w:rsidR="00DF4FCB" w:rsidRPr="00DF4FCB">
        <w:noBreakHyphen/>
      </w:r>
      <w:r w:rsidRPr="00DF4FCB">
        <w:t xml:space="preserve">208 was titled Option to accelerate at will and was derived from 1962 Code </w:t>
      </w:r>
      <w:r w:rsidR="00DF4FCB" w:rsidRPr="00DF4FCB">
        <w:t xml:space="preserve">Section </w:t>
      </w:r>
      <w:r w:rsidRPr="00DF4FCB">
        <w:t>10.1</w:t>
      </w:r>
      <w:r w:rsidR="00DF4FCB" w:rsidRPr="00DF4FCB">
        <w:noBreakHyphen/>
      </w:r>
      <w:r w:rsidRPr="00DF4FCB">
        <w:t xml:space="preserve">208; 1966 (54) 2716, see now </w:t>
      </w:r>
      <w:r w:rsidR="00DF4FCB" w:rsidRPr="00DF4FCB">
        <w:t xml:space="preserve">Section </w:t>
      </w:r>
      <w:r w:rsidRPr="00DF4FCB">
        <w:t>36</w:t>
      </w:r>
      <w:r w:rsidR="00DF4FCB" w:rsidRPr="00DF4FCB">
        <w:noBreakHyphen/>
      </w:r>
      <w:r w:rsidRPr="00DF4FCB">
        <w:t>1</w:t>
      </w:r>
      <w:r w:rsidR="00DF4FCB" w:rsidRPr="00DF4FCB">
        <w:noBreakHyphen/>
      </w:r>
      <w:r w:rsidRPr="00DF4FCB">
        <w:t>309.</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92C3C" w:rsidRPr="00DF4FCB">
        <w:t xml:space="preserve"> 3</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Territorial Applicability and General Rules</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301.</w:t>
      </w:r>
      <w:r w:rsidR="00292C3C" w:rsidRPr="00DF4FCB">
        <w:t xml:space="preserve"> Territorial applicability; parties' power to choose applicable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In the absence of an agreement effective under subsection (a), and except as provided in subsection (c), the Uniform Commercial Code applies to transactions bearing an appropriate relation to this State.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If one of the following provisions of the Uniform Commercial Code specifies the applicable law, that provision governs and a contrary agreement is effective only to the extent permitted by law so specified: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Section 36</w:t>
      </w:r>
      <w:r w:rsidR="00DF4FCB" w:rsidRPr="00DF4FCB">
        <w:noBreakHyphen/>
      </w:r>
      <w:r w:rsidRPr="00DF4FCB">
        <w:t>2</w:t>
      </w:r>
      <w:r w:rsidR="00DF4FCB" w:rsidRPr="00DF4FCB">
        <w:noBreakHyphen/>
      </w:r>
      <w:r w:rsidRPr="00DF4FCB">
        <w:t>402;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Sections 36</w:t>
      </w:r>
      <w:r w:rsidR="00DF4FCB" w:rsidRPr="00DF4FCB">
        <w:noBreakHyphen/>
      </w:r>
      <w:r w:rsidRPr="00DF4FCB">
        <w:t>2A</w:t>
      </w:r>
      <w:r w:rsidR="00DF4FCB" w:rsidRPr="00DF4FCB">
        <w:noBreakHyphen/>
      </w:r>
      <w:r w:rsidRPr="00DF4FCB">
        <w:t>105 and 36</w:t>
      </w:r>
      <w:r w:rsidR="00DF4FCB" w:rsidRPr="00DF4FCB">
        <w:noBreakHyphen/>
      </w:r>
      <w:r w:rsidRPr="00DF4FCB">
        <w:t>2A</w:t>
      </w:r>
      <w:r w:rsidR="00DF4FCB" w:rsidRPr="00DF4FCB">
        <w:noBreakHyphen/>
      </w:r>
      <w:r w:rsidRPr="00DF4FCB">
        <w:t>106;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Section 36</w:t>
      </w:r>
      <w:r w:rsidR="00DF4FCB" w:rsidRPr="00DF4FCB">
        <w:noBreakHyphen/>
      </w:r>
      <w:r w:rsidRPr="00DF4FCB">
        <w:t>4</w:t>
      </w:r>
      <w:r w:rsidR="00DF4FCB" w:rsidRPr="00DF4FCB">
        <w:noBreakHyphen/>
      </w:r>
      <w:r w:rsidRPr="00DF4FCB">
        <w:t>102;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(4) Section 36</w:t>
      </w:r>
      <w:r w:rsidR="00DF4FCB" w:rsidRPr="00DF4FCB">
        <w:noBreakHyphen/>
      </w:r>
      <w:r w:rsidRPr="00DF4FCB">
        <w:t>4A</w:t>
      </w:r>
      <w:r w:rsidR="00DF4FCB" w:rsidRPr="00DF4FCB">
        <w:noBreakHyphen/>
      </w:r>
      <w:r w:rsidRPr="00DF4FCB">
        <w:t>507;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(5) Section 36</w:t>
      </w:r>
      <w:r w:rsidR="00DF4FCB" w:rsidRPr="00DF4FCB">
        <w:noBreakHyphen/>
      </w:r>
      <w:r w:rsidRPr="00DF4FCB">
        <w:t>5</w:t>
      </w:r>
      <w:r w:rsidR="00DF4FCB" w:rsidRPr="00DF4FCB">
        <w:noBreakHyphen/>
      </w:r>
      <w:r w:rsidRPr="00DF4FCB">
        <w:t>116;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(6) Section 36</w:t>
      </w:r>
      <w:r w:rsidR="00DF4FCB" w:rsidRPr="00DF4FCB">
        <w:noBreakHyphen/>
      </w:r>
      <w:r w:rsidRPr="00DF4FCB">
        <w:t>8</w:t>
      </w:r>
      <w:r w:rsidR="00DF4FCB" w:rsidRPr="00DF4FCB">
        <w:noBreakHyphen/>
      </w:r>
      <w:r w:rsidRPr="00DF4FCB">
        <w:t>110;</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(7) Sections 36</w:t>
      </w:r>
      <w:r w:rsidR="00DF4FCB" w:rsidRPr="00DF4FCB">
        <w:noBreakHyphen/>
      </w:r>
      <w:r w:rsidRPr="00DF4FCB">
        <w:t>9</w:t>
      </w:r>
      <w:r w:rsidR="00DF4FCB" w:rsidRPr="00DF4FCB">
        <w:noBreakHyphen/>
      </w:r>
      <w:r w:rsidRPr="00DF4FCB">
        <w:t>301 through 36</w:t>
      </w:r>
      <w:r w:rsidR="00DF4FCB" w:rsidRPr="00DF4FCB">
        <w:noBreakHyphen/>
      </w:r>
      <w:r w:rsidRPr="00DF4FCB">
        <w:t>9</w:t>
      </w:r>
      <w:r w:rsidR="00DF4FCB" w:rsidRPr="00DF4FCB">
        <w:noBreakHyphen/>
      </w:r>
      <w:r w:rsidRPr="00DF4FCB">
        <w:t>307.</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105; 1966 (54) 2716; 1988 Act No. 494, </w:t>
      </w:r>
      <w:r w:rsidRPr="00DF4FCB">
        <w:t xml:space="preserve">Section </w:t>
      </w:r>
      <w:r w:rsidR="00292C3C" w:rsidRPr="00DF4FCB">
        <w:t xml:space="preserve">1; 1996 Act No. 221, </w:t>
      </w:r>
      <w:r w:rsidRPr="00DF4FCB">
        <w:t xml:space="preserve">Section </w:t>
      </w:r>
      <w:r w:rsidR="00292C3C" w:rsidRPr="00DF4FCB">
        <w:t xml:space="preserve">2; 2001 Act No. 67, </w:t>
      </w:r>
      <w:r w:rsidRPr="00DF4FCB">
        <w:t xml:space="preserve">Section </w:t>
      </w:r>
      <w:r w:rsidR="00292C3C" w:rsidRPr="00DF4FCB">
        <w:t xml:space="preserve">13;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105;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105.</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substantively identical to former Section 1</w:t>
      </w:r>
      <w:r w:rsidR="00DF4FCB" w:rsidRPr="00DF4FCB">
        <w:noBreakHyphen/>
      </w:r>
      <w:r w:rsidRPr="00DF4FCB">
        <w:t>105. Changes in language are stylistic only.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Subsection (a) states affirmatively the right of the parties to a multi</w:t>
      </w:r>
      <w:r w:rsidR="00DF4FCB" w:rsidRPr="00DF4FCB">
        <w:noBreakHyphen/>
      </w:r>
      <w:r w:rsidRPr="00DF4FCB">
        <w:t>state transaction or a transaction involving foreign trade to choose their own law. That right is subject to the firm rules stated in the sections listed in subsection (c), and is limited to jurisdictions to which the transaction bears a "reasonable relation." In general, the test of "reasonable relation" is similar to that laid down by the Supreme Court in Seeman v. Philadelphia Warehouse Co., 274 U.S. 403, 47 S.Ct. 626, 71 L.Ed. 1123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Where there is no agreement as to the governing law, the Act is applicable to any transaction having an "appropriate"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"appropriate" include, for example, those where the parties have clearly contracted on the basis of some other law, as where the law of the place of contracting and the law of the place of contemplated performance are the same and are contrary to the law under the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Where a transaction has significant contacts with a state which has enacted the Act and also with other jurisdictions, the question what relation is "appropriate" is left to judicial decision. In deciding that question, the court is not strictly bound by precedents established in other contexts. Thus a conflict</w:t>
      </w:r>
      <w:r w:rsidR="00DF4FCB" w:rsidRPr="00DF4FCB">
        <w:noBreakHyphen/>
      </w:r>
      <w:r w:rsidRPr="00DF4FCB">
        <w:t>of</w:t>
      </w:r>
      <w:r w:rsidR="00DF4FCB" w:rsidRPr="00DF4FCB">
        <w:noBreakHyphen/>
      </w:r>
      <w:r w:rsidRPr="00DF4FCB">
        <w:t>laws decision refusing to apply a purely local statute or rule of law to a particular multi</w:t>
      </w:r>
      <w:r w:rsidR="00DF4FCB" w:rsidRPr="00DF4FCB">
        <w:noBreakHyphen/>
      </w:r>
      <w:r w:rsidRPr="00DF4FCB">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DF4FCB" w:rsidRPr="00DF4FCB">
        <w:noBreakHyphen/>
      </w:r>
      <w:r w:rsidRPr="00DF4FCB">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 Subsection (c) spells out essential limitations on the parties'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5. Sections 9</w:t>
      </w:r>
      <w:r w:rsidR="00DF4FCB" w:rsidRPr="00DF4FCB">
        <w:noBreakHyphen/>
      </w:r>
      <w:r w:rsidRPr="00DF4FCB">
        <w:t>301 through 9</w:t>
      </w:r>
      <w:r w:rsidR="00DF4FCB" w:rsidRPr="00DF4FCB">
        <w:noBreakHyphen/>
      </w:r>
      <w:r w:rsidRPr="00DF4FCB">
        <w:t>307 should be consulted as to the rules for perfection of security interests and agricultural liens and the effect of perfection and nonperfection and priority.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6. This section is subject to Section 1</w:t>
      </w:r>
      <w:r w:rsidR="00DF4FCB" w:rsidRPr="00DF4FCB">
        <w:noBreakHyphen/>
      </w:r>
      <w:r w:rsidRPr="00DF4FCB">
        <w:t>102, which states the scope of Article 1. As that section indicates, the rules of Article 1, including this section, apply to a transaction to the extent that transaction is governed by one of the other Articles of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1965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302.</w:t>
      </w:r>
      <w:r w:rsidR="00292C3C" w:rsidRPr="00DF4FCB">
        <w:t xml:space="preserve"> Variation by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Except as otherwise provided in subsection (b) or elsewhere in the Uniform Commercial Code, the effect of provisions of the Uniform Commercial Code may be varied by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The presence in certain provisions of the Uniform Commercial Code of the phrase "unless otherwise agreed", or words of similar import, does not imply that the effect of other provisions may not be varied by agreement under this section.</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Sections </w:t>
      </w:r>
      <w:r w:rsidR="00292C3C" w:rsidRPr="00DF4FCB">
        <w:t xml:space="preserve"> 10.1</w:t>
      </w:r>
      <w:r w:rsidRPr="00DF4FCB">
        <w:noBreakHyphen/>
      </w:r>
      <w:r w:rsidR="00292C3C" w:rsidRPr="00DF4FCB">
        <w:t>102, 10.1</w:t>
      </w:r>
      <w:r w:rsidRPr="00DF4FCB">
        <w:noBreakHyphen/>
      </w:r>
      <w:r w:rsidR="00292C3C" w:rsidRPr="00DF4FCB">
        <w:t xml:space="preserve">204; 1966 (54) 2716; former 1976 Code </w:t>
      </w:r>
      <w:r w:rsidRPr="00DF4FCB">
        <w:t xml:space="preserve">Sections </w:t>
      </w:r>
      <w:r w:rsidR="00292C3C" w:rsidRPr="00DF4FCB">
        <w:t xml:space="preserve"> 36</w:t>
      </w:r>
      <w:r w:rsidRPr="00DF4FCB">
        <w:noBreakHyphen/>
      </w:r>
      <w:r w:rsidR="00292C3C" w:rsidRPr="00DF4FCB">
        <w:t>1</w:t>
      </w:r>
      <w:r w:rsidRPr="00DF4FCB">
        <w:noBreakHyphen/>
      </w:r>
      <w:r w:rsidR="00292C3C" w:rsidRPr="00DF4FCB">
        <w:t>102, 36</w:t>
      </w:r>
      <w:r w:rsidRPr="00DF4FCB">
        <w:noBreakHyphen/>
      </w:r>
      <w:r w:rsidR="00292C3C" w:rsidRPr="00DF4FCB">
        <w:t>1</w:t>
      </w:r>
      <w:r w:rsidRPr="00DF4FCB">
        <w:noBreakHyphen/>
      </w:r>
      <w:r w:rsidR="00292C3C" w:rsidRPr="00DF4FCB">
        <w:t xml:space="preserve">204;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Sections 1</w:t>
      </w:r>
      <w:r w:rsidR="00DF4FCB" w:rsidRPr="00DF4FCB">
        <w:noBreakHyphen/>
      </w:r>
      <w:r w:rsidRPr="00DF4FCB">
        <w:t>102(3)</w:t>
      </w:r>
      <w:r w:rsidR="00DF4FCB" w:rsidRPr="00DF4FCB">
        <w:noBreakHyphen/>
      </w:r>
      <w:r w:rsidRPr="00DF4FCB">
        <w:t>(4) and 1</w:t>
      </w:r>
      <w:r w:rsidR="00DF4FCB" w:rsidRPr="00DF4FCB">
        <w:noBreakHyphen/>
      </w:r>
      <w:r w:rsidRPr="00DF4FCB">
        <w:t>204(1).</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This section combines the rules from subsections (3) and (4) of former Section 1</w:t>
      </w:r>
      <w:r w:rsidR="00DF4FCB" w:rsidRPr="00DF4FCB">
        <w:noBreakHyphen/>
      </w:r>
      <w:r w:rsidRPr="00DF4FCB">
        <w:t>102 and subsection (1) of former Section 1</w:t>
      </w:r>
      <w:r w:rsidR="00DF4FCB" w:rsidRPr="00DF4FCB">
        <w:noBreakHyphen/>
      </w:r>
      <w:r w:rsidRPr="00DF4FCB">
        <w:t>204. No substantive changes are made.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1. Subsection (a) states affirmatively at the outset that freedom of contract is a principle of the Uniform Commercial Code: "the effect" of its provisions may be varied by "agreement." The meaning of the statute itself must be found in its text, including its definitions, and in appropriate extrinsic aids; it cannot be varied by agreement. But the Uniform Commercial Code seeks to avoid the type of interference with </w:t>
      </w:r>
      <w:r w:rsidRPr="00DF4FCB">
        <w:lastRenderedPageBreak/>
        <w:t>evolutionary growth found in pre</w:t>
      </w:r>
      <w:r w:rsidR="00DF4FCB" w:rsidRPr="00DF4FCB">
        <w:noBreakHyphen/>
      </w:r>
      <w:r w:rsidRPr="00DF4FCB">
        <w:t>Code cases such as Manhattan Co. v. Morgan, 242 N.Y. 38, 150 N.E. 594 (1926). Thus, private parties cannot make an instrument negotiable within the meaning of Article 3 except as provided in Section 3</w:t>
      </w:r>
      <w:r w:rsidR="00DF4FCB" w:rsidRPr="00DF4FCB">
        <w:noBreakHyphen/>
      </w:r>
      <w:r w:rsidRPr="00DF4FCB">
        <w:t>104; nor can they change the meaning of such terms as "bona fide purchaser," "holder in due course," or "due negotiation," as used in the Uniform Commercial Code. But an agreement can change the legal consequences that would otherwise flow from the provisions of the Uniform Commercial Code. "Agreement" here includes the effect given to course of dealing, usage of trade and course of performance by Sections 1</w:t>
      </w:r>
      <w:r w:rsidR="00DF4FCB" w:rsidRPr="00DF4FCB">
        <w:noBreakHyphen/>
      </w:r>
      <w:r w:rsidRPr="00DF4FCB">
        <w:t>201 and 1</w:t>
      </w:r>
      <w:r w:rsidR="00DF4FCB" w:rsidRPr="00DF4FCB">
        <w:noBreakHyphen/>
      </w:r>
      <w:r w:rsidRPr="00DF4FCB">
        <w:t>303; the effect of an agreement on the rights of third parties is left to specific provisions of the Uniform Commercial Code and to supplementary principles applicable under Section 1</w:t>
      </w:r>
      <w:r w:rsidR="00DF4FCB" w:rsidRPr="00DF4FCB">
        <w:noBreakHyphen/>
      </w:r>
      <w:r w:rsidRPr="00DF4FCB">
        <w:t>103. The rights of third parties under Section 9</w:t>
      </w:r>
      <w:r w:rsidR="00DF4FCB" w:rsidRPr="00DF4FCB">
        <w:noBreakHyphen/>
      </w:r>
      <w:r w:rsidRPr="00DF4FCB">
        <w:t>317 when a security interest is unperfected, for example, cannot be destroyed by a clause in the security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principle of freedom of contract is subject to specific exceptions found elsewhere in the Uniform Commercial Code and to the general exception stated here. The specific exceptions vary in explicitness: the statute of frauds found in Section 2</w:t>
      </w:r>
      <w:r w:rsidR="00DF4FCB" w:rsidRPr="00DF4FCB">
        <w:noBreakHyphen/>
      </w:r>
      <w:r w:rsidRPr="00DF4FCB">
        <w:t>201, for example, does not explicitly preclude oral waiver of the requirement of a writing, but a fair reading denies enforcement to such a waiver as part of the "contract" made unenforceable; Section 9</w:t>
      </w:r>
      <w:r w:rsidR="00DF4FCB" w:rsidRPr="00DF4FCB">
        <w:noBreakHyphen/>
      </w:r>
      <w:r w:rsidRPr="00DF4FCB">
        <w:t>602, on the other hand, is a quite explicit limitation on freedom of contract. Under the exception for "the obligations of good faith, diligence, reasonableness and care prescribed by [the Uniform Commercial Code],"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DF4FCB" w:rsidRPr="00DF4FCB">
        <w:noBreakHyphen/>
      </w:r>
      <w:r w:rsidRPr="00DF4FCB">
        <w:t>303 incorporating into the agreement prior course of dealing and usages of trade is of particular importance.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DF4FCB" w:rsidRPr="00DF4FCB">
        <w:noBreakHyphen/>
      </w:r>
      <w:r w:rsidRPr="00DF4FCB">
        <w:t>legal codes such as trade codes.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Subsection (c) is intended to make it clear that, as a matter of drafting, phrases such as "unless otherwise agreed"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303.</w:t>
      </w:r>
      <w:r w:rsidR="00292C3C" w:rsidRPr="00DF4FCB">
        <w:t xml:space="preserve"> Course of performance, course of dealing, and usage of trade.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A "course of performance" is a sequence of conduct between the parties to a particular transaction that exists if:</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the agreement of the parties with respect to the transaction involves repeated occasions for performance by a party; and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the other party, with knowledge of the nature of the performance and opportunity for objection to it, accepts the performance or acquiesces in it without objection.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A "course of dealing" is a sequence of conduct concerning previous transactions between the parties to a particular transaction that is fairly to be regarded as establishing a common basis of understanding for interpreting their expressions and other conduct.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(1) express terms prevail over course of performance, course of dealing, and usage of trade;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(2) course of performance prevails over course of dealing and usage of trade; and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r>
      <w:r w:rsidRPr="00DF4FCB">
        <w:tab/>
        <w:t>(3) course of dealing prevails over usage of trade.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(f) Subject to Section 36</w:t>
      </w:r>
      <w:r w:rsidR="00DF4FCB" w:rsidRPr="00DF4FCB">
        <w:noBreakHyphen/>
      </w:r>
      <w:r w:rsidRPr="00DF4FCB">
        <w:t>2</w:t>
      </w:r>
      <w:r w:rsidR="00DF4FCB" w:rsidRPr="00DF4FCB">
        <w:noBreakHyphen/>
      </w:r>
      <w:r w:rsidRPr="00DF4FCB">
        <w:t>209, a course of performance is relevant to show a waive or modification of any term inconsistent with the course of performance.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(g) Evidence of a relevant usage of trade offered by one party is not admissible unless that party has given the other party notice that the court finds sufficient to prevent unfair surprise to the other party.</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205;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205;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Sections 1</w:t>
      </w:r>
      <w:r w:rsidR="00DF4FCB" w:rsidRPr="00DF4FCB">
        <w:noBreakHyphen/>
      </w:r>
      <w:r w:rsidRPr="00DF4FCB">
        <w:t>205, 2</w:t>
      </w:r>
      <w:r w:rsidR="00DF4FCB" w:rsidRPr="00DF4FCB">
        <w:noBreakHyphen/>
      </w:r>
      <w:r w:rsidRPr="00DF4FCB">
        <w:t>208, and Section 2A</w:t>
      </w:r>
      <w:r w:rsidR="00DF4FCB" w:rsidRPr="00DF4FCB">
        <w:noBreakHyphen/>
      </w:r>
      <w:r w:rsidRPr="00DF4FCB">
        <w:t>207.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integrates the "course of performance" concept from Articles 2 and 2A into the principles of former Section 1</w:t>
      </w:r>
      <w:r w:rsidR="00DF4FCB" w:rsidRPr="00DF4FCB">
        <w:noBreakHyphen/>
      </w:r>
      <w:r w:rsidRPr="00DF4FCB">
        <w:t>205, which deals with course of dealing and usage of trade. In so doing, the section slightly modifies the articulation of the course of performance rules to fit more comfortably with the approach and structure of former Section 1</w:t>
      </w:r>
      <w:r w:rsidR="00DF4FCB" w:rsidRPr="00DF4FCB">
        <w:noBreakHyphen/>
      </w:r>
      <w:r w:rsidRPr="00DF4FCB">
        <w:t>205. There are also slight modifications to be more consistent with the definition of "agreement" in former Section 1</w:t>
      </w:r>
      <w:r w:rsidR="00DF4FCB" w:rsidRPr="00DF4FCB">
        <w:noBreakHyphen/>
      </w:r>
      <w:r w:rsidRPr="00DF4FCB">
        <w:t>201(3). It should be noted that a course of performance that might otherwise establish a defense to the obligation of a party to a negotiable instrument is not available as a defense against a holder in due course who took the instrument without notice of that course of performance.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The Uniform Commercial Code rejects both the "lay</w:t>
      </w:r>
      <w:r w:rsidR="00DF4FCB" w:rsidRPr="00DF4FCB">
        <w:noBreakHyphen/>
      </w:r>
      <w:r w:rsidRPr="00DF4FCB">
        <w:t>dictionary" and the "conveyancer's"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"Course of dealing," as defined in subsection (b), is restricted, literally, to a sequence of conduct between the parties previous to the agreement. A sequence of conduct after or under the agreement, however, is a "course of performance." "Course of dealing" may enter the agreement either by explicit provisions of the agreement or by tacit recognition.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The Uniform Commercial Code deals with "usage of trade"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"usage of trade," the Uniform Commercial Code expresses its intent to reject those cases which see evidence of "custom" as representing an effort to displace or negate "established rules of law."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"unless otherwise agreed"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 A usage of trade under subsection (c) must have the "regularity of observance" specified. The ancient English tests for "custom" are abandoned in this connection. Therefore, it is not required that a usage of trade be "ancient or immemorial," "universal,"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5. The policies of the Uniform Commercial Code controlling explicit unconscionable contracts and clauses (Sections 1</w:t>
      </w:r>
      <w:r w:rsidR="00DF4FCB" w:rsidRPr="00DF4FCB">
        <w:noBreakHyphen/>
      </w:r>
      <w:r w:rsidRPr="00DF4FCB">
        <w:t>304, 2</w:t>
      </w:r>
      <w:r w:rsidR="00DF4FCB" w:rsidRPr="00DF4FCB">
        <w:noBreakHyphen/>
      </w:r>
      <w:r w:rsidRPr="00DF4FCB">
        <w:t>302) apply to implicit clauses that rest on usage of trade and carry forward the policy underlying the ancient requirement that a custom or usage must be "reasonable."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6. Subsection (d), giving the prescribed effect to usages of which the parties "are or should be aware," reinforces the provision of subsection (c) requiring not universality but only the described "regularity of observance" of the practice or method. This subsection also reinforces the point of subsection (c) that such usages may be either general to trade or particular to a special branch of trade.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7. Although the definition of "agreement" in Section 1</w:t>
      </w:r>
      <w:r w:rsidR="00DF4FCB" w:rsidRPr="00DF4FCB">
        <w:noBreakHyphen/>
      </w:r>
      <w:r w:rsidRPr="00DF4FCB">
        <w:t>201 includes the elements of course of performance, course of dealing, and usage of trade, the fact that express reference is made in some sections to those elements is not to be construed as carrying a contrary intent or implication elsewhere. Compare Section 1</w:t>
      </w:r>
      <w:r w:rsidR="00DF4FCB" w:rsidRPr="00DF4FCB">
        <w:noBreakHyphen/>
      </w:r>
      <w:r w:rsidRPr="00DF4FCB">
        <w:t>302(c).</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9. Subsection (g) is intended to insure that this Act's liberal recognition of the needs of commerce in regard to usage of trade shall not be made into an instrument of abuse.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SOUTH CAROLINA REPORTER'S COMMENTS (FORMER SECTION 36</w:t>
      </w:r>
      <w:r w:rsidR="00DF4FCB" w:rsidRPr="00DF4FCB">
        <w:noBreakHyphen/>
      </w:r>
      <w:r w:rsidRPr="00DF4FCB">
        <w:t>2</w:t>
      </w:r>
      <w:r w:rsidR="00DF4FCB" w:rsidRPr="00DF4FCB">
        <w:noBreakHyphen/>
      </w:r>
      <w:r w:rsidRPr="00DF4FCB">
        <w:t>208)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2</w:t>
      </w:r>
      <w:r w:rsidR="00DF4FCB" w:rsidRPr="00DF4FCB">
        <w:noBreakHyphen/>
      </w:r>
      <w:r w:rsidRPr="00DF4FCB">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DF4FCB" w:rsidRPr="00DF4FCB">
        <w:noBreakHyphen/>
      </w:r>
      <w:r w:rsidRPr="00DF4FCB">
        <w:t>202(a) on the admissibility of such evidence.).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2</w:t>
      </w:r>
      <w:r w:rsidR="00DF4FCB" w:rsidRPr="00DF4FCB">
        <w:noBreakHyphen/>
      </w:r>
      <w:r w:rsidRPr="00DF4FCB">
        <w:t>208(2) is similar to Commercial Code Section 1</w:t>
      </w:r>
      <w:r w:rsidR="00DF4FCB" w:rsidRPr="00DF4FCB">
        <w:noBreakHyphen/>
      </w:r>
      <w:r w:rsidRPr="00DF4FCB">
        <w:t>205(4) and such South Carolina cases as Fairly v Wappoo Mills, 44 SC 227, 22 SE 108 (1894) and Autrey v Bell, 114 SC 370, 103 SE 749 (1920), which subordinate course of dealing and usage of trade to inconsistent express terms of the agreement.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2</w:t>
      </w:r>
      <w:r w:rsidR="00DF4FCB" w:rsidRPr="00DF4FCB">
        <w:noBreakHyphen/>
      </w:r>
      <w:r w:rsidRPr="00DF4FCB">
        <w:t>208(3) permitting a waiver of terms inconsistent with course of performance is consistent with the case law of South Carolina finding waiver of a contract right by conduct. Bond Bros. Cash &amp; Delivery Grocery, Inc. v Claussen's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SOUTH CAROLINA REPORTER'S COMMENTS (FORMER SECTION 36</w:t>
      </w:r>
      <w:r w:rsidR="00DF4FCB" w:rsidRPr="00DF4FCB">
        <w:noBreakHyphen/>
      </w:r>
      <w:r w:rsidRPr="00DF4FCB">
        <w:t>2A</w:t>
      </w:r>
      <w:r w:rsidR="00DF4FCB" w:rsidRPr="00DF4FCB">
        <w:noBreakHyphen/>
      </w:r>
      <w:r w:rsidRPr="00DF4FCB">
        <w:t>207)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section makes no change in existing South Carolina law. See Sections 36</w:t>
      </w:r>
      <w:r w:rsidR="00DF4FCB" w:rsidRPr="00DF4FCB">
        <w:noBreakHyphen/>
      </w:r>
      <w:r w:rsidRPr="00DF4FCB">
        <w:t>2</w:t>
      </w:r>
      <w:r w:rsidR="00DF4FCB" w:rsidRPr="00DF4FCB">
        <w:noBreakHyphen/>
      </w:r>
      <w:r w:rsidRPr="00DF4FCB">
        <w:t>208 and 36</w:t>
      </w:r>
      <w:r w:rsidR="00DF4FCB" w:rsidRPr="00DF4FCB">
        <w:noBreakHyphen/>
      </w:r>
      <w:r w:rsidRPr="00DF4FCB">
        <w:t>1</w:t>
      </w:r>
      <w:r w:rsidR="00DF4FCB" w:rsidRPr="00DF4FCB">
        <w:noBreakHyphen/>
      </w:r>
      <w:r w:rsidRPr="00DF4FCB">
        <w:t>205(4) and their South Carolina Reporter's Comments. These statutory analogues are also generally consistent with pre</w:t>
      </w:r>
      <w:r w:rsidR="00DF4FCB" w:rsidRPr="00DF4FCB">
        <w:noBreakHyphen/>
      </w:r>
      <w:r w:rsidRPr="00DF4FCB">
        <w:t>UCC South Carolina common law. See, e.g., Coates &amp; Sons v. Early, 46 S.C. 220, 24 S.E. 305 (1896); Kentucky Wagon Mfg. Co. v. People's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304.</w:t>
      </w:r>
      <w:r w:rsidR="00292C3C" w:rsidRPr="00DF4FCB">
        <w:t xml:space="preserve"> Obligation of good faith.</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Every contract or duty within the Uniform Commercial Code imposes an obligation of good faith in its performance and enforcement.</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205;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203;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Except for changing the form of reference to the Uniform Commercial Code, this section is identical to former Section 1</w:t>
      </w:r>
      <w:r w:rsidR="00DF4FCB" w:rsidRPr="00DF4FCB">
        <w:noBreakHyphen/>
      </w:r>
      <w:r w:rsidRPr="00DF4FCB">
        <w:t>203.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DF4FCB" w:rsidRPr="00DF4FCB">
        <w:noBreakHyphen/>
      </w:r>
      <w:r w:rsidRPr="00DF4FCB">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"Performance and enforcement" of contracts and duties within the Uniform Commercial Code include the exercise of rights created by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305.</w:t>
      </w:r>
      <w:r w:rsidR="00292C3C" w:rsidRPr="00DF4FCB">
        <w:t xml:space="preserve"> Remedies to be liberally administered.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Any right or obligation declared by the Uniform Commercial Code is enforceable by action unless the provision declaring it specifies a different and limited effect.</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106;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106; 2014 Act No. 213 (S.343), </w:t>
      </w:r>
      <w:r w:rsidRPr="00DF4FCB">
        <w:t xml:space="preserve">Section </w:t>
      </w:r>
      <w:r w:rsidR="00292C3C" w:rsidRPr="00DF4FCB">
        <w:t>1, eff October 1, 2014.</w:t>
      </w:r>
      <w:r w:rsidRPr="00DF4FCB">
        <w:t>Section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Other than changes in the form of reference to the Uniform Commercial Code, this section is identical to former Section 1</w:t>
      </w:r>
      <w:r w:rsidR="00DF4FCB" w:rsidRPr="00DF4FCB">
        <w:noBreakHyphen/>
      </w:r>
      <w:r w:rsidRPr="00DF4FCB">
        <w:t>106.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DF4FCB" w:rsidRPr="00DF4FCB">
        <w:noBreakHyphen/>
      </w:r>
      <w:r w:rsidRPr="00DF4FCB">
        <w:t>304, 2</w:t>
      </w:r>
      <w:r w:rsidR="00DF4FCB" w:rsidRPr="00DF4FCB">
        <w:noBreakHyphen/>
      </w:r>
      <w:r w:rsidRPr="00DF4FCB">
        <w:t>706(1), and 2</w:t>
      </w:r>
      <w:r w:rsidR="00DF4FCB" w:rsidRPr="00DF4FCB">
        <w:noBreakHyphen/>
      </w:r>
      <w:r w:rsidRPr="00DF4FCB">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DF4FCB" w:rsidRPr="00DF4FCB">
        <w:noBreakHyphen/>
      </w:r>
      <w:r w:rsidRPr="00DF4FCB">
        <w:t>204(3).</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DF4FCB" w:rsidRPr="00DF4FCB">
        <w:noBreakHyphen/>
      </w:r>
      <w:r w:rsidRPr="00DF4FCB">
        <w:t>103, 2</w:t>
      </w:r>
      <w:r w:rsidR="00DF4FCB" w:rsidRPr="00DF4FCB">
        <w:noBreakHyphen/>
      </w:r>
      <w:r w:rsidRPr="00DF4FCB">
        <w:t>716.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"Consequential" or "special" damages and "penal" damages are not defined in the Uniform Commercial Code; rather, these terms are used in the sense in which they are used outside the Uniform Commercial Code.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"This act," referred to in this section, means Act No. 1065 of the 1966 Acts and Joint Resolutions, originally codified as Titles 10.1 to 10.10 of the Code of Laws of South Carolina 1962, and now codified as Title 36 of the Code of Laws of South Carolina 1976.</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306.</w:t>
      </w:r>
      <w:r w:rsidR="00292C3C" w:rsidRPr="00DF4FCB">
        <w:t xml:space="preserve"> Waiver or renunciation of claim or right after breach.</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claim or right arising out of an alleged breach may be discharged in whole or in part without consideration by agreement of the aggrieved party in an authenticated record.</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107;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107;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107.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changes former law in two respects. First, former Section 1</w:t>
      </w:r>
      <w:r w:rsidR="00DF4FCB" w:rsidRPr="00DF4FCB">
        <w:noBreakHyphen/>
      </w:r>
      <w:r w:rsidRPr="00DF4FCB">
        <w:t xml:space="preserve">107, requiring the "delivery" of a "written waiver or renunciation" merges the separate concepts of the aggrieved party's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"authenticate" a record by (i) signing a record that is a </w:t>
      </w:r>
      <w:r w:rsidRPr="00DF4FCB">
        <w:lastRenderedPageBreak/>
        <w:t>writing or (ii) attaching to or logically associating with a record that is not a writing an electronic sound, symbol or process with the present intent to adopt or accept the record. See Sections 1</w:t>
      </w:r>
      <w:r w:rsidR="00DF4FCB" w:rsidRPr="00DF4FCB">
        <w:noBreakHyphen/>
      </w:r>
      <w:r w:rsidRPr="00DF4FCB">
        <w:t>201(b)(37) and 9</w:t>
      </w:r>
      <w:r w:rsidR="00DF4FCB" w:rsidRPr="00DF4FCB">
        <w:noBreakHyphen/>
      </w:r>
      <w:r w:rsidRPr="00DF4FCB">
        <w:t>102(a)(7).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DF4FCB" w:rsidRPr="00DF4FCB">
        <w:noBreakHyphen/>
      </w:r>
      <w:r w:rsidRPr="00DF4FCB">
        <w:t>304).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307.</w:t>
      </w:r>
      <w:r w:rsidR="00292C3C" w:rsidRPr="00DF4FCB">
        <w:t xml:space="preserve"> Prima facie evidence by third</w:t>
      </w:r>
      <w:r w:rsidRPr="00DF4FCB">
        <w:noBreakHyphen/>
      </w:r>
      <w:r w:rsidR="00292C3C" w:rsidRPr="00DF4FCB">
        <w:t>party documents.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202;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202;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Except for minor stylistic changes, this Section is identical to former Section 1</w:t>
      </w:r>
      <w:r w:rsidR="00DF4FCB" w:rsidRPr="00DF4FCB">
        <w:noBreakHyphen/>
      </w:r>
      <w:r w:rsidRPr="00DF4FCB">
        <w:t>202.</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This section supplies judicial recognition for documents that are relied upon as trustworthy by commercial parties.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 This section is concerned only with documents that have been given a preferred status by the parties themselves who have required their procurement in the agreement, and for this reason the applicability of </w:t>
      </w:r>
      <w:r w:rsidRPr="00DF4FCB">
        <w:lastRenderedPageBreak/>
        <w:t>the section is limited to actions arising out of the contract that authorized or required the document. The list of documents is intended to be illustrative and not exclusive.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4. Documents governed by this section need not be writings if records in another medium are generally relied upon in the context.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308.</w:t>
      </w:r>
      <w:r w:rsidR="00292C3C" w:rsidRPr="00DF4FCB">
        <w:t xml:space="preserve"> Performance or acceptance under reservation of rights.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(b) Subsection (a) does not apply to an accord and satisfaction.</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207;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207;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identical to former Section 1</w:t>
      </w:r>
      <w:r w:rsidR="00DF4FCB" w:rsidRPr="00DF4FCB">
        <w:noBreakHyphen/>
      </w:r>
      <w:r w:rsidRPr="00DF4FCB">
        <w:t>207.</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1. This section provides machinery for the continuation of performance along the lines contemplated by the contract despite a pending dispute, by adopting the mercantile device of going ahead with delivery, </w:t>
      </w:r>
      <w:r w:rsidRPr="00DF4FCB">
        <w:lastRenderedPageBreak/>
        <w:t>acceptance, or payment "without prejudice," "under protest," "under reserve," "with reservation of all our rights," and the like. All of these phrases completely reserve all rights within the meaning of this section. The section therefore contemplates that limited as well as general reservations and acceptance by a party may be made "subject to satisfaction of our purchaser," "subject to acceptance by our customers," or the like.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buyer's remedies for defect survive acceptance without being expressly claimed if notice of the defects is given within a reasonable time. Nor does it disturb the policy of those cases which restrict the effect of a waiver of a defect to reasonable limits under the circumstances, even though no such reservation is expressed.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The section is not addressed to the creation or loss of remedies in the ordinary course of performance but rather to a method of procedure where one party is claiming as of right something which the other believes to be unwarranted.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Subsection (b) states that this section does not apply to an accord and satisfaction. Section 3</w:t>
      </w:r>
      <w:r w:rsidR="00DF4FCB" w:rsidRPr="00DF4FCB">
        <w:noBreakHyphen/>
      </w:r>
      <w:r w:rsidRPr="00DF4FCB">
        <w:t>311 governs if an accord and satisfaction is attempted by tender of a negotiable instrument as stated in that section. If Section 3</w:t>
      </w:r>
      <w:r w:rsidR="00DF4FCB" w:rsidRPr="00DF4FCB">
        <w:noBreakHyphen/>
      </w:r>
      <w:r w:rsidRPr="00DF4FCB">
        <w:t>311 does not apply, the issue of whether an accord and satisfaction has been effected is determined by the law of contract. Whether or not Section 3</w:t>
      </w:r>
      <w:r w:rsidR="00DF4FCB" w:rsidRPr="00DF4FCB">
        <w:noBreakHyphen/>
      </w:r>
      <w:r w:rsidRPr="00DF4FCB">
        <w:t>311 applies, this section has no application to an accord and satisfaction.</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309.</w:t>
      </w:r>
      <w:r w:rsidR="00292C3C" w:rsidRPr="00DF4FCB">
        <w:t xml:space="preserve"> Option to accelerate at will.</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1962 Code </w:t>
      </w:r>
      <w:r w:rsidRPr="00DF4FCB">
        <w:t xml:space="preserve">Section </w:t>
      </w:r>
      <w:r w:rsidR="00292C3C" w:rsidRPr="00DF4FCB">
        <w:t>10.1</w:t>
      </w:r>
      <w:r w:rsidRPr="00DF4FCB">
        <w:noBreakHyphen/>
      </w:r>
      <w:r w:rsidR="00292C3C" w:rsidRPr="00DF4FCB">
        <w:t xml:space="preserve">208; 1966 (54) 2716; former 1976 Code </w:t>
      </w:r>
      <w:r w:rsidRPr="00DF4FCB">
        <w:t xml:space="preserve">Section </w:t>
      </w:r>
      <w:r w:rsidR="00292C3C" w:rsidRPr="00DF4FCB">
        <w:t>36</w:t>
      </w:r>
      <w:r w:rsidRPr="00DF4FCB">
        <w:noBreakHyphen/>
      </w:r>
      <w:r w:rsidR="00292C3C" w:rsidRPr="00DF4FCB">
        <w:t>1</w:t>
      </w:r>
      <w:r w:rsidRPr="00DF4FCB">
        <w:noBreakHyphen/>
      </w:r>
      <w:r w:rsidR="00292C3C" w:rsidRPr="00DF4FCB">
        <w:t xml:space="preserve">208;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Except for minor stylistic changes, this section is identical to former Section 1</w:t>
      </w:r>
      <w:r w:rsidR="00DF4FCB" w:rsidRPr="00DF4FCB">
        <w:noBreakHyphen/>
      </w:r>
      <w:r w:rsidRPr="00DF4FCB">
        <w:t>208.</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P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FCB">
        <w:t>"SECTION 51. This act becomes effective on October 1, 2014. It applies to transactions entered into and events occurring after that date."</w:t>
      </w:r>
    </w:p>
    <w:p w:rsidR="00DF4FCB" w:rsidRP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rPr>
          <w:b/>
        </w:rPr>
        <w:t xml:space="preserve">SECTION </w:t>
      </w:r>
      <w:r w:rsidR="00292C3C" w:rsidRPr="00DF4FCB">
        <w:rPr>
          <w:b/>
        </w:rPr>
        <w:t>36</w:t>
      </w:r>
      <w:r w:rsidRPr="00DF4FCB">
        <w:rPr>
          <w:b/>
        </w:rPr>
        <w:noBreakHyphen/>
      </w:r>
      <w:r w:rsidR="00292C3C" w:rsidRPr="00DF4FCB">
        <w:rPr>
          <w:b/>
        </w:rPr>
        <w:t>1</w:t>
      </w:r>
      <w:r w:rsidRPr="00DF4FCB">
        <w:rPr>
          <w:b/>
        </w:rPr>
        <w:noBreakHyphen/>
      </w:r>
      <w:r w:rsidR="00292C3C" w:rsidRPr="00DF4FCB">
        <w:rPr>
          <w:b/>
        </w:rPr>
        <w:t>310.</w:t>
      </w:r>
      <w:r w:rsidR="00292C3C" w:rsidRPr="00DF4FCB">
        <w:t xml:space="preserve"> Subordinated obligations.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FCB" w:rsidRDefault="00DF4FCB"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2C3C" w:rsidRPr="00DF4FCB">
        <w:t xml:space="preserve">: 2014 Act No. 213 (S.343), </w:t>
      </w:r>
      <w:r w:rsidRPr="00DF4FCB">
        <w:t xml:space="preserve">Section </w:t>
      </w:r>
      <w:r w:rsidR="00292C3C" w:rsidRPr="00DF4FCB">
        <w:t>1, eff October 1, 2014.</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OFFICIAL COMMENTS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Source: Former Section 1</w:t>
      </w:r>
      <w:r w:rsidR="00DF4FCB" w:rsidRPr="00DF4FCB">
        <w:noBreakHyphen/>
      </w:r>
      <w:r w:rsidRPr="00DF4FCB">
        <w:t>209.</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Changes from former law: This section is substantively identical to former Section 1</w:t>
      </w:r>
      <w:r w:rsidR="00DF4FCB" w:rsidRPr="00DF4FCB">
        <w:noBreakHyphen/>
      </w:r>
      <w:r w:rsidRPr="00DF4FCB">
        <w:t>209. The language in that section stating that it "shall be construed as declaring the law as it existed prior to the enactment of this section and not as modifying it" has been deleted.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1. Billions of dollars of subordinated debt are held by the public and by institutional investors. Commonly, the subordinated debt is subordinated on issue or acquisition and is evidenced by an investment security or by a negotiable or non</w:t>
      </w:r>
      <w:r w:rsidR="00DF4FCB" w:rsidRPr="00DF4FCB">
        <w:noBreakHyphen/>
      </w:r>
      <w:r w:rsidRPr="00DF4FCB">
        <w:t>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"insider" interested in the common debtor; the subordinated debt may consist of accounts or other rights to payment not evidenced by any instrument. All such cases are included in the terms "subordinated obligation," "subordination," and "subordinated creditor."</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2. Subordination agreements are enforceable between the parties as contracts; and in the bankruptcy of the common debtor dividends otherwise payable to the subordinated creditor are turned over to the superior creditor. This "turn</w:t>
      </w:r>
      <w:r w:rsidR="00DF4FCB" w:rsidRPr="00DF4FCB">
        <w:noBreakHyphen/>
      </w:r>
      <w:r w:rsidRPr="00DF4FCB">
        <w:t>over" practice has on occasion been explained in terms of "equitable lien," "equitable assignment," or "constructive trust," but whatever the label the practice is essentially an equitable remedy and does not mean that there is a transaction "that creates a security interest in personal property ... by contract" or a "sale of accounts, chattel paper, payment intangibles, or promissory notes" within the meaning of Section 9</w:t>
      </w:r>
      <w:r w:rsidR="00DF4FCB" w:rsidRPr="00DF4FCB">
        <w:noBreakHyphen/>
      </w:r>
      <w:r w:rsidRPr="00DF4FCB">
        <w:t>109. On the other hand, nothing in this section prevents one creditor from assigning his rights to another creditor of the same debtor in such a way as to create a security interest within Article 9, where the parties so intend.</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3. The enforcement of subordination agreements is largely left to supplementary principles under Section 1</w:t>
      </w:r>
      <w:r w:rsidR="00DF4FCB" w:rsidRPr="00DF4FCB">
        <w:noBreakHyphen/>
      </w:r>
      <w:r w:rsidRPr="00DF4FCB">
        <w:t>103. If the subordinated debt is evidenced by a certificated security, Section 8</w:t>
      </w:r>
      <w:r w:rsidR="00DF4FCB" w:rsidRPr="00DF4FCB">
        <w:noBreakHyphen/>
      </w:r>
      <w:r w:rsidRPr="00DF4FCB">
        <w:t>202(a) authorizes enforcement against purchasers on terms stated or referred to on the security certificate. If the fact of subordination is noted on a negotiable instrument, a holder under Sections 3</w:t>
      </w:r>
      <w:r w:rsidR="00DF4FCB" w:rsidRPr="00DF4FCB">
        <w:noBreakHyphen/>
      </w:r>
      <w:r w:rsidRPr="00DF4FCB">
        <w:t>302 and 3</w:t>
      </w:r>
      <w:r w:rsidR="00DF4FCB" w:rsidRPr="00DF4FCB">
        <w:noBreakHyphen/>
      </w:r>
      <w:r w:rsidRPr="00DF4FCB">
        <w:t>306 is subject to the term because notice precludes him from taking free of the subordination. Sections 3</w:t>
      </w:r>
      <w:r w:rsidR="00DF4FCB" w:rsidRPr="00DF4FCB">
        <w:noBreakHyphen/>
      </w:r>
      <w:r w:rsidRPr="00DF4FCB">
        <w:t>302(3)(a), 3</w:t>
      </w:r>
      <w:r w:rsidR="00DF4FCB" w:rsidRPr="00DF4FCB">
        <w:noBreakHyphen/>
      </w:r>
      <w:r w:rsidRPr="00DF4FCB">
        <w:t>306, and 8</w:t>
      </w:r>
      <w:r w:rsidR="00DF4FCB" w:rsidRPr="00DF4FCB">
        <w:noBreakHyphen/>
      </w:r>
      <w:r w:rsidRPr="00DF4FCB">
        <w:t>317 severely limit the rights of levying creditors of a subordinated creditor in such cases.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Editor's Note</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 xml:space="preserve">2014 Act No. 213, </w:t>
      </w:r>
      <w:r w:rsidR="00DF4FCB" w:rsidRPr="00DF4FCB">
        <w:t xml:space="preserve">Section </w:t>
      </w:r>
      <w:r w:rsidRPr="00DF4FCB">
        <w:t>51, provides as follows:</w:t>
      </w:r>
    </w:p>
    <w:p w:rsidR="00DF4FCB" w:rsidRDefault="00292C3C"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FCB">
        <w:t>"SECTION 51. This act becomes effective on October 1, 2014. It applies to transactions entered into and events occurring after that date."</w:t>
      </w:r>
    </w:p>
    <w:p w:rsidR="00F25049" w:rsidRPr="00DF4FCB" w:rsidRDefault="00F25049" w:rsidP="00DF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4FCB" w:rsidSect="00DF4F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CB" w:rsidRDefault="00DF4FCB" w:rsidP="00DF4FCB">
      <w:r>
        <w:separator/>
      </w:r>
    </w:p>
  </w:endnote>
  <w:endnote w:type="continuationSeparator" w:id="0">
    <w:p w:rsidR="00DF4FCB" w:rsidRDefault="00DF4FCB" w:rsidP="00D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CB" w:rsidRDefault="00DF4FCB" w:rsidP="00DF4FCB">
      <w:r>
        <w:separator/>
      </w:r>
    </w:p>
  </w:footnote>
  <w:footnote w:type="continuationSeparator" w:id="0">
    <w:p w:rsidR="00DF4FCB" w:rsidRDefault="00DF4FCB" w:rsidP="00DF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B" w:rsidRPr="00DF4FCB" w:rsidRDefault="00DF4FCB" w:rsidP="00DF4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3C"/>
    <w:rsid w:val="00292C3C"/>
    <w:rsid w:val="00DF4F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C4983-4B40-4777-AC47-F15E5779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2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2C3C"/>
    <w:rPr>
      <w:rFonts w:ascii="Courier New" w:eastAsiaTheme="minorEastAsia" w:hAnsi="Courier New" w:cs="Courier New"/>
      <w:sz w:val="20"/>
      <w:szCs w:val="20"/>
    </w:rPr>
  </w:style>
  <w:style w:type="paragraph" w:styleId="Header">
    <w:name w:val="header"/>
    <w:basedOn w:val="Normal"/>
    <w:link w:val="HeaderChar"/>
    <w:uiPriority w:val="99"/>
    <w:unhideWhenUsed/>
    <w:rsid w:val="00DF4FCB"/>
    <w:pPr>
      <w:tabs>
        <w:tab w:val="center" w:pos="4680"/>
        <w:tab w:val="right" w:pos="9360"/>
      </w:tabs>
    </w:pPr>
  </w:style>
  <w:style w:type="character" w:customStyle="1" w:styleId="HeaderChar">
    <w:name w:val="Header Char"/>
    <w:basedOn w:val="DefaultParagraphFont"/>
    <w:link w:val="Header"/>
    <w:uiPriority w:val="99"/>
    <w:rsid w:val="00DF4FCB"/>
  </w:style>
  <w:style w:type="paragraph" w:styleId="Footer">
    <w:name w:val="footer"/>
    <w:basedOn w:val="Normal"/>
    <w:link w:val="FooterChar"/>
    <w:uiPriority w:val="99"/>
    <w:unhideWhenUsed/>
    <w:rsid w:val="00DF4FCB"/>
    <w:pPr>
      <w:tabs>
        <w:tab w:val="center" w:pos="4680"/>
        <w:tab w:val="right" w:pos="9360"/>
      </w:tabs>
    </w:pPr>
  </w:style>
  <w:style w:type="character" w:customStyle="1" w:styleId="FooterChar">
    <w:name w:val="Footer Char"/>
    <w:basedOn w:val="DefaultParagraphFont"/>
    <w:link w:val="Footer"/>
    <w:uiPriority w:val="99"/>
    <w:rsid w:val="00D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48</Pages>
  <Words>17257</Words>
  <Characters>98369</Characters>
  <Application>Microsoft Office Word</Application>
  <DocSecurity>0</DocSecurity>
  <Lines>819</Lines>
  <Paragraphs>230</Paragraphs>
  <ScaleCrop>false</ScaleCrop>
  <Company>Legislative Services Agency</Company>
  <LinksUpToDate>false</LinksUpToDate>
  <CharactersWithSpaces>115396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