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54E">
        <w:t>CHAPTER 29</w:t>
      </w:r>
    </w:p>
    <w:p w:rsidR="00DE454E" w:rsidRP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454E">
        <w:t>PalmettoPride</w:t>
      </w:r>
      <w:bookmarkStart w:id="0" w:name="_GoBack"/>
      <w:bookmarkEnd w:id="0"/>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rPr>
          <w:b/>
        </w:rPr>
        <w:t xml:space="preserve">SECTION </w:t>
      </w:r>
      <w:r w:rsidR="00CA6AC5" w:rsidRPr="00DE454E">
        <w:rPr>
          <w:b/>
        </w:rPr>
        <w:t>37</w:t>
      </w:r>
      <w:r w:rsidRPr="00DE454E">
        <w:rPr>
          <w:b/>
        </w:rPr>
        <w:noBreakHyphen/>
      </w:r>
      <w:r w:rsidR="00CA6AC5" w:rsidRPr="00DE454E">
        <w:rPr>
          <w:b/>
        </w:rPr>
        <w:t>29</w:t>
      </w:r>
      <w:r w:rsidRPr="00DE454E">
        <w:rPr>
          <w:b/>
        </w:rPr>
        <w:noBreakHyphen/>
      </w:r>
      <w:r w:rsidR="00CA6AC5" w:rsidRPr="00DE454E">
        <w:rPr>
          <w:b/>
        </w:rPr>
        <w:t>100.</w:t>
      </w:r>
      <w:r w:rsidR="00CA6AC5" w:rsidRPr="00DE454E">
        <w:t xml:space="preserve"> PalmettoPride established; purpose.</w:t>
      </w:r>
    </w:p>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AC5" w:rsidRPr="00DE454E">
        <w:t xml:space="preserve">: 2008 Act No. 324, </w:t>
      </w:r>
      <w:r w:rsidRPr="00DE454E">
        <w:t xml:space="preserve">Section </w:t>
      </w:r>
      <w:r w:rsidR="00CA6AC5" w:rsidRPr="00DE454E">
        <w:t>1, eff June 16, 2008.</w:t>
      </w:r>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rPr>
          <w:b/>
        </w:rPr>
        <w:t xml:space="preserve">SECTION </w:t>
      </w:r>
      <w:r w:rsidR="00CA6AC5" w:rsidRPr="00DE454E">
        <w:rPr>
          <w:b/>
        </w:rPr>
        <w:t>37</w:t>
      </w:r>
      <w:r w:rsidRPr="00DE454E">
        <w:rPr>
          <w:b/>
        </w:rPr>
        <w:noBreakHyphen/>
      </w:r>
      <w:r w:rsidR="00CA6AC5" w:rsidRPr="00DE454E">
        <w:rPr>
          <w:b/>
        </w:rPr>
        <w:t>29</w:t>
      </w:r>
      <w:r w:rsidRPr="00DE454E">
        <w:rPr>
          <w:b/>
        </w:rPr>
        <w:noBreakHyphen/>
      </w:r>
      <w:r w:rsidR="00CA6AC5" w:rsidRPr="00DE454E">
        <w:rPr>
          <w:b/>
        </w:rPr>
        <w:t>110.</w:t>
      </w:r>
      <w:r w:rsidR="00CA6AC5" w:rsidRPr="00DE454E">
        <w:t xml:space="preserve"> Board of directors; appointment of members; terms; vacancies.</w:t>
      </w:r>
    </w:p>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tab/>
        <w:t>Palmetto 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AC5" w:rsidRPr="00DE454E">
        <w:t xml:space="preserve">: 2008 Act No. 324, </w:t>
      </w:r>
      <w:r w:rsidRPr="00DE454E">
        <w:t xml:space="preserve">Section </w:t>
      </w:r>
      <w:r w:rsidR="00CA6AC5" w:rsidRPr="00DE454E">
        <w:t xml:space="preserve">1, eff June 16, 2008; 2019 Act No. 1 (S.2), </w:t>
      </w:r>
      <w:r w:rsidRPr="00DE454E">
        <w:t xml:space="preserve">Section </w:t>
      </w:r>
      <w:r w:rsidR="00CA6AC5" w:rsidRPr="00DE454E">
        <w:t>51, eff January 31, 2019.</w:t>
      </w:r>
    </w:p>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t>Effect of Amendment</w:t>
      </w:r>
    </w:p>
    <w:p w:rsidR="00DE454E" w:rsidRP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454E">
        <w:t xml:space="preserve">2019 Act No. 1, </w:t>
      </w:r>
      <w:r w:rsidR="00DE454E" w:rsidRPr="00DE454E">
        <w:t xml:space="preserve">Section </w:t>
      </w:r>
      <w:r w:rsidRPr="00DE454E">
        <w:t>51, in the first and fourth sentences, substituted "President of the Senate" for "President Pro Tempore of the Senate", and made a nonsubstantive change.</w:t>
      </w:r>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rPr>
          <w:b/>
        </w:rPr>
        <w:t xml:space="preserve">SECTION </w:t>
      </w:r>
      <w:r w:rsidR="00CA6AC5" w:rsidRPr="00DE454E">
        <w:rPr>
          <w:b/>
        </w:rPr>
        <w:t>37</w:t>
      </w:r>
      <w:r w:rsidRPr="00DE454E">
        <w:rPr>
          <w:b/>
        </w:rPr>
        <w:noBreakHyphen/>
      </w:r>
      <w:r w:rsidR="00CA6AC5" w:rsidRPr="00DE454E">
        <w:rPr>
          <w:b/>
        </w:rPr>
        <w:t>29</w:t>
      </w:r>
      <w:r w:rsidRPr="00DE454E">
        <w:rPr>
          <w:b/>
        </w:rPr>
        <w:noBreakHyphen/>
      </w:r>
      <w:r w:rsidR="00CA6AC5" w:rsidRPr="00DE454E">
        <w:rPr>
          <w:b/>
        </w:rPr>
        <w:t>120.</w:t>
      </w:r>
      <w:r w:rsidR="00CA6AC5" w:rsidRPr="00DE454E">
        <w:t xml:space="preserve"> Appointment of staff and Executive Coordinator; annual budget.</w:t>
      </w:r>
    </w:p>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AC5" w:rsidRPr="00DE454E">
        <w:t xml:space="preserve">: 2008 Act No. 324, </w:t>
      </w:r>
      <w:r w:rsidRPr="00DE454E">
        <w:t xml:space="preserve">Section </w:t>
      </w:r>
      <w:r w:rsidR="00CA6AC5" w:rsidRPr="00DE454E">
        <w:t>1, eff June 16, 2008.</w:t>
      </w:r>
    </w:p>
    <w:p w:rsidR="00DE454E" w:rsidRP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rPr>
          <w:b/>
        </w:rPr>
        <w:t xml:space="preserve">SECTION </w:t>
      </w:r>
      <w:r w:rsidR="00CA6AC5" w:rsidRPr="00DE454E">
        <w:rPr>
          <w:b/>
        </w:rPr>
        <w:t>37</w:t>
      </w:r>
      <w:r w:rsidRPr="00DE454E">
        <w:rPr>
          <w:b/>
        </w:rPr>
        <w:noBreakHyphen/>
      </w:r>
      <w:r w:rsidR="00CA6AC5" w:rsidRPr="00DE454E">
        <w:rPr>
          <w:b/>
        </w:rPr>
        <w:t>29</w:t>
      </w:r>
      <w:r w:rsidRPr="00DE454E">
        <w:rPr>
          <w:b/>
        </w:rPr>
        <w:noBreakHyphen/>
      </w:r>
      <w:r w:rsidR="00CA6AC5" w:rsidRPr="00DE454E">
        <w:rPr>
          <w:b/>
        </w:rPr>
        <w:t>130.</w:t>
      </w:r>
      <w:r w:rsidR="00CA6AC5" w:rsidRPr="00DE454E">
        <w:t xml:space="preserve"> Acceptance of gifts; receipt and expenditure of public funds appropriated.</w:t>
      </w:r>
    </w:p>
    <w:p w:rsidR="00DE454E" w:rsidRDefault="00CA6AC5"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454E">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DE454E" w:rsidRPr="00DE454E">
        <w:noBreakHyphen/>
      </w:r>
      <w:r w:rsidRPr="00DE454E">
        <w:t>Litter Control Program pursuant to Section 14</w:t>
      </w:r>
      <w:r w:rsidR="00DE454E" w:rsidRPr="00DE454E">
        <w:noBreakHyphen/>
      </w:r>
      <w:r w:rsidRPr="00DE454E">
        <w:t>1</w:t>
      </w:r>
      <w:r w:rsidR="00DE454E" w:rsidRPr="00DE454E">
        <w:noBreakHyphen/>
      </w:r>
      <w:r w:rsidRPr="00DE454E">
        <w:t>208(10) must not be transferred or used for a purpose other than PalmettoPride</w:t>
      </w:r>
      <w:r w:rsidR="00DE454E" w:rsidRPr="00DE454E">
        <w:noBreakHyphen/>
      </w:r>
      <w:r w:rsidRPr="00DE454E">
        <w:t>Litter Control. Unexpended funds must be carried forward and used only for authorized purposes.</w:t>
      </w: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454E" w:rsidRDefault="00DE454E"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AC5" w:rsidRPr="00DE454E">
        <w:t xml:space="preserve">: 2008 Act No. 324, </w:t>
      </w:r>
      <w:r w:rsidRPr="00DE454E">
        <w:t xml:space="preserve">Section </w:t>
      </w:r>
      <w:r w:rsidR="00CA6AC5" w:rsidRPr="00DE454E">
        <w:t>1, eff June 16, 2008.</w:t>
      </w:r>
    </w:p>
    <w:p w:rsidR="00F25049" w:rsidRPr="00DE454E" w:rsidRDefault="00F25049" w:rsidP="00DE4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454E" w:rsidSect="00DE45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4E" w:rsidRDefault="00DE454E" w:rsidP="00DE454E">
      <w:r>
        <w:separator/>
      </w:r>
    </w:p>
  </w:endnote>
  <w:endnote w:type="continuationSeparator" w:id="0">
    <w:p w:rsidR="00DE454E" w:rsidRDefault="00DE454E" w:rsidP="00DE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4E" w:rsidRDefault="00DE454E" w:rsidP="00DE454E">
      <w:r>
        <w:separator/>
      </w:r>
    </w:p>
  </w:footnote>
  <w:footnote w:type="continuationSeparator" w:id="0">
    <w:p w:rsidR="00DE454E" w:rsidRDefault="00DE454E" w:rsidP="00DE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54E" w:rsidRPr="00DE454E" w:rsidRDefault="00DE454E" w:rsidP="00DE4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5"/>
    <w:rsid w:val="00CA6AC5"/>
    <w:rsid w:val="00DE45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1166E-522F-4A59-9E5F-85EC26E7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AC5"/>
    <w:rPr>
      <w:rFonts w:ascii="Courier New" w:eastAsiaTheme="minorEastAsia" w:hAnsi="Courier New" w:cs="Courier New"/>
      <w:sz w:val="20"/>
      <w:szCs w:val="20"/>
    </w:rPr>
  </w:style>
  <w:style w:type="paragraph" w:styleId="Header">
    <w:name w:val="header"/>
    <w:basedOn w:val="Normal"/>
    <w:link w:val="HeaderChar"/>
    <w:uiPriority w:val="99"/>
    <w:unhideWhenUsed/>
    <w:rsid w:val="00DE454E"/>
    <w:pPr>
      <w:tabs>
        <w:tab w:val="center" w:pos="4680"/>
        <w:tab w:val="right" w:pos="9360"/>
      </w:tabs>
    </w:pPr>
  </w:style>
  <w:style w:type="character" w:customStyle="1" w:styleId="HeaderChar">
    <w:name w:val="Header Char"/>
    <w:basedOn w:val="DefaultParagraphFont"/>
    <w:link w:val="Header"/>
    <w:uiPriority w:val="99"/>
    <w:rsid w:val="00DE454E"/>
  </w:style>
  <w:style w:type="paragraph" w:styleId="Footer">
    <w:name w:val="footer"/>
    <w:basedOn w:val="Normal"/>
    <w:link w:val="FooterChar"/>
    <w:uiPriority w:val="99"/>
    <w:unhideWhenUsed/>
    <w:rsid w:val="00DE454E"/>
    <w:pPr>
      <w:tabs>
        <w:tab w:val="center" w:pos="4680"/>
        <w:tab w:val="right" w:pos="9360"/>
      </w:tabs>
    </w:pPr>
  </w:style>
  <w:style w:type="character" w:customStyle="1" w:styleId="FooterChar">
    <w:name w:val="Footer Char"/>
    <w:basedOn w:val="DefaultParagraphFont"/>
    <w:link w:val="Footer"/>
    <w:uiPriority w:val="99"/>
    <w:rsid w:val="00DE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431</Words>
  <Characters>2458</Characters>
  <Application>Microsoft Office Word</Application>
  <DocSecurity>0</DocSecurity>
  <Lines>20</Lines>
  <Paragraphs>5</Paragraphs>
  <ScaleCrop>false</ScaleCrop>
  <Company>Legislative Services Agency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