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17E">
        <w:t>CHAPTER 20</w:t>
      </w:r>
    </w:p>
    <w:p w:rsidR="0009717E" w:rsidRP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717E">
        <w:t>South Carolina Dietetics Licensure Act</w:t>
      </w:r>
      <w:bookmarkStart w:id="0" w:name="_GoBack"/>
      <w:bookmarkEnd w:id="0"/>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5.</w:t>
      </w:r>
      <w:r w:rsidR="004D09EE" w:rsidRPr="0009717E">
        <w:t xml:space="preserve"> Application of Article 1, Chapter 1.</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10.</w:t>
      </w:r>
      <w:r w:rsidR="004D09EE" w:rsidRPr="0009717E">
        <w:t xml:space="preserve"> Citation of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This chapter may be cited as the "South Carolina Dietetics Licensure Act".</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20.</w:t>
      </w:r>
      <w:r w:rsidR="004D09EE" w:rsidRPr="0009717E">
        <w:t xml:space="preserve"> Definitions.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In addition to the definitions pursuant to Article 1, Chapter 1:</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(1) "Dietetics"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(2) "Licensed dietitian" means an individual licensed in good standing to practice dietetics pursuant to the provisions of this chapter. For purposes of this chapter, "dietitian" is synonymous with " registered dietitian".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(3) "Nutrition care services" means any part or all of the following:</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(a) assessing the nutritional needs of individuals and groups and determining resources and constraints in the practice setting;</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(b) establishing priorities, goals, and objectives that meet nutritional needs and are consistent with available resources and constraints;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(c) providing nutritional counseling in health and disease;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(d) developing, implementing, and managing nutrition care systems;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(e) evaluating, making changes in, and maintaining appropriate standards of quality in food and nutrition services;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(f) transcribing a verbal order into patient records for co</w:t>
      </w:r>
      <w:r w:rsidR="0009717E" w:rsidRPr="0009717E">
        <w:noBreakHyphen/>
      </w:r>
      <w:r w:rsidRPr="0009717E">
        <w:t>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(g) implementing nutrition related orders under a protocol approved by the medical staff of a licensed health care facility. "Nutrition care services" does not include the retail sale of food products or vitamins and minerals.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(4) "Panel" means the Panel for Dietetics under the Department of Labor, Licensing and Regulation.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(5) "Registered dietitian" means an individual who is registered by the Commission on Dietetic Registration of the American Dietetic Association as a registered dietitian.</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30.</w:t>
      </w:r>
      <w:r w:rsidR="004D09EE" w:rsidRPr="0009717E">
        <w:t xml:space="preserve"> Licensing requirement.</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 xml:space="preserve">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w:t>
      </w:r>
      <w:r w:rsidRPr="0009717E">
        <w:lastRenderedPageBreak/>
        <w:t>authorization to practice issued pursuant to this title is valid for up to two years and is renewable on dates as established by the director.</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40.</w:t>
      </w:r>
      <w:r w:rsidR="004D09EE" w:rsidRPr="0009717E">
        <w:t xml:space="preserve"> South Carolina Panel for Dietetics created; membership; term.</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There is created the South Carolina Panel for Dietetics under the administration of the Department of Labor, Licensing and Regulation composed of the following seven members to be appointed by the Governor with the advice and consent of the Senate: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(2) One member must be employed by a hospital and recommended by the South Carolina Hospital Association.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(3) Five members must be dietitians licensed to practice in this State and recommended by the South Carolina Dietetic Association: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r>
      <w:r w:rsidRPr="0009717E">
        <w:tab/>
        <w:t>(a) one must be a professional whose primary practice is clinical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r>
      <w:r w:rsidRPr="0009717E">
        <w:tab/>
        <w:t>(b) one must be a professional whose primary practice is community or public health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r>
      <w:r w:rsidRPr="0009717E">
        <w:tab/>
        <w:t>(c) one must be a professional whose primary practice is consulting in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r>
      <w:r w:rsidRPr="0009717E">
        <w:tab/>
        <w:t>(d) one must be a professional whose primary practice is in management of nutritional services;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r>
      <w:r w:rsidRPr="0009717E">
        <w:tab/>
        <w:t>(e) one must be an educator on the faculty of a college or university, specializing in the field of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09717E" w:rsidRPr="0009717E">
        <w:noBreakHyphen/>
      </w:r>
      <w:r w:rsidRPr="0009717E">
        <w:t>year terms consecutively. The Governor may remove a member of the panel in accordance with Section 1</w:t>
      </w:r>
      <w:r w:rsidR="0009717E" w:rsidRPr="0009717E">
        <w:noBreakHyphen/>
      </w:r>
      <w:r w:rsidRPr="0009717E">
        <w:t>3</w:t>
      </w:r>
      <w:r w:rsidR="0009717E" w:rsidRPr="0009717E">
        <w:noBreakHyphen/>
      </w:r>
      <w:r w:rsidRPr="0009717E">
        <w:t>240. Members of the panel shall serve without compensation; however, members may receive mileage, subsistence, and per diem as provided by law for members of state boards, commissions, and committees.</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50.</w:t>
      </w:r>
      <w:r w:rsidR="004D09EE" w:rsidRPr="0009717E">
        <w:t xml:space="preserve"> Advice in development of regulations; conducting disciplinary hearings.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The duties of the panel are to advise the department in the development of regulations, statutory revisions, and such other matters as the department may request in regard to the administration of this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55.</w:t>
      </w:r>
      <w:r w:rsidR="004D09EE" w:rsidRPr="0009717E">
        <w:t xml:space="preserve"> Administration of panel; fees.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The panel must be administered by the department in accordance with Chapter 1 of Title 40. The department shall provide all administrative, fiscal, investigative, inspectional, clerical, secretarial, and license renewal operations and activities.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Fees must be assessed, collected, and adjusted on behalf of the panel by the department in accordance with this chapter and Section 40</w:t>
      </w:r>
      <w:r w:rsidR="0009717E" w:rsidRPr="0009717E">
        <w:noBreakHyphen/>
      </w:r>
      <w:r w:rsidRPr="0009717E">
        <w:t>1</w:t>
      </w:r>
      <w:r w:rsidR="0009717E" w:rsidRPr="0009717E">
        <w:noBreakHyphen/>
      </w:r>
      <w:r w:rsidRPr="0009717E">
        <w:t>50(D).</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lastRenderedPageBreak/>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60.</w:t>
      </w:r>
      <w:r w:rsidR="004D09EE" w:rsidRPr="0009717E">
        <w:t xml:space="preserve"> Application; contents.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An applicant for licensure as a dietitian shall file an application provided by the department and demonstrate by acceptable evidence that he or she: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(1) has successfully completed the requirements for current registration as a registered dietitian by the Commission on Dietetic Registration; or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70.</w:t>
      </w:r>
      <w:r w:rsidR="004D09EE" w:rsidRPr="0009717E">
        <w:t xml:space="preserve"> Applicants educated outside of United States.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An applicant for licensure who has obtained his or her education outside of the United States and its territories must meet the requirements for current registration as a registered dietitian by the Commission on Dietetic Registration.</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80.</w:t>
      </w:r>
      <w:r w:rsidR="004D09EE" w:rsidRPr="0009717E">
        <w:t xml:space="preserve"> Renewal of license; late fees; inactive status; reinstatement and expiration.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The panel may recommend additional requirements for license renewal to obtain evidence of a dietitian's continued competency. The department may provide for the late renewal of a license upon payment of a late fee.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(C) A license which has been inactive for more than four years automatically expires if the person has not made application for renewal of the license. An expired license is null and void without any further action by the department.</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100.</w:t>
      </w:r>
      <w:r w:rsidR="004D09EE" w:rsidRPr="0009717E">
        <w:t xml:space="preserve"> Revocation or suspension of license; grounds; hearing.</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In addition to the provisions pursuant to Section 40</w:t>
      </w:r>
      <w:r w:rsidR="0009717E" w:rsidRPr="0009717E">
        <w:noBreakHyphen/>
      </w:r>
      <w:r w:rsidRPr="0009717E">
        <w:t>1</w:t>
      </w:r>
      <w:r w:rsidR="0009717E" w:rsidRPr="0009717E">
        <w:noBreakHyphen/>
      </w:r>
      <w:r w:rsidRPr="0009717E">
        <w:t>110, the panel may revoke or suspend a dietitian's license or impose any other reasonable limitation on a dietitian's practice if the dietitian engages in any of the following conduct and this conduct is likely to endanger the health, welfare, or safety of the public:</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(1) using a false, fraudulent, or forged statement or engaging in a fraudulent, deceitful, or dishonest act in connection with any licensure requirement;</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(2) having an addiction to alcohol or drugs to such an extent as to render the licensee unfit to practice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(3) having been convicted for the illegal or unauthorized practice of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(4) knowingly performing any act which in any way assists an unlicensed person to practice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(5) having a physical or mental disability that renders further practice by the licensee dangerous to the public;</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(6) violating the code of ethics for the profession of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(7) engaging in any dishonorable, unethical, or unprofessional conduct that is likely to deceive or harm the public;</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(8) using a false or fraudulent statement in any document connected with the practice of dietetics;</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lastRenderedPageBreak/>
        <w:tab/>
      </w:r>
      <w:r w:rsidRPr="0009717E">
        <w:tab/>
        <w:t>(9) intentionally violating or attempting to violate, directly or indirectly, or assisting in or abetting the violation of or conspiring to violate any provision of this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(10) committing an act, during the course of practice conducted pursuant to a license issued under this chapter, that constitutes fraud, dishonest dealing, illegality, incompetence, or gross negligence;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(11) engaging in any activity that is beyond the scope of practice of dietetics as set forth in this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The suspension or revocation of a dietitian's license or the imposition of probationary conditions upon a dietitian may be recommended by the panel after a hearing is conducted.</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110.</w:t>
      </w:r>
      <w:r w:rsidR="004D09EE" w:rsidRPr="0009717E">
        <w:t xml:space="preserve"> Applicability of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This chapter does not apply to:</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(2) a dietitian who is serving in the Armed Forces or who is employed by any other federal agency and who is engaging in the practice of dietetics if this practice is related to the individual's military service or federal employment;</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(3)(a) a person in a licensed healthcare profession providing diet, food, or nutrition information within the scope of his or her practice, except that the person may not represent himself or herself as a "dietitian";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r>
      <w:r w:rsidRPr="0009717E">
        <w:tab/>
        <w:t>(b) an employee of a physician or osteopath who works in the private office of and under the direction and supervision of a physician or osteopath, if that employee does not engage in the practice of dietetics or use the title "dietitian";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(4) a person who performs the activities and services of a nutrition educator in the employment of a federal, state, county, or municipal agency, or another political subdivision, or a chartered elementary or secondary school, or an accredited degree</w:t>
      </w:r>
      <w:r w:rsidR="0009717E" w:rsidRPr="0009717E">
        <w:noBreakHyphen/>
      </w:r>
      <w:r w:rsidRPr="0009717E">
        <w:t>granting educational institution if these activities and services are part of a salaried position;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(5) an employee of a state agency who is engaging in the practice of dietetics within the discharge of his or her official duties who is authorized to use the title "dietitian" and who is not registry</w:t>
      </w:r>
      <w:r w:rsidR="0009717E" w:rsidRPr="0009717E">
        <w:noBreakHyphen/>
      </w:r>
      <w:r w:rsidRPr="0009717E">
        <w:t>eligible or registered currently with the Commission on Dietetic Registration as of July 1, 2006;</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(9) any faith</w:t>
      </w:r>
      <w:r w:rsidR="0009717E" w:rsidRPr="0009717E">
        <w:noBreakHyphen/>
      </w:r>
      <w:r w:rsidRPr="0009717E">
        <w:t>based promotional health programs; or</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(10) any act that can cause the prosecution, restriction, prevention, or control of any activity, service, or person except in violation of Section 40</w:t>
      </w:r>
      <w:r w:rsidR="0009717E" w:rsidRPr="0009717E">
        <w:noBreakHyphen/>
      </w:r>
      <w:r w:rsidRPr="0009717E">
        <w:t>20</w:t>
      </w:r>
      <w:r w:rsidR="0009717E" w:rsidRPr="0009717E">
        <w:noBreakHyphen/>
      </w:r>
      <w:r w:rsidRPr="0009717E">
        <w:t>130.</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120.</w:t>
      </w:r>
      <w:r w:rsidR="004D09EE" w:rsidRPr="0009717E">
        <w:t xml:space="preserve"> Direct third</w:t>
      </w:r>
      <w:r w:rsidRPr="0009717E">
        <w:noBreakHyphen/>
      </w:r>
      <w:r w:rsidR="004D09EE" w:rsidRPr="0009717E">
        <w:t>party reimbursement.</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lastRenderedPageBreak/>
        <w:tab/>
        <w:t>Nothing in this chapter may be construed to require direct third</w:t>
      </w:r>
      <w:r w:rsidR="0009717E" w:rsidRPr="0009717E">
        <w:noBreakHyphen/>
      </w:r>
      <w:r w:rsidRPr="0009717E">
        <w:t>party reimbursement to persons licensed under this chapter.</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9EE" w:rsidRPr="0009717E">
        <w:t xml:space="preserve">: 2006 Act No. 392, </w:t>
      </w:r>
      <w:r w:rsidRPr="0009717E">
        <w:t xml:space="preserve">Section </w:t>
      </w:r>
      <w:r w:rsidR="004D09EE" w:rsidRPr="0009717E">
        <w:t>1.</w:t>
      </w:r>
    </w:p>
    <w:p w:rsidR="0009717E" w:rsidRP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rPr>
          <w:b/>
        </w:rPr>
        <w:t xml:space="preserve">SECTION </w:t>
      </w:r>
      <w:r w:rsidR="004D09EE" w:rsidRPr="0009717E">
        <w:rPr>
          <w:b/>
        </w:rPr>
        <w:t>40</w:t>
      </w:r>
      <w:r w:rsidRPr="0009717E">
        <w:rPr>
          <w:b/>
        </w:rPr>
        <w:noBreakHyphen/>
      </w:r>
      <w:r w:rsidR="004D09EE" w:rsidRPr="0009717E">
        <w:rPr>
          <w:b/>
        </w:rPr>
        <w:t>20</w:t>
      </w:r>
      <w:r w:rsidRPr="0009717E">
        <w:rPr>
          <w:b/>
        </w:rPr>
        <w:noBreakHyphen/>
      </w:r>
      <w:r w:rsidR="004D09EE" w:rsidRPr="0009717E">
        <w:rPr>
          <w:b/>
        </w:rPr>
        <w:t>130.</w:t>
      </w:r>
      <w:r w:rsidR="004D09EE" w:rsidRPr="0009717E">
        <w:t xml:space="preserve"> Practice without a license; penalty.</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p>
    <w:p w:rsidR="0009717E" w:rsidRDefault="004D09E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17E">
        <w:tab/>
        <w:t>(B) A person who violates subsection (A) is guilty of a misdemeanor and, upon conviction, must be fined not more than three hundred dollars or imprisoned for not more than ninety days, or both.</w:t>
      </w: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17E" w:rsidRDefault="0009717E"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9EE" w:rsidRPr="0009717E">
        <w:t xml:space="preserve">: 2006 Act No. 392, </w:t>
      </w:r>
      <w:r w:rsidRPr="0009717E">
        <w:t xml:space="preserve">Section </w:t>
      </w:r>
      <w:r w:rsidR="004D09EE" w:rsidRPr="0009717E">
        <w:t>1.</w:t>
      </w:r>
    </w:p>
    <w:p w:rsidR="00F25049" w:rsidRPr="0009717E" w:rsidRDefault="00F25049" w:rsidP="0009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717E" w:rsidSect="000971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7E" w:rsidRDefault="0009717E" w:rsidP="0009717E">
      <w:r>
        <w:separator/>
      </w:r>
    </w:p>
  </w:endnote>
  <w:endnote w:type="continuationSeparator" w:id="0">
    <w:p w:rsidR="0009717E" w:rsidRDefault="0009717E" w:rsidP="0009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7E" w:rsidRDefault="0009717E" w:rsidP="0009717E">
      <w:r>
        <w:separator/>
      </w:r>
    </w:p>
  </w:footnote>
  <w:footnote w:type="continuationSeparator" w:id="0">
    <w:p w:rsidR="0009717E" w:rsidRDefault="0009717E" w:rsidP="0009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17E" w:rsidRPr="0009717E" w:rsidRDefault="0009717E" w:rsidP="0009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EE"/>
    <w:rsid w:val="0009717E"/>
    <w:rsid w:val="004D09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5C55D-8BAB-47DF-B54F-A8206812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09EE"/>
    <w:rPr>
      <w:rFonts w:ascii="Courier New" w:eastAsiaTheme="minorEastAsia" w:hAnsi="Courier New" w:cs="Courier New"/>
      <w:sz w:val="20"/>
      <w:szCs w:val="20"/>
    </w:rPr>
  </w:style>
  <w:style w:type="paragraph" w:styleId="Header">
    <w:name w:val="header"/>
    <w:basedOn w:val="Normal"/>
    <w:link w:val="HeaderChar"/>
    <w:uiPriority w:val="99"/>
    <w:unhideWhenUsed/>
    <w:rsid w:val="0009717E"/>
    <w:pPr>
      <w:tabs>
        <w:tab w:val="center" w:pos="4680"/>
        <w:tab w:val="right" w:pos="9360"/>
      </w:tabs>
    </w:pPr>
  </w:style>
  <w:style w:type="character" w:customStyle="1" w:styleId="HeaderChar">
    <w:name w:val="Header Char"/>
    <w:basedOn w:val="DefaultParagraphFont"/>
    <w:link w:val="Header"/>
    <w:uiPriority w:val="99"/>
    <w:rsid w:val="0009717E"/>
  </w:style>
  <w:style w:type="paragraph" w:styleId="Footer">
    <w:name w:val="footer"/>
    <w:basedOn w:val="Normal"/>
    <w:link w:val="FooterChar"/>
    <w:uiPriority w:val="99"/>
    <w:unhideWhenUsed/>
    <w:rsid w:val="0009717E"/>
    <w:pPr>
      <w:tabs>
        <w:tab w:val="center" w:pos="4680"/>
        <w:tab w:val="right" w:pos="9360"/>
      </w:tabs>
    </w:pPr>
  </w:style>
  <w:style w:type="character" w:customStyle="1" w:styleId="FooterChar">
    <w:name w:val="Footer Char"/>
    <w:basedOn w:val="DefaultParagraphFont"/>
    <w:link w:val="Footer"/>
    <w:uiPriority w:val="99"/>
    <w:rsid w:val="000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2177</Words>
  <Characters>12415</Characters>
  <Application>Microsoft Office Word</Application>
  <DocSecurity>0</DocSecurity>
  <Lines>103</Lines>
  <Paragraphs>29</Paragraphs>
  <ScaleCrop>false</ScaleCrop>
  <Company>Legislative Services Agency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