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4EAB">
        <w:rPr>
          <w:lang w:val="en-PH"/>
        </w:rPr>
        <w:t>CHAPTER 2</w:t>
      </w:r>
    </w:p>
    <w:p w:rsidR="00124EAB" w:rsidRP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4EAB">
        <w:rPr>
          <w:lang w:val="en-PH"/>
        </w:rPr>
        <w:t>Coordinate System for Defining Location of Points Within State</w:t>
      </w:r>
      <w:bookmarkStart w:id="0" w:name="_GoBack"/>
      <w:bookmarkEnd w:id="0"/>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10.</w:t>
      </w:r>
      <w:r w:rsidR="00F47602" w:rsidRPr="00124EAB">
        <w:rPr>
          <w:lang w:val="en-PH"/>
        </w:rPr>
        <w:t xml:space="preserve"> System adopted; title.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The system of plane coordinates which has been established by the National Ocean Survey and the National Geodetic Survey for defining and stating the positions or location of points on the surface of the earth within this State may be cited as the "South Carolina Coordinate System Act."</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For the purpose of the use of this system the State is designated as one zone.</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7602" w:rsidRPr="00124EAB">
        <w:rPr>
          <w:lang w:val="en-PH"/>
        </w:rPr>
        <w:t xml:space="preserve">: 1979 Act No. 54, </w:t>
      </w:r>
      <w:r w:rsidRPr="00124EAB">
        <w:rPr>
          <w:lang w:val="en-PH"/>
        </w:rPr>
        <w:t xml:space="preserve">Section </w:t>
      </w:r>
      <w:r w:rsidR="00F47602" w:rsidRPr="00124EAB">
        <w:rPr>
          <w:lang w:val="en-PH"/>
        </w:rPr>
        <w:t xml:space="preserve">1; 1989 Act No. 32, </w:t>
      </w:r>
      <w:r w:rsidRPr="00124EAB">
        <w:rPr>
          <w:lang w:val="en-PH"/>
        </w:rPr>
        <w:t xml:space="preserve">Section </w:t>
      </w:r>
      <w:r w:rsidR="00F47602" w:rsidRPr="00124EAB">
        <w:rPr>
          <w:lang w:val="en-PH"/>
        </w:rPr>
        <w:t>1.</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20.</w:t>
      </w:r>
      <w:r w:rsidR="00F47602" w:rsidRPr="00124EAB">
        <w:rPr>
          <w:lang w:val="en-PH"/>
        </w:rPr>
        <w:t xml:space="preserve"> Zone title for use in land descriptions.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As established, the South Carolina Coordinate System is named, and in a land description in which it is used it is designated, the "South Carolina Coordinate System."</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7602" w:rsidRPr="00124EAB">
        <w:rPr>
          <w:lang w:val="en-PH"/>
        </w:rPr>
        <w:t xml:space="preserve">: 1979 Act No. 54, </w:t>
      </w:r>
      <w:r w:rsidRPr="00124EAB">
        <w:rPr>
          <w:lang w:val="en-PH"/>
        </w:rPr>
        <w:t xml:space="preserve">Section </w:t>
      </w:r>
      <w:r w:rsidR="00F47602" w:rsidRPr="00124EAB">
        <w:rPr>
          <w:lang w:val="en-PH"/>
        </w:rPr>
        <w:t xml:space="preserve">1; 1989 Act No. 32, </w:t>
      </w:r>
      <w:r w:rsidRPr="00124EAB">
        <w:rPr>
          <w:lang w:val="en-PH"/>
        </w:rPr>
        <w:t xml:space="preserve">Section </w:t>
      </w:r>
      <w:r w:rsidR="00F47602" w:rsidRPr="00124EAB">
        <w:rPr>
          <w:lang w:val="en-PH"/>
        </w:rPr>
        <w:t>1.</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30.</w:t>
      </w:r>
      <w:r w:rsidR="00F47602" w:rsidRPr="00124EAB">
        <w:rPr>
          <w:lang w:val="en-PH"/>
        </w:rPr>
        <w:t xml:space="preserve"> Plane coordinates for expressing position of point defined.</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The plane coordinates of a point on the earth's surface, to be used in expressing the position or location of a point in the State, consist of two distances, expressed in feet and decimals of a foot. One of these distances, to be known as the easting (x</w:t>
      </w:r>
      <w:r w:rsidR="00124EAB" w:rsidRPr="00124EAB">
        <w:rPr>
          <w:lang w:val="en-PH"/>
        </w:rPr>
        <w:noBreakHyphen/>
      </w:r>
      <w:r w:rsidRPr="00124EAB">
        <w:rPr>
          <w:lang w:val="en-PH"/>
        </w:rPr>
        <w:t>coordinate), gives the distance in an east</w:t>
      </w:r>
      <w:r w:rsidR="00124EAB" w:rsidRPr="00124EAB">
        <w:rPr>
          <w:lang w:val="en-PH"/>
        </w:rPr>
        <w:noBreakHyphen/>
      </w:r>
      <w:r w:rsidRPr="00124EAB">
        <w:rPr>
          <w:lang w:val="en-PH"/>
        </w:rPr>
        <w:t>and</w:t>
      </w:r>
      <w:r w:rsidR="00124EAB" w:rsidRPr="00124EAB">
        <w:rPr>
          <w:lang w:val="en-PH"/>
        </w:rPr>
        <w:noBreakHyphen/>
      </w:r>
      <w:r w:rsidRPr="00124EAB">
        <w:rPr>
          <w:lang w:val="en-PH"/>
        </w:rPr>
        <w:t>west direction; the other, to be known as the northing (y</w:t>
      </w:r>
      <w:r w:rsidR="00124EAB" w:rsidRPr="00124EAB">
        <w:rPr>
          <w:lang w:val="en-PH"/>
        </w:rPr>
        <w:noBreakHyphen/>
      </w:r>
      <w:r w:rsidRPr="00124EAB">
        <w:rPr>
          <w:lang w:val="en-PH"/>
        </w:rPr>
        <w:t>coordinate), gives the distance in a north</w:t>
      </w:r>
      <w:r w:rsidR="00124EAB" w:rsidRPr="00124EAB">
        <w:rPr>
          <w:lang w:val="en-PH"/>
        </w:rPr>
        <w:noBreakHyphen/>
      </w:r>
      <w:r w:rsidRPr="00124EAB">
        <w:rPr>
          <w:lang w:val="en-PH"/>
        </w:rPr>
        <w:t>and</w:t>
      </w:r>
      <w:r w:rsidR="00124EAB" w:rsidRPr="00124EAB">
        <w:rPr>
          <w:lang w:val="en-PH"/>
        </w:rPr>
        <w:noBreakHyphen/>
      </w:r>
      <w:r w:rsidRPr="00124EAB">
        <w:rPr>
          <w:lang w:val="en-PH"/>
        </w:rPr>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7602" w:rsidRPr="00124EAB">
        <w:rPr>
          <w:lang w:val="en-PH"/>
        </w:rPr>
        <w:t xml:space="preserve">: 1979 Act No. 54, </w:t>
      </w:r>
      <w:r w:rsidRPr="00124EAB">
        <w:rPr>
          <w:lang w:val="en-PH"/>
        </w:rPr>
        <w:t xml:space="preserve">Section </w:t>
      </w:r>
      <w:r w:rsidR="00F47602" w:rsidRPr="00124EAB">
        <w:rPr>
          <w:lang w:val="en-PH"/>
        </w:rPr>
        <w:t xml:space="preserve">1; 1989 Act No. 32, </w:t>
      </w:r>
      <w:r w:rsidRPr="00124EAB">
        <w:rPr>
          <w:lang w:val="en-PH"/>
        </w:rPr>
        <w:t xml:space="preserve">Section </w:t>
      </w:r>
      <w:r w:rsidR="00F47602" w:rsidRPr="00124EAB">
        <w:rPr>
          <w:lang w:val="en-PH"/>
        </w:rPr>
        <w:t>1.</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50.</w:t>
      </w:r>
      <w:r w:rsidR="00F47602" w:rsidRPr="00124EAB">
        <w:rPr>
          <w:lang w:val="en-PH"/>
        </w:rPr>
        <w:t xml:space="preserve"> Coordinate System defined.</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For purposes of more precisely defining the South Carolina Coordinate System, the following definition by the National Ocean Survey and the National Geodetic Survey is adopted:</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The South Carolina Coordinate System is a Lambert conformal projection of the North American Datum, 1983, having standard parallels at north latitudes 32° 30' and 34° 50', along which parallels the scale must be exact. The origin of coordinates is at the intersection of the meridian 81° 00'west of Greenwich and the parallel 31° 50' north latitude. This origin is given the coordinates: * = 2,000,000 feet and y = 0 feet. For the purposes of the South Carolina Coordinate System, the foot is the International Foot with one inch being exactly equal to 2.54 centimeters.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124EAB" w:rsidRPr="00124EAB">
        <w:rPr>
          <w:lang w:val="en-PH"/>
        </w:rPr>
        <w:noBreakHyphen/>
      </w:r>
      <w:r w:rsidRPr="00124EAB">
        <w:rPr>
          <w:lang w:val="en-PH"/>
        </w:rPr>
        <w:t>order and second</w:t>
      </w:r>
      <w:r w:rsidR="00124EAB" w:rsidRPr="00124EAB">
        <w:rPr>
          <w:lang w:val="en-PH"/>
        </w:rPr>
        <w:noBreakHyphen/>
      </w:r>
      <w:r w:rsidRPr="00124EAB">
        <w:rPr>
          <w:lang w:val="en-PH"/>
        </w:rPr>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7602" w:rsidRPr="00124EAB">
        <w:rPr>
          <w:lang w:val="en-PH"/>
        </w:rPr>
        <w:t xml:space="preserve">: 1979 Act No. 54, </w:t>
      </w:r>
      <w:r w:rsidRPr="00124EAB">
        <w:rPr>
          <w:lang w:val="en-PH"/>
        </w:rPr>
        <w:t xml:space="preserve">Section </w:t>
      </w:r>
      <w:r w:rsidR="00F47602" w:rsidRPr="00124EAB">
        <w:rPr>
          <w:lang w:val="en-PH"/>
        </w:rPr>
        <w:t xml:space="preserve">1; 1989 Act No. 32, </w:t>
      </w:r>
      <w:r w:rsidRPr="00124EAB">
        <w:rPr>
          <w:lang w:val="en-PH"/>
        </w:rPr>
        <w:t xml:space="preserve">Section </w:t>
      </w:r>
      <w:r w:rsidR="00F47602" w:rsidRPr="00124EAB">
        <w:rPr>
          <w:lang w:val="en-PH"/>
        </w:rPr>
        <w:t>1.</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60.</w:t>
      </w:r>
      <w:r w:rsidR="00F47602" w:rsidRPr="00124EAB">
        <w:rPr>
          <w:lang w:val="en-PH"/>
        </w:rPr>
        <w:t xml:space="preserve"> Standards required for recordation; modification to meet local conditions.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 xml:space="preserve">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w:t>
      </w:r>
      <w:r w:rsidRPr="00124EAB">
        <w:rPr>
          <w:lang w:val="en-PH"/>
        </w:rPr>
        <w:lastRenderedPageBreak/>
        <w:t>order</w:t>
      </w:r>
      <w:r w:rsidR="00124EAB" w:rsidRPr="00124EAB">
        <w:rPr>
          <w:lang w:val="en-PH"/>
        </w:rPr>
        <w:noBreakHyphen/>
      </w:r>
      <w:r w:rsidRPr="00124EAB">
        <w:rPr>
          <w:lang w:val="en-PH"/>
        </w:rPr>
        <w:t>class two. The limitation may be modified by the South Carolina Geodetic Survey to meet local conditions.</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7602" w:rsidRPr="00124EAB">
        <w:rPr>
          <w:lang w:val="en-PH"/>
        </w:rPr>
        <w:t xml:space="preserve">: 1979 Act No. 54, </w:t>
      </w:r>
      <w:r w:rsidRPr="00124EAB">
        <w:rPr>
          <w:lang w:val="en-PH"/>
        </w:rPr>
        <w:t xml:space="preserve">Section </w:t>
      </w:r>
      <w:r w:rsidR="00F47602" w:rsidRPr="00124EAB">
        <w:rPr>
          <w:lang w:val="en-PH"/>
        </w:rPr>
        <w:t xml:space="preserve">1; 1989 Act No. 32, </w:t>
      </w:r>
      <w:r w:rsidRPr="00124EAB">
        <w:rPr>
          <w:lang w:val="en-PH"/>
        </w:rPr>
        <w:t xml:space="preserve">Section </w:t>
      </w:r>
      <w:r w:rsidR="00F47602" w:rsidRPr="00124EAB">
        <w:rPr>
          <w:lang w:val="en-PH"/>
        </w:rPr>
        <w:t>1.</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70.</w:t>
      </w:r>
      <w:r w:rsidR="00F47602" w:rsidRPr="00124EAB">
        <w:rPr>
          <w:lang w:val="en-PH"/>
        </w:rPr>
        <w:t xml:space="preserve"> Use of term "South Carolina Coordinate System" on map.</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The use of "South Carolina Coordinate System" on a map, report of survey, or other document, must be limited to coordinates based on the South Carolina Coordinate System as defined in this chapter.</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7602" w:rsidRPr="00124EAB">
        <w:rPr>
          <w:lang w:val="en-PH"/>
        </w:rPr>
        <w:t xml:space="preserve">: 1979 Act No. 54, </w:t>
      </w:r>
      <w:r w:rsidRPr="00124EAB">
        <w:rPr>
          <w:lang w:val="en-PH"/>
        </w:rPr>
        <w:t xml:space="preserve">Section </w:t>
      </w:r>
      <w:r w:rsidR="00F47602" w:rsidRPr="00124EAB">
        <w:rPr>
          <w:lang w:val="en-PH"/>
        </w:rPr>
        <w:t xml:space="preserve">1; 1989 Act No. 32, </w:t>
      </w:r>
      <w:r w:rsidRPr="00124EAB">
        <w:rPr>
          <w:lang w:val="en-PH"/>
        </w:rPr>
        <w:t xml:space="preserve">Section </w:t>
      </w:r>
      <w:r w:rsidR="00F47602" w:rsidRPr="00124EAB">
        <w:rPr>
          <w:lang w:val="en-PH"/>
        </w:rPr>
        <w:t>1.</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85.</w:t>
      </w:r>
      <w:r w:rsidR="00F47602" w:rsidRPr="00124EAB">
        <w:rPr>
          <w:lang w:val="en-PH"/>
        </w:rPr>
        <w:t xml:space="preserve"> Duties of South Carolina Geodetic Survey.</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The South Carolina Geodetic Survey established within the Revenue and Fiscal Affairs Office shall establish horizontal and vertical geodetic control within the State at a density that effectively will provide land and land</w:t>
      </w:r>
      <w:r w:rsidR="00124EAB" w:rsidRPr="00124EAB">
        <w:rPr>
          <w:lang w:val="en-PH"/>
        </w:rPr>
        <w:noBreakHyphen/>
      </w:r>
      <w:r w:rsidRPr="00124EAB">
        <w:rPr>
          <w:lang w:val="en-PH"/>
        </w:rPr>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7602" w:rsidRPr="00124EAB">
        <w:rPr>
          <w:lang w:val="en-PH"/>
        </w:rPr>
        <w:t xml:space="preserve">: 1994 Act No. 497, Part II, </w:t>
      </w:r>
      <w:r w:rsidRPr="00124EAB">
        <w:rPr>
          <w:lang w:val="en-PH"/>
        </w:rPr>
        <w:t xml:space="preserve">Section </w:t>
      </w:r>
      <w:r w:rsidR="00F47602" w:rsidRPr="00124EAB">
        <w:rPr>
          <w:lang w:val="en-PH"/>
        </w:rPr>
        <w:t xml:space="preserve">59A; 2018 Act No. 246 (H.3895), </w:t>
      </w:r>
      <w:r w:rsidRPr="00124EAB">
        <w:rPr>
          <w:lang w:val="en-PH"/>
        </w:rPr>
        <w:t xml:space="preserve">Section </w:t>
      </w:r>
      <w:r w:rsidR="00F47602" w:rsidRPr="00124EAB">
        <w:rPr>
          <w:lang w:val="en-PH"/>
        </w:rPr>
        <w:t>7, eff July 1, 2018.</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Code Commissioner's Note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4EAB" w:rsidRPr="00124EAB">
        <w:rPr>
          <w:lang w:val="en-PH"/>
        </w:rPr>
        <w:t xml:space="preserve">Section </w:t>
      </w:r>
      <w:r w:rsidRPr="00124EAB">
        <w:rPr>
          <w:lang w:val="en-PH"/>
        </w:rPr>
        <w:t>5(D)(1).</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Effect of Amendment</w:t>
      </w:r>
    </w:p>
    <w:p w:rsidR="00124EAB" w:rsidRP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EAB">
        <w:rPr>
          <w:lang w:val="en-PH"/>
        </w:rPr>
        <w:t xml:space="preserve">2018 Act No. 246, </w:t>
      </w:r>
      <w:r w:rsidR="00124EAB" w:rsidRPr="00124EAB">
        <w:rPr>
          <w:lang w:val="en-PH"/>
        </w:rPr>
        <w:t xml:space="preserve">Section </w:t>
      </w:r>
      <w:r w:rsidRPr="00124EAB">
        <w:rPr>
          <w:lang w:val="en-PH"/>
        </w:rPr>
        <w:t>7, deleted "Office of Research and Statistics of the" preceding "Revenue and Fiscal Affairs Office".</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95.</w:t>
      </w:r>
      <w:r w:rsidR="00F47602" w:rsidRPr="00124EAB">
        <w:rPr>
          <w:lang w:val="en-PH"/>
        </w:rPr>
        <w:t xml:space="preserve"> State mapping products to be compatible with coordinate system; establishment of standards; programs.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To the extent possible, the South Carolina Geodetic Survey of the Revenue and Fiscal Affairs Office shall utilize the office's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7602" w:rsidRPr="00124EAB">
        <w:rPr>
          <w:lang w:val="en-PH"/>
        </w:rPr>
        <w:t xml:space="preserve">: 1994 Act No. 497, Part II, </w:t>
      </w:r>
      <w:r w:rsidRPr="00124EAB">
        <w:rPr>
          <w:lang w:val="en-PH"/>
        </w:rPr>
        <w:t xml:space="preserve">Section </w:t>
      </w:r>
      <w:r w:rsidR="00F47602" w:rsidRPr="00124EAB">
        <w:rPr>
          <w:lang w:val="en-PH"/>
        </w:rPr>
        <w:t xml:space="preserve">59A; 2018 Act No. 246 (H.3895), </w:t>
      </w:r>
      <w:r w:rsidRPr="00124EAB">
        <w:rPr>
          <w:lang w:val="en-PH"/>
        </w:rPr>
        <w:t xml:space="preserve">Section </w:t>
      </w:r>
      <w:r w:rsidR="00F47602" w:rsidRPr="00124EAB">
        <w:rPr>
          <w:lang w:val="en-PH"/>
        </w:rPr>
        <w:t>7, eff July 1, 2018.</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Code Commissioner's Note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4EAB" w:rsidRPr="00124EAB">
        <w:rPr>
          <w:lang w:val="en-PH"/>
        </w:rPr>
        <w:t xml:space="preserve">Section </w:t>
      </w:r>
      <w:r w:rsidRPr="00124EAB">
        <w:rPr>
          <w:lang w:val="en-PH"/>
        </w:rPr>
        <w:t>5(D)(1).</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Effect of Amendment</w:t>
      </w:r>
    </w:p>
    <w:p w:rsidR="00124EAB" w:rsidRP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EAB">
        <w:rPr>
          <w:lang w:val="en-PH"/>
        </w:rPr>
        <w:t xml:space="preserve">2018 Act No. 246, </w:t>
      </w:r>
      <w:r w:rsidR="00124EAB" w:rsidRPr="00124EAB">
        <w:rPr>
          <w:lang w:val="en-PH"/>
        </w:rPr>
        <w:t xml:space="preserve">Section </w:t>
      </w:r>
      <w:r w:rsidRPr="00124EAB">
        <w:rPr>
          <w:lang w:val="en-PH"/>
        </w:rPr>
        <w:t>7, in the first sentence, deleted "Office of Research and Statistics of the" preceding "Revenue and Fiscal Affairs Office".</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105.</w:t>
      </w:r>
      <w:r w:rsidR="00F47602" w:rsidRPr="00124EAB">
        <w:rPr>
          <w:lang w:val="en-PH"/>
        </w:rPr>
        <w:t xml:space="preserve"> Clarification of county boundaries; role of South Carolina Geodetic Survey; contested case hearings.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lastRenderedPageBreak/>
        <w:tab/>
        <w:t>(A)(1) Where county boundaries are ill</w:t>
      </w:r>
      <w:r w:rsidR="00124EAB" w:rsidRPr="00124EAB">
        <w:rPr>
          <w:lang w:val="en-PH"/>
        </w:rPr>
        <w:noBreakHyphen/>
      </w:r>
      <w:r w:rsidRPr="00124EAB">
        <w:rPr>
          <w:lang w:val="en-PH"/>
        </w:rPr>
        <w:t>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(2) If there is a boundary dispute between two or more counties, the SCGS shall act as the mediator to resolve the dispute.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(3) Upon reestablishing all, or some portion, of a county boundary, the SCGS shall certify its work and within thirty days of that certification:</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(a) provide copies to the administrator of each affected county;</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(b) provide written notification to affected parties;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(c) provide notice and copies to the public through its official website and or other means it considers appropriate; and</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(d) notify as it determines appropriate, other affected state and federal agencies.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(4) For purposes of item (1), a certification for all or some portion of a county boundary means a plat signed and sealed by a licensed South Carolina Professional Land Surveyor and approved by the Chief of the SCGS.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(B)(1) An affected party disagreeing with a boundary certified by the SCGS may file a request for a contested case hearing with the South Carolina Administrative Law Court according to the court's rules of procedure. An affected party has sixty calendar days from the date of a written notice sent to the affected party to file an appeal with the Administrative Law Court.</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(2) As used in this subsection an "affected party" means:</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(a) the governing body of an affected county;</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(b) the governing body of a political subdivision of this State, including a school district, located in whole or in part in the certification zone;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(c) an elected official, other than a statewide elected official, whose electoral district is located in whole or in part in the certification zone;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(d) a property owner or an individual residing in the certification zone;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(e) a business entity located in the certification zone; or</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r>
      <w:r w:rsidRPr="00124EAB">
        <w:rPr>
          <w:lang w:val="en-PH"/>
        </w:rPr>
        <w:tab/>
        <w:t>(f) a nonresident individual who owns or leases real property situated in the certification zone.</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(3) A "certification zone" means the actual territory in which the boundary certification changes from one affected county to another.</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(4) The decision of the Administrative Law Court may be appealed as provided in Section 1</w:t>
      </w:r>
      <w:r w:rsidR="00124EAB" w:rsidRPr="00124EAB">
        <w:rPr>
          <w:lang w:val="en-PH"/>
        </w:rPr>
        <w:noBreakHyphen/>
      </w:r>
      <w:r w:rsidRPr="00124EAB">
        <w:rPr>
          <w:lang w:val="en-PH"/>
        </w:rPr>
        <w:t>23</w:t>
      </w:r>
      <w:r w:rsidR="00124EAB" w:rsidRPr="00124EAB">
        <w:rPr>
          <w:lang w:val="en-PH"/>
        </w:rPr>
        <w:noBreakHyphen/>
      </w:r>
      <w:r w:rsidRPr="00124EAB">
        <w:rPr>
          <w:lang w:val="en-PH"/>
        </w:rPr>
        <w:t>610.</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(5) The certified county boundary plat described in subsection (A)(4) of this section takes effect for all purposes on the date provided in item (6).</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director's cover letter is the date the revised boundaries take effect.</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r>
      <w:r w:rsidRPr="00124EAB">
        <w:rPr>
          <w:lang w:val="en-PH"/>
        </w:rPr>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7602" w:rsidRPr="00124EAB">
        <w:rPr>
          <w:lang w:val="en-PH"/>
        </w:rPr>
        <w:t xml:space="preserve">: 1994 Act No. 497, Part II, </w:t>
      </w:r>
      <w:r w:rsidRPr="00124EAB">
        <w:rPr>
          <w:lang w:val="en-PH"/>
        </w:rPr>
        <w:t xml:space="preserve">Section </w:t>
      </w:r>
      <w:r w:rsidR="00F47602" w:rsidRPr="00124EAB">
        <w:rPr>
          <w:lang w:val="en-PH"/>
        </w:rPr>
        <w:t xml:space="preserve">59A; 2014 Act No. 262 (S.988), </w:t>
      </w:r>
      <w:r w:rsidRPr="00124EAB">
        <w:rPr>
          <w:lang w:val="en-PH"/>
        </w:rPr>
        <w:t xml:space="preserve">Section </w:t>
      </w:r>
      <w:r w:rsidR="00F47602" w:rsidRPr="00124EAB">
        <w:rPr>
          <w:lang w:val="en-PH"/>
        </w:rPr>
        <w:t>2, eff June 9, 2014.</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Effect of Amendment</w:t>
      </w:r>
    </w:p>
    <w:p w:rsidR="00124EAB" w:rsidRP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EAB">
        <w:rPr>
          <w:lang w:val="en-PH"/>
        </w:rPr>
        <w:lastRenderedPageBreak/>
        <w:t xml:space="preserve">2014 Act No. 262, </w:t>
      </w:r>
      <w:r w:rsidR="00124EAB" w:rsidRPr="00124EAB">
        <w:rPr>
          <w:lang w:val="en-PH"/>
        </w:rPr>
        <w:t xml:space="preserve">Section </w:t>
      </w:r>
      <w:r w:rsidRPr="00124EAB">
        <w:rPr>
          <w:lang w:val="en-PH"/>
        </w:rPr>
        <w:t>2, rewrote the section.</w:t>
      </w:r>
    </w:p>
    <w:p w:rsidR="00124EAB" w:rsidRP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b/>
          <w:lang w:val="en-PH"/>
        </w:rPr>
        <w:t xml:space="preserve">SECTION </w:t>
      </w:r>
      <w:r w:rsidR="00F47602" w:rsidRPr="00124EAB">
        <w:rPr>
          <w:b/>
          <w:lang w:val="en-PH"/>
        </w:rPr>
        <w:t>27</w:t>
      </w:r>
      <w:r w:rsidRPr="00124EAB">
        <w:rPr>
          <w:b/>
          <w:lang w:val="en-PH"/>
        </w:rPr>
        <w:noBreakHyphen/>
      </w:r>
      <w:r w:rsidR="00F47602" w:rsidRPr="00124EAB">
        <w:rPr>
          <w:b/>
          <w:lang w:val="en-PH"/>
        </w:rPr>
        <w:t>2</w:t>
      </w:r>
      <w:r w:rsidRPr="00124EAB">
        <w:rPr>
          <w:b/>
          <w:lang w:val="en-PH"/>
        </w:rPr>
        <w:noBreakHyphen/>
      </w:r>
      <w:r w:rsidR="00F47602" w:rsidRPr="00124EAB">
        <w:rPr>
          <w:b/>
          <w:lang w:val="en-PH"/>
        </w:rPr>
        <w:t>110.</w:t>
      </w:r>
      <w:r w:rsidR="00F47602" w:rsidRPr="00124EAB">
        <w:rPr>
          <w:lang w:val="en-PH"/>
        </w:rPr>
        <w:t xml:space="preserve"> Reliance on description based on coordinate system not required.</w:t>
      </w:r>
    </w:p>
    <w:p w:rsidR="00124EAB" w:rsidRDefault="00F47602"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EAB">
        <w:rPr>
          <w:lang w:val="en-PH"/>
        </w:rPr>
        <w:tab/>
        <w:t>Nothing contained in this chapter requires a purchaser or mortgagee to rely on a description, a part of which depends exclusively upon the South Carolina Coordinate System.</w:t>
      </w: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EAB" w:rsidRDefault="00124EAB"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7602" w:rsidRPr="00124EAB">
        <w:rPr>
          <w:lang w:val="en-PH"/>
        </w:rPr>
        <w:t xml:space="preserve">: 1979 Act No. 54, </w:t>
      </w:r>
      <w:r w:rsidRPr="00124EAB">
        <w:rPr>
          <w:lang w:val="en-PH"/>
        </w:rPr>
        <w:t xml:space="preserve">Section </w:t>
      </w:r>
      <w:r w:rsidR="00F47602" w:rsidRPr="00124EAB">
        <w:rPr>
          <w:lang w:val="en-PH"/>
        </w:rPr>
        <w:t xml:space="preserve">1; 1989 Act No. 32, </w:t>
      </w:r>
      <w:r w:rsidRPr="00124EAB">
        <w:rPr>
          <w:lang w:val="en-PH"/>
        </w:rPr>
        <w:t xml:space="preserve">Section </w:t>
      </w:r>
      <w:r w:rsidR="00F47602" w:rsidRPr="00124EAB">
        <w:rPr>
          <w:lang w:val="en-PH"/>
        </w:rPr>
        <w:t>1.</w:t>
      </w:r>
    </w:p>
    <w:p w:rsidR="00F25049" w:rsidRPr="00124EAB" w:rsidRDefault="00F25049" w:rsidP="0012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4EAB" w:rsidSect="00124E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EAB" w:rsidRDefault="00124EAB" w:rsidP="00124EAB">
      <w:r>
        <w:separator/>
      </w:r>
    </w:p>
  </w:endnote>
  <w:endnote w:type="continuationSeparator" w:id="0">
    <w:p w:rsidR="00124EAB" w:rsidRDefault="00124EAB" w:rsidP="0012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AB" w:rsidRPr="00124EAB" w:rsidRDefault="00124EAB" w:rsidP="00124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AB" w:rsidRPr="00124EAB" w:rsidRDefault="00124EAB" w:rsidP="00124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AB" w:rsidRPr="00124EAB" w:rsidRDefault="00124EAB" w:rsidP="00124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EAB" w:rsidRDefault="00124EAB" w:rsidP="00124EAB">
      <w:r>
        <w:separator/>
      </w:r>
    </w:p>
  </w:footnote>
  <w:footnote w:type="continuationSeparator" w:id="0">
    <w:p w:rsidR="00124EAB" w:rsidRDefault="00124EAB" w:rsidP="0012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AB" w:rsidRPr="00124EAB" w:rsidRDefault="00124EAB" w:rsidP="00124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AB" w:rsidRPr="00124EAB" w:rsidRDefault="00124EAB" w:rsidP="00124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AB" w:rsidRPr="00124EAB" w:rsidRDefault="00124EAB" w:rsidP="00124E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02"/>
    <w:rsid w:val="00124EAB"/>
    <w:rsid w:val="00F25049"/>
    <w:rsid w:val="00F4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5944D-4E88-4E62-B5A6-457704EB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7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7602"/>
    <w:rPr>
      <w:rFonts w:ascii="Courier New" w:eastAsiaTheme="minorEastAsia" w:hAnsi="Courier New" w:cs="Courier New"/>
      <w:sz w:val="20"/>
      <w:szCs w:val="20"/>
    </w:rPr>
  </w:style>
  <w:style w:type="paragraph" w:styleId="Header">
    <w:name w:val="header"/>
    <w:basedOn w:val="Normal"/>
    <w:link w:val="HeaderChar"/>
    <w:uiPriority w:val="99"/>
    <w:unhideWhenUsed/>
    <w:rsid w:val="00124EAB"/>
    <w:pPr>
      <w:tabs>
        <w:tab w:val="center" w:pos="4680"/>
        <w:tab w:val="right" w:pos="9360"/>
      </w:tabs>
    </w:pPr>
  </w:style>
  <w:style w:type="character" w:customStyle="1" w:styleId="HeaderChar">
    <w:name w:val="Header Char"/>
    <w:basedOn w:val="DefaultParagraphFont"/>
    <w:link w:val="Header"/>
    <w:uiPriority w:val="99"/>
    <w:rsid w:val="00124EAB"/>
  </w:style>
  <w:style w:type="paragraph" w:styleId="Footer">
    <w:name w:val="footer"/>
    <w:basedOn w:val="Normal"/>
    <w:link w:val="FooterChar"/>
    <w:uiPriority w:val="99"/>
    <w:unhideWhenUsed/>
    <w:rsid w:val="00124EAB"/>
    <w:pPr>
      <w:tabs>
        <w:tab w:val="center" w:pos="4680"/>
        <w:tab w:val="right" w:pos="9360"/>
      </w:tabs>
    </w:pPr>
  </w:style>
  <w:style w:type="character" w:customStyle="1" w:styleId="FooterChar">
    <w:name w:val="Footer Char"/>
    <w:basedOn w:val="DefaultParagraphFont"/>
    <w:link w:val="Footer"/>
    <w:uiPriority w:val="99"/>
    <w:rsid w:val="0012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1717</Words>
  <Characters>9792</Characters>
  <Application>Microsoft Office Word</Application>
  <DocSecurity>0</DocSecurity>
  <Lines>81</Lines>
  <Paragraphs>22</Paragraphs>
  <ScaleCrop>false</ScaleCrop>
  <Company>Legislative Services Agency</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