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66DE">
        <w:rPr>
          <w:lang w:val="en-PH"/>
        </w:rPr>
        <w:t>CHAPTER 55</w:t>
      </w:r>
    </w:p>
    <w:p w:rsidR="008366DE" w:rsidRP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66DE">
        <w:rPr>
          <w:lang w:val="en-PH"/>
        </w:rPr>
        <w:t>South Carolina Environmental Awareness Award</w:t>
      </w:r>
      <w:bookmarkStart w:id="0" w:name="_GoBack"/>
      <w:bookmarkEnd w:id="0"/>
    </w:p>
    <w:p w:rsidR="008366DE" w:rsidRP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b/>
          <w:lang w:val="en-PH"/>
        </w:rPr>
        <w:t xml:space="preserve">SECTION </w:t>
      </w:r>
      <w:r w:rsidR="0013267C" w:rsidRPr="008366DE">
        <w:rPr>
          <w:b/>
          <w:lang w:val="en-PH"/>
        </w:rPr>
        <w:t>48</w:t>
      </w:r>
      <w:r w:rsidRPr="008366DE">
        <w:rPr>
          <w:b/>
          <w:lang w:val="en-PH"/>
        </w:rPr>
        <w:noBreakHyphen/>
      </w:r>
      <w:r w:rsidR="0013267C" w:rsidRPr="008366DE">
        <w:rPr>
          <w:b/>
          <w:lang w:val="en-PH"/>
        </w:rPr>
        <w:t>55</w:t>
      </w:r>
      <w:r w:rsidRPr="008366DE">
        <w:rPr>
          <w:b/>
          <w:lang w:val="en-PH"/>
        </w:rPr>
        <w:noBreakHyphen/>
      </w:r>
      <w:r w:rsidR="0013267C" w:rsidRPr="008366DE">
        <w:rPr>
          <w:b/>
          <w:lang w:val="en-PH"/>
        </w:rPr>
        <w:t>10.</w:t>
      </w:r>
      <w:r w:rsidR="0013267C" w:rsidRPr="008366DE">
        <w:rPr>
          <w:lang w:val="en-PH"/>
        </w:rPr>
        <w:t xml:space="preserve"> Selection committee; chairman and secretary; expenses.</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t>(A) The South Carolina Environmental Awareness Award must be presented annually by a committee of two members appointed from each of the following:</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(1) South Carolina Department of Health and Environmental Control by its commissioner;</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(2) State Commission of Forestry by its chairman;</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(3) South Carolina Sea Grant Consortium by its executive director;</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(4) Water Resources Division of the Department of Natural Resources by the department's director;</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(5) Wildlife and Freshwater Fish Division of the Department of Natural Resources by the department's director;</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(6) Land Resources and Conservation Districts Division of the Department of Natural Resources by the department's director; and</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(7) Coastal Division of the Department of Health and Environmental Control by the department's director;</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(8) Marine Resources Division of the Department of Natural Resources by the department's director.</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6DE" w:rsidRP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267C" w:rsidRPr="008366DE">
        <w:rPr>
          <w:lang w:val="en-PH"/>
        </w:rPr>
        <w:t xml:space="preserve">: 1992 Act No. 401, </w:t>
      </w:r>
      <w:r w:rsidRPr="008366DE">
        <w:rPr>
          <w:lang w:val="en-PH"/>
        </w:rPr>
        <w:t xml:space="preserve">Section </w:t>
      </w:r>
      <w:r w:rsidR="0013267C" w:rsidRPr="008366DE">
        <w:rPr>
          <w:lang w:val="en-PH"/>
        </w:rPr>
        <w:t xml:space="preserve">1; 1993 Act No. 181, </w:t>
      </w:r>
      <w:r w:rsidRPr="008366DE">
        <w:rPr>
          <w:lang w:val="en-PH"/>
        </w:rPr>
        <w:t xml:space="preserve">Section </w:t>
      </w:r>
      <w:r w:rsidR="0013267C" w:rsidRPr="008366DE">
        <w:rPr>
          <w:lang w:val="en-PH"/>
        </w:rPr>
        <w:t>1240.</w:t>
      </w:r>
    </w:p>
    <w:p w:rsidR="008366DE" w:rsidRP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b/>
          <w:lang w:val="en-PH"/>
        </w:rPr>
        <w:t xml:space="preserve">SECTION </w:t>
      </w:r>
      <w:r w:rsidR="0013267C" w:rsidRPr="008366DE">
        <w:rPr>
          <w:b/>
          <w:lang w:val="en-PH"/>
        </w:rPr>
        <w:t>48</w:t>
      </w:r>
      <w:r w:rsidRPr="008366DE">
        <w:rPr>
          <w:b/>
          <w:lang w:val="en-PH"/>
        </w:rPr>
        <w:noBreakHyphen/>
      </w:r>
      <w:r w:rsidR="0013267C" w:rsidRPr="008366DE">
        <w:rPr>
          <w:b/>
          <w:lang w:val="en-PH"/>
        </w:rPr>
        <w:t>55</w:t>
      </w:r>
      <w:r w:rsidRPr="008366DE">
        <w:rPr>
          <w:b/>
          <w:lang w:val="en-PH"/>
        </w:rPr>
        <w:noBreakHyphen/>
      </w:r>
      <w:r w:rsidR="0013267C" w:rsidRPr="008366DE">
        <w:rPr>
          <w:b/>
          <w:lang w:val="en-PH"/>
        </w:rPr>
        <w:t>20.</w:t>
      </w:r>
      <w:r w:rsidR="0013267C" w:rsidRPr="008366DE">
        <w:rPr>
          <w:lang w:val="en-PH"/>
        </w:rPr>
        <w:t xml:space="preserve"> Committee to establish procedures for meetings, nominations, and selection of recipient.</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t>The committee shall establish procedures for:</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(1) conducting and scheduling its meetings;</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(2) receiving nominations for the award; and</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(3) selecting the recipient of the award.</w:t>
      </w:r>
    </w:p>
    <w:p w:rsid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6DE" w:rsidRP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267C" w:rsidRPr="008366DE">
        <w:rPr>
          <w:lang w:val="en-PH"/>
        </w:rPr>
        <w:t xml:space="preserve">: 1992 Act No. 401, </w:t>
      </w:r>
      <w:r w:rsidRPr="008366DE">
        <w:rPr>
          <w:lang w:val="en-PH"/>
        </w:rPr>
        <w:t xml:space="preserve">Section </w:t>
      </w:r>
      <w:r w:rsidR="0013267C" w:rsidRPr="008366DE">
        <w:rPr>
          <w:lang w:val="en-PH"/>
        </w:rPr>
        <w:t>1.</w:t>
      </w:r>
    </w:p>
    <w:p w:rsidR="008366DE" w:rsidRP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b/>
          <w:lang w:val="en-PH"/>
        </w:rPr>
        <w:t xml:space="preserve">SECTION </w:t>
      </w:r>
      <w:r w:rsidR="0013267C" w:rsidRPr="008366DE">
        <w:rPr>
          <w:b/>
          <w:lang w:val="en-PH"/>
        </w:rPr>
        <w:t>48</w:t>
      </w:r>
      <w:r w:rsidRPr="008366DE">
        <w:rPr>
          <w:b/>
          <w:lang w:val="en-PH"/>
        </w:rPr>
        <w:noBreakHyphen/>
      </w:r>
      <w:r w:rsidR="0013267C" w:rsidRPr="008366DE">
        <w:rPr>
          <w:b/>
          <w:lang w:val="en-PH"/>
        </w:rPr>
        <w:t>55</w:t>
      </w:r>
      <w:r w:rsidRPr="008366DE">
        <w:rPr>
          <w:b/>
          <w:lang w:val="en-PH"/>
        </w:rPr>
        <w:noBreakHyphen/>
      </w:r>
      <w:r w:rsidR="0013267C" w:rsidRPr="008366DE">
        <w:rPr>
          <w:b/>
          <w:lang w:val="en-PH"/>
        </w:rPr>
        <w:t>30.</w:t>
      </w:r>
      <w:r w:rsidR="0013267C" w:rsidRPr="008366DE">
        <w:rPr>
          <w:lang w:val="en-PH"/>
        </w:rPr>
        <w:t xml:space="preserve"> Award criteria; presentation of award.</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t>Presentation of the award and all related announcements must be made annually the first week in February. It must recognize outstanding contributions made toward the conservation of South Carolina's environment for the previous year. The recipient shall:</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(1) exemplify extraordinary dedication to preserving and protecting the environment and natural resources of South Carolina through statewide efforts or efforts in his community or neighborhood;</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(2) possess upstanding moral character; and</w:t>
      </w:r>
    </w:p>
    <w:p w:rsidR="008366DE" w:rsidRDefault="0013267C"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66DE">
        <w:rPr>
          <w:lang w:val="en-PH"/>
        </w:rPr>
        <w:tab/>
      </w:r>
      <w:r w:rsidRPr="008366DE">
        <w:rPr>
          <w:lang w:val="en-PH"/>
        </w:rPr>
        <w:tab/>
        <w:t>(3) meet other reasonable criteria considered appropriate by the committee.</w:t>
      </w:r>
    </w:p>
    <w:p w:rsid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66DE" w:rsidRDefault="008366DE"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267C" w:rsidRPr="008366DE">
        <w:rPr>
          <w:lang w:val="en-PH"/>
        </w:rPr>
        <w:t xml:space="preserve">: 1992 Act No. 401, </w:t>
      </w:r>
      <w:r w:rsidRPr="008366DE">
        <w:rPr>
          <w:lang w:val="en-PH"/>
        </w:rPr>
        <w:t xml:space="preserve">Section </w:t>
      </w:r>
      <w:r w:rsidR="0013267C" w:rsidRPr="008366DE">
        <w:rPr>
          <w:lang w:val="en-PH"/>
        </w:rPr>
        <w:t>1.</w:t>
      </w:r>
    </w:p>
    <w:p w:rsidR="00F25049" w:rsidRPr="008366DE" w:rsidRDefault="00F25049" w:rsidP="00836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66DE" w:rsidSect="008366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6DE" w:rsidRDefault="008366DE" w:rsidP="008366DE">
      <w:r>
        <w:separator/>
      </w:r>
    </w:p>
  </w:endnote>
  <w:endnote w:type="continuationSeparator" w:id="0">
    <w:p w:rsidR="008366DE" w:rsidRDefault="008366DE" w:rsidP="0083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DE" w:rsidRPr="008366DE" w:rsidRDefault="008366DE" w:rsidP="00836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DE" w:rsidRPr="008366DE" w:rsidRDefault="008366DE" w:rsidP="00836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DE" w:rsidRPr="008366DE" w:rsidRDefault="008366DE" w:rsidP="00836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6DE" w:rsidRDefault="008366DE" w:rsidP="008366DE">
      <w:r>
        <w:separator/>
      </w:r>
    </w:p>
  </w:footnote>
  <w:footnote w:type="continuationSeparator" w:id="0">
    <w:p w:rsidR="008366DE" w:rsidRDefault="008366DE" w:rsidP="0083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DE" w:rsidRPr="008366DE" w:rsidRDefault="008366DE" w:rsidP="00836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DE" w:rsidRPr="008366DE" w:rsidRDefault="008366DE" w:rsidP="00836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DE" w:rsidRPr="008366DE" w:rsidRDefault="008366DE" w:rsidP="00836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7C"/>
    <w:rsid w:val="0013267C"/>
    <w:rsid w:val="008366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54822-5EED-4D67-B2F4-E86F2E6F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267C"/>
    <w:rPr>
      <w:rFonts w:ascii="Courier New" w:eastAsiaTheme="minorEastAsia" w:hAnsi="Courier New" w:cs="Courier New"/>
      <w:sz w:val="20"/>
      <w:szCs w:val="20"/>
    </w:rPr>
  </w:style>
  <w:style w:type="paragraph" w:styleId="Header">
    <w:name w:val="header"/>
    <w:basedOn w:val="Normal"/>
    <w:link w:val="HeaderChar"/>
    <w:uiPriority w:val="99"/>
    <w:unhideWhenUsed/>
    <w:rsid w:val="008366DE"/>
    <w:pPr>
      <w:tabs>
        <w:tab w:val="center" w:pos="4680"/>
        <w:tab w:val="right" w:pos="9360"/>
      </w:tabs>
    </w:pPr>
  </w:style>
  <w:style w:type="character" w:customStyle="1" w:styleId="HeaderChar">
    <w:name w:val="Header Char"/>
    <w:basedOn w:val="DefaultParagraphFont"/>
    <w:link w:val="Header"/>
    <w:uiPriority w:val="99"/>
    <w:rsid w:val="008366DE"/>
  </w:style>
  <w:style w:type="paragraph" w:styleId="Footer">
    <w:name w:val="footer"/>
    <w:basedOn w:val="Normal"/>
    <w:link w:val="FooterChar"/>
    <w:uiPriority w:val="99"/>
    <w:unhideWhenUsed/>
    <w:rsid w:val="008366DE"/>
    <w:pPr>
      <w:tabs>
        <w:tab w:val="center" w:pos="4680"/>
        <w:tab w:val="right" w:pos="9360"/>
      </w:tabs>
    </w:pPr>
  </w:style>
  <w:style w:type="character" w:customStyle="1" w:styleId="FooterChar">
    <w:name w:val="Footer Char"/>
    <w:basedOn w:val="DefaultParagraphFont"/>
    <w:link w:val="Footer"/>
    <w:uiPriority w:val="99"/>
    <w:rsid w:val="0083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Company>Legislative Services Agency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