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B647"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70F87">
        <w:t>CHAPTER 2</w:t>
      </w:r>
    </w:p>
    <w:p w14:paraId="523DB800" w14:textId="77777777" w:rsidR="00570F87" w:rsidRP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70F87">
        <w:t>State Underground Petroleum Environmental Response Bank Act of 1988</w:t>
      </w:r>
    </w:p>
    <w:p w14:paraId="31DC8F2D" w14:textId="24C8C0D4" w:rsidR="00570F87" w:rsidRP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31DC8F2D" w14:textId="24C8C0D4" w:rsid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rPr>
          <w:b/>
        </w:rPr>
        <w:t xml:space="preserve">SECTION </w:t>
      </w:r>
      <w:r w:rsidR="00952DEF" w:rsidRPr="00570F87">
        <w:rPr>
          <w:b/>
        </w:rPr>
        <w:t>44</w:t>
      </w:r>
      <w:r w:rsidRPr="00570F87">
        <w:rPr>
          <w:b/>
        </w:rPr>
        <w:noBreakHyphen/>
      </w:r>
      <w:r w:rsidR="00952DEF" w:rsidRPr="00570F87">
        <w:rPr>
          <w:b/>
        </w:rPr>
        <w:t>2</w:t>
      </w:r>
      <w:r w:rsidRPr="00570F87">
        <w:rPr>
          <w:b/>
        </w:rPr>
        <w:noBreakHyphen/>
      </w:r>
      <w:r w:rsidR="00952DEF" w:rsidRPr="00570F87">
        <w:rPr>
          <w:b/>
        </w:rPr>
        <w:t>10.</w:t>
      </w:r>
      <w:r w:rsidR="00952DEF" w:rsidRPr="00570F87">
        <w:t xml:space="preserve"> Short title.</w:t>
      </w:r>
    </w:p>
    <w:p w14:paraId="1226CCE9"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This chapter is known and may be cited as the State Underground Petroleum Environmental Response Bank Act of 1988.</w:t>
      </w:r>
    </w:p>
    <w:p w14:paraId="6E478AFB" w14:textId="758FC38F" w:rsid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E478AFB" w14:textId="758FC38F" w:rsidR="00570F87" w:rsidRP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2DEF" w:rsidRPr="00570F87">
        <w:t xml:space="preserve">: 1988 Act No. 486, </w:t>
      </w:r>
      <w:r w:rsidRPr="00570F87">
        <w:t xml:space="preserve">Section </w:t>
      </w:r>
      <w:r w:rsidR="00952DEF" w:rsidRPr="00570F87">
        <w:t>2.</w:t>
      </w:r>
    </w:p>
    <w:p w14:paraId="2B780641" w14:textId="49ABC05C" w:rsidR="00570F87" w:rsidRP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B780641" w14:textId="49ABC05C" w:rsid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rPr>
          <w:b/>
        </w:rPr>
        <w:t xml:space="preserve">SECTION </w:t>
      </w:r>
      <w:r w:rsidR="00952DEF" w:rsidRPr="00570F87">
        <w:rPr>
          <w:b/>
        </w:rPr>
        <w:t>44</w:t>
      </w:r>
      <w:r w:rsidRPr="00570F87">
        <w:rPr>
          <w:b/>
        </w:rPr>
        <w:noBreakHyphen/>
      </w:r>
      <w:r w:rsidR="00952DEF" w:rsidRPr="00570F87">
        <w:rPr>
          <w:b/>
        </w:rPr>
        <w:t>2</w:t>
      </w:r>
      <w:r w:rsidRPr="00570F87">
        <w:rPr>
          <w:b/>
        </w:rPr>
        <w:noBreakHyphen/>
      </w:r>
      <w:r w:rsidR="00952DEF" w:rsidRPr="00570F87">
        <w:rPr>
          <w:b/>
        </w:rPr>
        <w:t>20.</w:t>
      </w:r>
      <w:r w:rsidR="00952DEF" w:rsidRPr="00570F87">
        <w:t xml:space="preserve"> Definitions.</w:t>
      </w:r>
    </w:p>
    <w:p w14:paraId="041D082E"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When used in this chapter, the listed terms have the following meanings unless the context clearly requires otherwise:</w:t>
      </w:r>
    </w:p>
    <w:p w14:paraId="7A339197"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(1) "Affiliate" means persons who are affiliates to each other if, directly or indirectly, either one controls or has the power to control the other or a third person controls or has the power to control both. Indicia of control include, but are not limited to, interlocking management or ownership, identity of interest among family members, shared facilities and equipment, common use of employees, or a business entity organized following the suspension, debarment, or exclusion of a person, under applicable regulation, where the person has the same or similar management, ownership, or principal employees as the suspended, debarred, or excluded person.</w:t>
      </w:r>
    </w:p>
    <w:p w14:paraId="748D25E6"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(2) "Bodily injury" means actual medically documented costs and medically documentable future costs of adverse health effects that have resulted from exposure to a release of petroleum or petroleum products from an underground storage tank. Bodily injury does not mean pain and suffering.</w:t>
      </w:r>
    </w:p>
    <w:p w14:paraId="59C205CF"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(3) "Committed funds" means that portion of the Superb Account reserved as a result of action by the Department of Health and Environmental Control to approve costs for planned site rehabilitation activities.</w:t>
      </w:r>
    </w:p>
    <w:p w14:paraId="7349B152"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(4) "Compensation" means billing the Superb Account for costs associated with site rehabilitation after receiving prior approval from the department and in accordance with regulations promulgated pursuant to this chapter and criteria established by the department as authorized by this chapter. All compensation is considered committed funds.</w:t>
      </w:r>
    </w:p>
    <w:p w14:paraId="3087B706"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(5) "Department" means the Department of Health and Environmental Control.</w:t>
      </w:r>
    </w:p>
    <w:p w14:paraId="4CC91C6C"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(6) "Familial relationship" means a connection or association by family or relatives, in which a family member or relative has a material interest. Family or relatives include father, mother, son, daughter, brother, sister, uncle, aunt, first cousin, nephew, niece, husband, wife, father</w:t>
      </w:r>
      <w:r w:rsidR="00570F87" w:rsidRPr="00570F87">
        <w:noBreakHyphen/>
      </w:r>
      <w:r w:rsidRPr="00570F87">
        <w:t>in</w:t>
      </w:r>
      <w:r w:rsidR="00570F87" w:rsidRPr="00570F87">
        <w:noBreakHyphen/>
      </w:r>
      <w:r w:rsidRPr="00570F87">
        <w:t>law, mother</w:t>
      </w:r>
      <w:r w:rsidR="00570F87" w:rsidRPr="00570F87">
        <w:noBreakHyphen/>
      </w:r>
      <w:r w:rsidRPr="00570F87">
        <w:t>in</w:t>
      </w:r>
      <w:r w:rsidR="00570F87" w:rsidRPr="00570F87">
        <w:noBreakHyphen/>
      </w:r>
      <w:r w:rsidRPr="00570F87">
        <w:t>law, son</w:t>
      </w:r>
      <w:r w:rsidR="00570F87" w:rsidRPr="00570F87">
        <w:noBreakHyphen/>
      </w:r>
      <w:r w:rsidRPr="00570F87">
        <w:t>in</w:t>
      </w:r>
      <w:r w:rsidR="00570F87" w:rsidRPr="00570F87">
        <w:noBreakHyphen/>
      </w:r>
      <w:r w:rsidRPr="00570F87">
        <w:t>law, daughter</w:t>
      </w:r>
      <w:r w:rsidR="00570F87" w:rsidRPr="00570F87">
        <w:noBreakHyphen/>
      </w:r>
      <w:r w:rsidRPr="00570F87">
        <w:t>in</w:t>
      </w:r>
      <w:r w:rsidR="00570F87" w:rsidRPr="00570F87">
        <w:noBreakHyphen/>
      </w:r>
      <w:r w:rsidRPr="00570F87">
        <w:t>law, brother</w:t>
      </w:r>
      <w:r w:rsidR="00570F87" w:rsidRPr="00570F87">
        <w:noBreakHyphen/>
      </w:r>
      <w:r w:rsidRPr="00570F87">
        <w:t>in</w:t>
      </w:r>
      <w:r w:rsidR="00570F87" w:rsidRPr="00570F87">
        <w:noBreakHyphen/>
      </w:r>
      <w:r w:rsidRPr="00570F87">
        <w:t>law, sister</w:t>
      </w:r>
      <w:r w:rsidR="00570F87" w:rsidRPr="00570F87">
        <w:noBreakHyphen/>
      </w:r>
      <w:r w:rsidRPr="00570F87">
        <w:t>in</w:t>
      </w:r>
      <w:r w:rsidR="00570F87" w:rsidRPr="00570F87">
        <w:noBreakHyphen/>
      </w:r>
      <w:r w:rsidRPr="00570F87">
        <w:t>law, stepfather, stepmother, stepson, stepdaughter, stepbrother, stepsister, half brother, half sister, grandparent, great grandparent, grandchild, great grandchild, step grandparent, step great grandparent, step grandchild, step great grandchild, or fiancee.</w:t>
      </w:r>
    </w:p>
    <w:p w14:paraId="6C9E9EE6"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(7) "Financial relationship" means a connection or association through a material interest or sources of income which exceed five percent of annual gross income from a business entity.</w:t>
      </w:r>
    </w:p>
    <w:p w14:paraId="4928D0EB"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(8) "Fund" means the funds provided for under this chapter and deposited in the Superb Account or the Superb Financial Responsibility Fund hereinafter created.</w:t>
      </w:r>
    </w:p>
    <w:p w14:paraId="5FA11251"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(9) "Occurrence" means an accident, including continuous or repeated exposure to conditions which results in a release from an underground storage tank.</w:t>
      </w:r>
    </w:p>
    <w:p w14:paraId="165A6ECD"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(10) "Operator" means any person in control of, or having responsibility for the daily operation of an underground storage tank.</w:t>
      </w:r>
    </w:p>
    <w:p w14:paraId="4F098DB2"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(11) "Orphan site" means a site where there has been a release from an underground storage tank but responsible party issues have not been resolved, and site rehabilitation has not been undertaken.</w:t>
      </w:r>
    </w:p>
    <w:p w14:paraId="28AA3EFD"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(12) "Owner" means:</w:t>
      </w:r>
    </w:p>
    <w:p w14:paraId="62F4D3D4"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(a) in the case of an underground storage tank system in use on November 8, 1984, or brought into use after that date, a person who owns an underground storage tank system used for storage, use, or dispensing of regulated substances;</w:t>
      </w:r>
    </w:p>
    <w:p w14:paraId="7B52F7A5"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lastRenderedPageBreak/>
        <w:tab/>
      </w:r>
      <w:r w:rsidRPr="00570F87">
        <w:tab/>
        <w:t>(b) in the case of any underground storage tank system in use before November 8, 1984, but no longer in use on that date, a person who owned such an underground storage tank immediately before the discontinuation of its use; or</w:t>
      </w:r>
    </w:p>
    <w:p w14:paraId="704EEDD6"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(c) a person who has assumed legal ownership of the underground storage tank through the provisions of a contract of sale or other legally binding transfer of ownership.</w:t>
      </w:r>
    </w:p>
    <w:p w14:paraId="6F5B0B01"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(13) "Person" means any individual, partner, corporation organized or united for a business purpose, or a governmental agency.</w:t>
      </w:r>
    </w:p>
    <w:p w14:paraId="3976480C"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(14) "Petroleum" and "petroleum product" means crude oil or any fraction thereof which is liquid at standard conditions of temperature and pressure (60 degrees Fahrenheit and 14.7 pounds for each square inch absolute), including any such liquid which consists of a blend of petroleum and alcohol and which is intended for use as a motor fuel. The terms "petroleum" and "petroleum product" do not include any:</w:t>
      </w:r>
    </w:p>
    <w:p w14:paraId="434E0081"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(a) hazardous substance as defined in Section 101(14) of the Federal Comprehensive Environmental Response, Compensation, and Liability Act of 1980 (CERCLA);</w:t>
      </w:r>
    </w:p>
    <w:p w14:paraId="2A12EAC3"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(b) substance, other than used oils, regulated as a hazardous waste under Subtitle C of Title II of the Federal Resource Conservation and Recovery Act of 1976 (RCRA); or</w:t>
      </w:r>
    </w:p>
    <w:p w14:paraId="4DF945E8"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(c) mixture of petroleum or a petroleum product containing any such hazardous substance or hazardous waste in greater than de minimis quantities.</w:t>
      </w:r>
    </w:p>
    <w:p w14:paraId="4B73C7A9"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(15) "Property damage" means a documented adverse physical impact to structures or property as a result of a release of petroleum or petroleum products from an underground storage tank. The total damage is limited to the difference between the original fair market value of the property or structure and the residual value or the depreciated replacement cost of the property or structure, whichever is less. The documented presence of petroleum or petroleum products at levels not posing an unacceptable risk to human health or environment shall not be grounds for a claim or suit.</w:t>
      </w:r>
    </w:p>
    <w:p w14:paraId="5676C4CF"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(16) "Punitive damages" means damages awarded by a court to an injured party to punish the defendant for a serious wrong. This award only is in addition to actual damages awarded for bodily injury or property damage.</w:t>
      </w:r>
    </w:p>
    <w:p w14:paraId="4C316B1D"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(17) "Regulated substance" means:</w:t>
      </w:r>
    </w:p>
    <w:p w14:paraId="21C05F7B"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(a) a substance defined in Section 101(14) of CERCLA, but not including any substance regulated as a hazardous waste under Subtitle C of RCRA; and</w:t>
      </w:r>
    </w:p>
    <w:p w14:paraId="7D2895B7"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(b) petroleum and petroleum products. The term "regulated substance" includes, but is not limited to, petroleum and petroleum</w:t>
      </w:r>
      <w:r w:rsidR="00570F87" w:rsidRPr="00570F87">
        <w:noBreakHyphen/>
      </w:r>
      <w:r w:rsidRPr="00570F87">
        <w:t>based substances comprised of a complex blend of hydrocarbons derived from crude oil through processes of separation, conversion, upgrading, and finishing, such as motor fuels, jet fuels, distillate fuel oils, residual fuel oils, lubricants, petroleum solvents, and used oils.</w:t>
      </w:r>
    </w:p>
    <w:p w14:paraId="5FADB975"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(18) "Related interest" means affiliated companies, principal owners of the client company, or any other party with which the client deals where one of the parties can influence the management or operation policies of the other.</w:t>
      </w:r>
    </w:p>
    <w:p w14:paraId="608272F1"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(19) "Release" means any spilling, leaking, emitting, discharging, escaping, leaching or disposing from an underground storage tank into subsurface soils, groundwater, or surface water.</w:t>
      </w:r>
    </w:p>
    <w:p w14:paraId="62C06F86"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(20) "Site rehabilitation" means cleanup actions taken in response to a release from an underground, storage tank which includes, but is not limited to, investigation, evaluation, planning, design, engineering, construction, or other services put forth to investigate or clean up affected subsurface soils, groundwater, or surface water.</w:t>
      </w:r>
    </w:p>
    <w:p w14:paraId="49C24B75"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(21) "Site rehabilitation contractor" means any person who carries out site rehabilitation actions, including persons retained or hired by these persons to provide services related to site rehabilitation.</w:t>
      </w:r>
    </w:p>
    <w:p w14:paraId="46B868DB"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(22) "Substantial compliance" means that an underground storage tank owner or operator has demonstrated a good faith effort to comply with regulations necessary and essential in preventing releases, in facilitating their early detection, and in mitigating their impact on public health and the environment.</w:t>
      </w:r>
    </w:p>
    <w:p w14:paraId="0861624E"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 xml:space="preserve">(23) "Third party claim" means a civil action brought or asserted by an injured party against an owner or operator of an underground storage tank for bodily injury or property damages resulting from a release of petroleum or petroleum products from an underground storage tank. The underground storage tank owner or operator, the owner of the property where the underground storage tank is located, a person to whom </w:t>
      </w:r>
      <w:r w:rsidRPr="00570F87">
        <w:lastRenderedPageBreak/>
        <w:t>properties are transferred in anticipation of damage due to a release, employees or agents of an owner or operator, or employees or agents of the property owner must not be considered a third party.</w:t>
      </w:r>
    </w:p>
    <w:p w14:paraId="28E04DDE"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(24) "Underground storage tank" means any one or combination of tanks, including underground pipes connected to it, which is used to contain an accumulation of regulated substance, and the volume of which is ten percent or more beneath the surface of the ground. The term does not include any:</w:t>
      </w:r>
    </w:p>
    <w:p w14:paraId="736A34B2"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(a) farm or residential tank of one thousand one hundred gallons or less capacity used for storing motor fuel for noncommercial purposes;</w:t>
      </w:r>
    </w:p>
    <w:p w14:paraId="2F2E4317"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(b) tank used for storing heating oil for consumptive use on the premises where stored;</w:t>
      </w:r>
    </w:p>
    <w:p w14:paraId="070F5502"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(c) septic tank;</w:t>
      </w:r>
    </w:p>
    <w:p w14:paraId="2689A331"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(d) pipeline facility, including gathering line, regulated under the Federal Natural Gas Pipeline Safety Act of 1968 or the Federal Hazardous Liquid Pipeline Safety Act of 1979, or any pipeline facility regulated under state laws comparable to the provisions of these federal provisions of law;</w:t>
      </w:r>
    </w:p>
    <w:p w14:paraId="69BF5490"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(e) surface impoundment, pit, pond or lagoon;</w:t>
      </w:r>
    </w:p>
    <w:p w14:paraId="0ADA292A"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(f) storm water or wastewater collection system;</w:t>
      </w:r>
    </w:p>
    <w:p w14:paraId="726BD146"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(g) flow</w:t>
      </w:r>
      <w:r w:rsidR="00570F87" w:rsidRPr="00570F87">
        <w:noBreakHyphen/>
      </w:r>
      <w:r w:rsidRPr="00570F87">
        <w:t>through process tank;</w:t>
      </w:r>
    </w:p>
    <w:p w14:paraId="4A69C60D"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(h) liquid trap or associated gathering lines directly related to oil or gas production and gathering operations;</w:t>
      </w:r>
    </w:p>
    <w:p w14:paraId="61890686"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(i) storage tank situated in an underground area, such as a basement, cellar, mineworking, drift, shaft, or tunnel, if the petroleum storage tank is situated upon or above the surface of the floor;</w:t>
      </w:r>
    </w:p>
    <w:p w14:paraId="143AABCA"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(j) hydraulic lift reservoirs, such as for automobile hoists and elevators, containing hydraulic oil; or</w:t>
      </w:r>
    </w:p>
    <w:p w14:paraId="7EDFB06F"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(k) any pipes connected to any tank which is described in subitems (a) through (j).</w:t>
      </w:r>
    </w:p>
    <w:p w14:paraId="4D6A492F" w14:textId="66808FC1" w:rsid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D6A492F" w14:textId="66808FC1" w:rsidR="00570F87" w:rsidRP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2DEF" w:rsidRPr="00570F87">
        <w:t xml:space="preserve">: 1988 Act No. 486, </w:t>
      </w:r>
      <w:r w:rsidRPr="00570F87">
        <w:t xml:space="preserve">Section </w:t>
      </w:r>
      <w:r w:rsidR="00952DEF" w:rsidRPr="00570F87">
        <w:t xml:space="preserve">2; 1992 Act No. 501, Part II </w:t>
      </w:r>
      <w:r w:rsidRPr="00570F87">
        <w:t xml:space="preserve">Section </w:t>
      </w:r>
      <w:r w:rsidR="00952DEF" w:rsidRPr="00570F87">
        <w:t xml:space="preserve">43A; 1993 Act No. 164, Part II, </w:t>
      </w:r>
      <w:r w:rsidRPr="00570F87">
        <w:t xml:space="preserve">Section </w:t>
      </w:r>
      <w:r w:rsidR="00952DEF" w:rsidRPr="00570F87">
        <w:t xml:space="preserve">36A; 1994 Act No. 497, Part II, </w:t>
      </w:r>
      <w:r w:rsidRPr="00570F87">
        <w:t xml:space="preserve">Section </w:t>
      </w:r>
      <w:r w:rsidR="00952DEF" w:rsidRPr="00570F87">
        <w:t xml:space="preserve">80C; 1995 Act No. 145, Part II, </w:t>
      </w:r>
      <w:r w:rsidRPr="00570F87">
        <w:t xml:space="preserve">Section </w:t>
      </w:r>
      <w:r w:rsidR="00952DEF" w:rsidRPr="00570F87">
        <w:t xml:space="preserve">2A; 1995 Act No. 146, </w:t>
      </w:r>
      <w:r w:rsidRPr="00570F87">
        <w:t xml:space="preserve">Section </w:t>
      </w:r>
      <w:r w:rsidR="00952DEF" w:rsidRPr="00570F87">
        <w:t>8A.</w:t>
      </w:r>
    </w:p>
    <w:p w14:paraId="593AC151" w14:textId="0186632D" w:rsidR="00570F87" w:rsidRP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93AC151" w14:textId="0186632D" w:rsid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rPr>
          <w:b/>
        </w:rPr>
        <w:t xml:space="preserve">SECTION </w:t>
      </w:r>
      <w:r w:rsidR="00952DEF" w:rsidRPr="00570F87">
        <w:rPr>
          <w:b/>
        </w:rPr>
        <w:t>44</w:t>
      </w:r>
      <w:r w:rsidRPr="00570F87">
        <w:rPr>
          <w:b/>
        </w:rPr>
        <w:noBreakHyphen/>
      </w:r>
      <w:r w:rsidR="00952DEF" w:rsidRPr="00570F87">
        <w:rPr>
          <w:b/>
        </w:rPr>
        <w:t>2</w:t>
      </w:r>
      <w:r w:rsidRPr="00570F87">
        <w:rPr>
          <w:b/>
        </w:rPr>
        <w:noBreakHyphen/>
      </w:r>
      <w:r w:rsidR="00952DEF" w:rsidRPr="00570F87">
        <w:rPr>
          <w:b/>
        </w:rPr>
        <w:t>40.</w:t>
      </w:r>
      <w:r w:rsidR="00952DEF" w:rsidRPr="00570F87">
        <w:t xml:space="preserve"> Superb Account and Superb Financial Responsibility Fund created; purposes and uses.</w:t>
      </w:r>
    </w:p>
    <w:p w14:paraId="1A87CFA6"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 xml:space="preserve">(A) There is created within the state treasury two separate and distinct accounts which are to be administered by the Department of Health and Environmental Control. The "Superb Account" and the "Superb Financial Responsibility Fund" are created to assist owners and operators of underground storage </w:t>
      </w:r>
      <w:r w:rsidRPr="00570F87">
        <w:lastRenderedPageBreak/>
        <w:t>tanks containing petroleum and petroleum products to the extent provided for in this chapter but not to relieve the owner or operator of any liability that cannot be satisfied by the provisions of this chapter.</w:t>
      </w:r>
    </w:p>
    <w:p w14:paraId="17DAD884"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The Superb Account must be used for payment of usual, customary, and reasonable costs for site rehabilitation of releases from underground storage tanks containing petroleum or petroleum products.</w:t>
      </w:r>
    </w:p>
    <w:p w14:paraId="3FB36F63"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The Superb Financial Responsibility Fund must be used for compensating third parties for actual costs for bodily injury and property damage caused by accidental releases from underground storage tanks containing petroleum or petroleum products. The Superb Financial Responsibility Fund must not be used for reimbursing claims for punitive damages.</w:t>
      </w:r>
    </w:p>
    <w:p w14:paraId="5E542725"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Except for releases reported before July 1, 1994, sites where the underground storage tank, at the time of discovery and reporting of the release to the department, is not in substantial compliance with regulations promulgated pursuant to Section 44</w:t>
      </w:r>
      <w:r w:rsidR="00570F87" w:rsidRPr="00570F87">
        <w:noBreakHyphen/>
      </w:r>
      <w:r w:rsidRPr="00570F87">
        <w:t>2</w:t>
      </w:r>
      <w:r w:rsidR="00570F87" w:rsidRPr="00570F87">
        <w:noBreakHyphen/>
      </w:r>
      <w:r w:rsidRPr="00570F87">
        <w:t>50(A), are not eligible for compensation from the Superb Account, and no third party claims resulting from that release may be paid from the Superb Financial Responsibility Fund.</w:t>
      </w:r>
    </w:p>
    <w:p w14:paraId="76C15EE4"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(B) The Superb Account is established to ensure the availability of funds for the rehabilitation of releases at sites contaminated with petroleum or petroleum products released from an underground storage tank and for administration of the underground storage tank regulatory program established in this chapter. The department shall use the fund to pay the usual, customary, and reasonable costs of site rehabilitation up to a maximum of one million dollars per occurrence as a result of a release from an underground storage tank containing petroleum or petroleum products for releases that were reported to the department before July 1, 1993, and in excess of twenty</w:t>
      </w:r>
      <w:r w:rsidR="00570F87" w:rsidRPr="00570F87">
        <w:noBreakHyphen/>
      </w:r>
      <w:r w:rsidRPr="00570F87">
        <w:t xml:space="preserve">five thousand dollars and up to a maximum of one million dollars per occurrence for site rehabilitation for releases reported to the department on or after July 1, 1993. The department shall use the fund to pay these costs of site rehabilitation by owners or operators who qualify for compensation. The department may use the fund to clean up a release at a site where the underground storage tank owner or operator does not qualify for compensation or a site which does qualify but the owner or operator is unwilling or unable to undertake site rehabilitation, and the department shall diligently pursue the recovery of any sum so incurred from the owner or operator responsible or from the United States government under any applicable federal law, unless the department finds the amount involved too small or the likelihood of success too uncertain. The fund must be further used for the payment of costs incurred by the department in providing field and laboratory services and other assistance by the department in the investigation of alleged contamination. This fund must not be used for the cleanup of any other pollutant. Funds in the Superb Account also may not be used to pay any liability claims against the owners or operators of underground storage tanks. The Superb Account must </w:t>
      </w:r>
      <w:r w:rsidRPr="00570F87">
        <w:lastRenderedPageBreak/>
        <w:t>be credited with all fees, charges, commitments, and judgments allowable under this chapter. Charges against the Superb Account only may be made in accordance with the provisions of this chapter. Beginning November 1, 1994, the department shall transfer on a monthly basis one hundred thousand dollars of the funds generated by the environmental impact fee from the Superb Account to the Superb Financial Responsibility Fund until the balance of the Superb Financial Responsibility Fund reaches two million dollars. Subsequently, monthly transfers of one hundred thousand dollars from the Superb Account to the Superb Financial Responsibility Fund shall only occur when the balance of the Superb Financial Responsibility Fund becomes less than one million dollars, and the monthly transfers shall continue until the balance of the Superb Financial Responsibility Fund reaches two million dollars. Committed funds for site rehabilitation activity revert to uncommitted status after four months of initiation of commitment if no invoices for that commitment have been received by the department.</w:t>
      </w:r>
    </w:p>
    <w:p w14:paraId="1F35A15C"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(C) The Superb Financial Responsibility Fund must be used to reimburse owners or operators who compensate third parties or compensate third parties directly, only for bodily injury and property damages caused by releases from underground storage tanks containing petroleum or petroleum products, exclusive of any legal costs of the parties, and only when there are judgments, settlements, alternative dispute resolution outcomes, or consent orders for damages for bodily injury or property damage, or both, that are approved by a court of competent jurisdiction within the State of South Carolina. To seek payment from the Superb Financial Responsibility Fund, the owner or operator must notify the department in writing by registered mail within sixty days of receipt of the third party claim or suit and must defend in good faith against the claim or suit. At its discretion, the department may intervene in the claim or suit to protect the Superb Financial Responsibility Fund. Intervention includes, but is not limited to, defending the claim, approving the claim, or participating in the settlement of the claim.</w:t>
      </w:r>
    </w:p>
    <w:p w14:paraId="1DD7D412"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The costs of claim or suit intervention by the department must be recoverable from the Superb Financial Responsibility Fund. These intervention costs must not affect the per occurrence assurance amounts provided by the Superb Account or the Superb Financial Responsibility Fund.</w:t>
      </w:r>
    </w:p>
    <w:p w14:paraId="2A94EF32"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The Superb Financial Responsibility Fund is not liable for any claims where no owner or operator exists.</w:t>
      </w:r>
    </w:p>
    <w:p w14:paraId="293A2A2D"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The amount of money in the Superb Financial Responsibility Fund, the method of collection, or information regarding the administration of the fund is not admissible as evidence in a trial for damages potentially payable by the Superb Financial Responsibility Fund.</w:t>
      </w:r>
    </w:p>
    <w:p w14:paraId="7EC87C9B"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(D) The Superb Account and the Superb Financial Responsibility Fund shall provide combined coverage for site rehabilitation and third party claims, respectively, not to exceed one million dollars per occurrence. The estimated cost of site rehabilitation must be reserved from the combined coverage before payment of third party claims.</w:t>
      </w:r>
    </w:p>
    <w:p w14:paraId="6C1CD2DA"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The underground storage tank owner or operator must be responsible for the first twenty</w:t>
      </w:r>
      <w:r w:rsidR="00570F87" w:rsidRPr="00570F87">
        <w:noBreakHyphen/>
      </w:r>
      <w:r w:rsidRPr="00570F87">
        <w:t>five thousand dollars per occurrence for releases of petroleum and petroleum products from underground storage tanks reported to the department subsequent to July 1, 1993.</w:t>
      </w:r>
    </w:p>
    <w:p w14:paraId="14CF54B5"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Nothing in this chapter establishes or creates any liability or responsibility on the part of the department or the State as administrators of the Superb Account and the Superb Financial Responsibility Fund to pay any costs for site rehabilitation or third party claims from any source other than the Superb Account and the Superb Financial Responsibility Fund created by this chapter, and the department and the State as administrators of the Superb Account and the Superb Financial Responsibility Fund have no liability or responsibility to make payments for cleanup costs or third party claims if the funds are insufficient. If the funds are insufficient to make the payments at the time the claim is filed, these claims must be paid in the order of filing at such time as monies accrue in each account, respectively.</w:t>
      </w:r>
    </w:p>
    <w:p w14:paraId="4286B5A8"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The one hundred dollar underground storage tank registration and annual renewal fee may be used by the department for the administration of the underground storage tank program established by this chapter and its activities as trustees of the Superb Account and the Superb Financial Responsibility Fund, exclusive of legal costs outlined in subsection (C).</w:t>
      </w:r>
    </w:p>
    <w:p w14:paraId="17643D72" w14:textId="44F3CCAA" w:rsid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7643D72" w14:textId="44F3CCAA" w:rsidR="00570F87" w:rsidRP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2DEF" w:rsidRPr="00570F87">
        <w:t xml:space="preserve">: 1988 Act No. 486, </w:t>
      </w:r>
      <w:r w:rsidRPr="00570F87">
        <w:t xml:space="preserve">Section </w:t>
      </w:r>
      <w:r w:rsidR="00952DEF" w:rsidRPr="00570F87">
        <w:t xml:space="preserve">2; 1990 Act No. 473, </w:t>
      </w:r>
      <w:r w:rsidRPr="00570F87">
        <w:t xml:space="preserve">Section </w:t>
      </w:r>
      <w:r w:rsidR="00952DEF" w:rsidRPr="00570F87">
        <w:t xml:space="preserve">1; 1991 Act No. 171, Part II, </w:t>
      </w:r>
      <w:r w:rsidRPr="00570F87">
        <w:t xml:space="preserve">Section </w:t>
      </w:r>
      <w:r w:rsidR="00952DEF" w:rsidRPr="00570F87">
        <w:t xml:space="preserve">18A; 1992 Act No. 501, Part II </w:t>
      </w:r>
      <w:r w:rsidRPr="00570F87">
        <w:t xml:space="preserve">Section </w:t>
      </w:r>
      <w:r w:rsidR="00952DEF" w:rsidRPr="00570F87">
        <w:t xml:space="preserve">43B; 1993 Act No. 164, Part II, </w:t>
      </w:r>
      <w:r w:rsidRPr="00570F87">
        <w:t xml:space="preserve">Section </w:t>
      </w:r>
      <w:r w:rsidR="00952DEF" w:rsidRPr="00570F87">
        <w:t xml:space="preserve">36B; 1994 Act No. 497, Part II, </w:t>
      </w:r>
      <w:r w:rsidRPr="00570F87">
        <w:t xml:space="preserve">Section </w:t>
      </w:r>
      <w:r w:rsidR="00952DEF" w:rsidRPr="00570F87">
        <w:t xml:space="preserve">80D; 1995 Act No. 145, Part II, </w:t>
      </w:r>
      <w:r w:rsidRPr="00570F87">
        <w:t xml:space="preserve">Section </w:t>
      </w:r>
      <w:r w:rsidR="00952DEF" w:rsidRPr="00570F87">
        <w:t xml:space="preserve">2B; 1997 Act No. 88, </w:t>
      </w:r>
      <w:r w:rsidRPr="00570F87">
        <w:t xml:space="preserve">Section </w:t>
      </w:r>
      <w:r w:rsidR="00952DEF" w:rsidRPr="00570F87">
        <w:t>1.</w:t>
      </w:r>
    </w:p>
    <w:p w14:paraId="709CECB9" w14:textId="7B95F66B" w:rsidR="00570F87" w:rsidRP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09CECB9" w14:textId="7B95F66B" w:rsid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rPr>
          <w:b/>
        </w:rPr>
        <w:t xml:space="preserve">SECTION </w:t>
      </w:r>
      <w:r w:rsidR="00952DEF" w:rsidRPr="00570F87">
        <w:rPr>
          <w:b/>
        </w:rPr>
        <w:t>44</w:t>
      </w:r>
      <w:r w:rsidRPr="00570F87">
        <w:rPr>
          <w:b/>
        </w:rPr>
        <w:noBreakHyphen/>
      </w:r>
      <w:r w:rsidR="00952DEF" w:rsidRPr="00570F87">
        <w:rPr>
          <w:b/>
        </w:rPr>
        <w:t>2</w:t>
      </w:r>
      <w:r w:rsidRPr="00570F87">
        <w:rPr>
          <w:b/>
        </w:rPr>
        <w:noBreakHyphen/>
      </w:r>
      <w:r w:rsidR="00952DEF" w:rsidRPr="00570F87">
        <w:rPr>
          <w:b/>
        </w:rPr>
        <w:t>50.</w:t>
      </w:r>
      <w:r w:rsidR="00952DEF" w:rsidRPr="00570F87">
        <w:t xml:space="preserve"> Regulations to be promulgated; cost of rehabilitation.</w:t>
      </w:r>
    </w:p>
    <w:p w14:paraId="5D2296A6"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(A) The department shall promulgate regulations relating to permitting, release detection, prevention, and correction applicable to all owners and operators of underground storage tanks as may be necessary to protect human health and the environment. The department in these regulations may distinguish between types and classes of underground storage tanks. The regulations promulgated pursuant to this section must include the following requirements for underground storage tanks:</w:t>
      </w:r>
    </w:p>
    <w:p w14:paraId="27D22C61"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(1) requirements for submitting a permit application and obtaining permits before the installation and operation of an underground storage tank;</w:t>
      </w:r>
    </w:p>
    <w:p w14:paraId="4252EC32"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(2) requirements for maintaining a leak detection system, an inventory control system together with tank testing, or a comparable system or method designed to identify releases in a manner consistent with the protection of human health and the environment;</w:t>
      </w:r>
    </w:p>
    <w:p w14:paraId="54376EC9"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(3) requirements for maintaining records of any monitoring or leak detection system or inventory control system or tank testing or comparable system;</w:t>
      </w:r>
    </w:p>
    <w:p w14:paraId="7B941138"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(4) requirements for reporting of releases and corrective action taken in response to a release from an underground storage tank;</w:t>
      </w:r>
    </w:p>
    <w:p w14:paraId="23E40CC0"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(5) requirements for taking corrective action in response to a release from an underground storage tank. The requirements mandated by this item, other than necessary abatement actions to eliminate any imminent threat to human health, safety, or the environment a release may pose, do not apply to a person who, without participating in the management of a petroleum or petroleum product underground storage tank and is otherwise not engaged in petroleum production, refining, and marketing, holds indicia of ownership primarily to protect that person's security interest in the tank. The indicia of ownership exemption includes persons who acquire title to the property through foreclosure or other means necessary to enforce the security interests and who, without participating in the management, are otherwise not engaged in petroleum production, refining, and marketing; and</w:t>
      </w:r>
    </w:p>
    <w:p w14:paraId="206D5F17"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(6) requirements for the closure of tanks to prevent future releases of regulated substances into the environment.</w:t>
      </w:r>
    </w:p>
    <w:p w14:paraId="6C42BCC6"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(B) The department shall keep an accurate record of costs and expenses incurred under the provisions of this chapter for the rehabilitation of sites contaminated with petroleum or petroleum products released from underground storage tanks and to make this record public on a quarterly basis, and, except as otherwise provided in Section 44</w:t>
      </w:r>
      <w:r w:rsidR="00570F87" w:rsidRPr="00570F87">
        <w:noBreakHyphen/>
      </w:r>
      <w:r w:rsidRPr="00570F87">
        <w:t>2</w:t>
      </w:r>
      <w:r w:rsidR="00570F87" w:rsidRPr="00570F87">
        <w:noBreakHyphen/>
      </w:r>
      <w:r w:rsidRPr="00570F87">
        <w:t>110, the department thereafter shall diligently pursue the recovery of any sum so incurred from the person responsible or from the United States government under any applicable federal law, unless the department finds the amount involved too small or the likelihood of success too uncertain. The department shall provide the forms necessary for an application for compensation of site rehabilitation costs to the Superb Account and for compensation of rehabilitation costs from the Superb Account. By March 10, 1996, the department shall submit to the General Assembly regulations addressing the following:</w:t>
      </w:r>
    </w:p>
    <w:p w14:paraId="5332FCD0"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(1) General procedures that response action contractors must follow during site rehabilitation.</w:t>
      </w:r>
    </w:p>
    <w:p w14:paraId="7D92D218"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(2) General requirements that identify allowable costs for site rehabilitation activities, procedures for payment, provisions for auditing of claims paid, provisions for recovery of costs for ineligible or inappropriate activities, and procedures for addressing related disputes.</w:t>
      </w:r>
    </w:p>
    <w:p w14:paraId="13ECD47B"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(3) Prioritizing expenditures from the Superb fund for site rehabilitation activities. This system for prioritizing releases must be based on available technical information and shall consider the potential risk to human health and the environment. Releases at sites that present an imminent threat to human health and the environment shall receive first priority for receiving Superb funds to eliminate the imminent threat. All other releases at sites must be prioritized based on the available technical information so that the appropriate level of assessment is performed at the site. The assessment should adequately define the extent and severity of contamination at each site so that a determination of appropriate actions can be made. A proper assessment includes, but is not limited to, the following:</w:t>
      </w:r>
    </w:p>
    <w:p w14:paraId="3CFBEF0B"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r>
      <w:r w:rsidRPr="00570F87">
        <w:tab/>
        <w:t>(a) site specific geology;</w:t>
      </w:r>
    </w:p>
    <w:p w14:paraId="46C681D9"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r>
      <w:r w:rsidRPr="00570F87">
        <w:tab/>
        <w:t>(b) distance to drinking water sources or Wellhead Protection Areas;</w:t>
      </w:r>
    </w:p>
    <w:p w14:paraId="147489BF"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r>
      <w:r w:rsidRPr="00570F87">
        <w:tab/>
        <w:t>(c) concentrations in soil and ground water;</w:t>
      </w:r>
    </w:p>
    <w:p w14:paraId="6BCA81E7"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r>
      <w:r w:rsidRPr="00570F87">
        <w:tab/>
        <w:t>(d) depth to ground water; and</w:t>
      </w:r>
    </w:p>
    <w:p w14:paraId="6C00492F"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r>
      <w:r w:rsidRPr="00570F87">
        <w:tab/>
        <w:t>(e) potential for an emergency situation, including fire or explosion hazard.</w:t>
      </w:r>
    </w:p>
    <w:p w14:paraId="609C0E18"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(4) Develop a system to determine the appropriate actions for releases at sites based on the results of the assessment. This system also shall determine standards in the soil and ground water. The standards must be based on the potential risk to human health and the environment and take into account the current and reasonably potential use of the ground water as drinking water. The standards shall provide that no additional site rehabilitation is required if site</w:t>
      </w:r>
      <w:r w:rsidR="00570F87" w:rsidRPr="00570F87">
        <w:noBreakHyphen/>
      </w:r>
      <w:r w:rsidRPr="00570F87">
        <w:t>specific concentrations in soil and ground water are below applicable standards.</w:t>
      </w:r>
    </w:p>
    <w:p w14:paraId="63BF494D"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(5) Procedures for determining site</w:t>
      </w:r>
      <w:r w:rsidR="00570F87" w:rsidRPr="00570F87">
        <w:noBreakHyphen/>
      </w:r>
      <w:r w:rsidRPr="00570F87">
        <w:t>specific corrective actions. If contaminant concentrations are above the standards set forth pursuant to item (4), a site</w:t>
      </w:r>
      <w:r w:rsidR="00570F87" w:rsidRPr="00570F87">
        <w:noBreakHyphen/>
      </w:r>
      <w:r w:rsidRPr="00570F87">
        <w:t>specific evaluation must be conducted utilizing site</w:t>
      </w:r>
      <w:r w:rsidR="00570F87" w:rsidRPr="00570F87">
        <w:noBreakHyphen/>
      </w:r>
      <w:r w:rsidRPr="00570F87">
        <w:t>specific risk assessment. The procedures to determine acceptable levels of risk must include, but not be limited to, the following:</w:t>
      </w:r>
    </w:p>
    <w:p w14:paraId="15058BC3"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r>
      <w:r w:rsidRPr="00570F87">
        <w:tab/>
        <w:t>(a) identification and elimination of sources of soil and ground water contamination;</w:t>
      </w:r>
    </w:p>
    <w:p w14:paraId="7F54FF9B"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r>
      <w:r w:rsidRPr="00570F87">
        <w:tab/>
        <w:t>(b) identification of transport mechanisms and exposure pathways;</w:t>
      </w:r>
    </w:p>
    <w:p w14:paraId="504CBA23"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r>
      <w:r w:rsidRPr="00570F87">
        <w:tab/>
        <w:t>(c) evaluation of exposure scenarios and potential receptors;</w:t>
      </w:r>
    </w:p>
    <w:p w14:paraId="16B56831"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r>
      <w:r w:rsidRPr="00570F87">
        <w:tab/>
        <w:t>(d) consideration of land use and surrounding land use;</w:t>
      </w:r>
    </w:p>
    <w:p w14:paraId="496B2C19"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r>
      <w:r w:rsidRPr="00570F87">
        <w:tab/>
        <w:t>(e) evaluation of other appropriate scientific data;</w:t>
      </w:r>
    </w:p>
    <w:p w14:paraId="7E54FFD1"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r>
      <w:r w:rsidRPr="00570F87">
        <w:tab/>
        <w:t>(f) use of appropriate statistical procedures and modeling protocols;</w:t>
      </w:r>
    </w:p>
    <w:p w14:paraId="421170D2"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r>
      <w:r w:rsidRPr="00570F87">
        <w:tab/>
        <w:t>(g) evaluation of the use of institutional and engineering controls; and</w:t>
      </w:r>
    </w:p>
    <w:p w14:paraId="5B93765C"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r>
      <w:r w:rsidRPr="00570F87">
        <w:tab/>
        <w:t>(h) consideration of technological limitations.</w:t>
      </w:r>
    </w:p>
    <w:p w14:paraId="39C43784"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The regulations shall further provide that determination of completion of site rehabilitation must be based on achievement of corrective action standards.</w:t>
      </w:r>
    </w:p>
    <w:p w14:paraId="0F8A3E6E"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(6) Procedures for coordinating all permits necessary to implement a corrective action plan.</w:t>
      </w:r>
    </w:p>
    <w:p w14:paraId="4E3084CD"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(7) An appeals process for those owners or operators who are denied access to the Superb fund because they were found not to be in substantial compliance under Section 44</w:t>
      </w:r>
      <w:r w:rsidR="00570F87" w:rsidRPr="00570F87">
        <w:noBreakHyphen/>
      </w:r>
      <w:r w:rsidRPr="00570F87">
        <w:t>2</w:t>
      </w:r>
      <w:r w:rsidR="00570F87" w:rsidRPr="00570F87">
        <w:noBreakHyphen/>
      </w:r>
      <w:r w:rsidRPr="00570F87">
        <w:t>40(A).</w:t>
      </w:r>
    </w:p>
    <w:p w14:paraId="222A67FD"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(C) For purposes of enforcing this chapter and any regulations promulgated pursuant thereto, any representative or employee of the department is authorized:</w:t>
      </w:r>
    </w:p>
    <w:p w14:paraId="7C0E1985"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(1) to enter at reasonable times any establishment or other place where an underground storage tank is located;</w:t>
      </w:r>
    </w:p>
    <w:p w14:paraId="4DC15035"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(2) to inspect and obtain samples of any regulated substance contained in the tank; and</w:t>
      </w:r>
    </w:p>
    <w:p w14:paraId="7FC796F6"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(3) to copy any records, reports, information, or test results relating to the purpose of this chapter.</w:t>
      </w:r>
    </w:p>
    <w:p w14:paraId="0EE4D364" w14:textId="26F767EF" w:rsid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EE4D364" w14:textId="26F767EF" w:rsidR="00570F87" w:rsidRP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2DEF" w:rsidRPr="00570F87">
        <w:t xml:space="preserve">: 1988 Act No. 486, </w:t>
      </w:r>
      <w:r w:rsidRPr="00570F87">
        <w:t xml:space="preserve">Section </w:t>
      </w:r>
      <w:r w:rsidR="00952DEF" w:rsidRPr="00570F87">
        <w:t xml:space="preserve">2; 1994 Act No. 497, Part II, </w:t>
      </w:r>
      <w:r w:rsidRPr="00570F87">
        <w:t xml:space="preserve">Section </w:t>
      </w:r>
      <w:r w:rsidR="00952DEF" w:rsidRPr="00570F87">
        <w:t xml:space="preserve">80E; 1995 Act No. 145, Part II, </w:t>
      </w:r>
      <w:r w:rsidRPr="00570F87">
        <w:t xml:space="preserve">Section </w:t>
      </w:r>
      <w:r w:rsidR="00952DEF" w:rsidRPr="00570F87">
        <w:t xml:space="preserve">2J; 1995 Act No. 146, </w:t>
      </w:r>
      <w:r w:rsidRPr="00570F87">
        <w:t xml:space="preserve">Section </w:t>
      </w:r>
      <w:r w:rsidR="00952DEF" w:rsidRPr="00570F87">
        <w:t xml:space="preserve">8B; 1997 Act No. 88, </w:t>
      </w:r>
      <w:r w:rsidRPr="00570F87">
        <w:t xml:space="preserve">Section </w:t>
      </w:r>
      <w:r w:rsidR="00952DEF" w:rsidRPr="00570F87">
        <w:t>2.</w:t>
      </w:r>
    </w:p>
    <w:p w14:paraId="3AC3CA76" w14:textId="7B8E5920" w:rsidR="00570F87" w:rsidRP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AC3CA76" w14:textId="7B8E5920" w:rsid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rPr>
          <w:b/>
        </w:rPr>
        <w:t xml:space="preserve">SECTION </w:t>
      </w:r>
      <w:r w:rsidR="00952DEF" w:rsidRPr="00570F87">
        <w:rPr>
          <w:b/>
        </w:rPr>
        <w:t>44</w:t>
      </w:r>
      <w:r w:rsidRPr="00570F87">
        <w:rPr>
          <w:b/>
        </w:rPr>
        <w:noBreakHyphen/>
      </w:r>
      <w:r w:rsidR="00952DEF" w:rsidRPr="00570F87">
        <w:rPr>
          <w:b/>
        </w:rPr>
        <w:t>2</w:t>
      </w:r>
      <w:r w:rsidRPr="00570F87">
        <w:rPr>
          <w:b/>
        </w:rPr>
        <w:noBreakHyphen/>
      </w:r>
      <w:r w:rsidR="00952DEF" w:rsidRPr="00570F87">
        <w:rPr>
          <w:b/>
        </w:rPr>
        <w:t>60.</w:t>
      </w:r>
      <w:r w:rsidR="00952DEF" w:rsidRPr="00570F87">
        <w:t xml:space="preserve"> Registration of underground storage tanks; environmental impact fee.</w:t>
      </w:r>
    </w:p>
    <w:p w14:paraId="62EC17B1"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(A) The owner or operator of an underground storage tank which stores or is intended to store a regulated substance shall register the tank with the department. The owner or operator of the tank shall display a registration certificate listing all registered tanks at a facility and in plain view in the office or the kiosk of the facility where the tanks are registered. Upon application for a registration certificate, the owner or operator shall pay to the department an initial registration fee of one hundred dollars a tank; however, the department may prorate the initial registration fees on a daily basis for underground storage tanks installed on or after July 1, 1997. The owner or operator shall pay to the department an annual renewal fee of one hundred dollars a tank a year. Beginning January 1, 2012, the annual renewal fee for each tank will be as follows:</w:t>
      </w:r>
    </w:p>
    <w:p w14:paraId="7509E271"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(1) 2012—two hundred dollars;</w:t>
      </w:r>
    </w:p>
    <w:p w14:paraId="331B8ACF"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(2) 2013—three hundred dollars;</w:t>
      </w:r>
    </w:p>
    <w:p w14:paraId="683AD292"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(3) 2014—four hundred dollars; and</w:t>
      </w:r>
    </w:p>
    <w:p w14:paraId="12B1BA1B"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(4) 2015—five hundred dollars.</w:t>
      </w:r>
    </w:p>
    <w:p w14:paraId="1A32A35A"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The additional revenue generated from the tank fee increases listed above must be deposited into the Superb Account. No portion of the increases may be used by the department for administration of the program or for orphan sites as defined in Section 44</w:t>
      </w:r>
      <w:r w:rsidR="00570F87" w:rsidRPr="00570F87">
        <w:noBreakHyphen/>
      </w:r>
      <w:r w:rsidRPr="00570F87">
        <w:t>2</w:t>
      </w:r>
      <w:r w:rsidR="00570F87" w:rsidRPr="00570F87">
        <w:noBreakHyphen/>
      </w:r>
      <w:r w:rsidRPr="00570F87">
        <w:t>20(11).</w:t>
      </w:r>
    </w:p>
    <w:p w14:paraId="6B1A0EC3"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When the Superb Account is credited with an additional thirty</w:t>
      </w:r>
      <w:r w:rsidR="00570F87" w:rsidRPr="00570F87">
        <w:noBreakHyphen/>
      </w:r>
      <w:r w:rsidRPr="00570F87">
        <w:t>six million dollars from the increase in tank fees, general appropriations, settlements, or other sources of funds including federal funds designated for cleanup, or declared insolvent, the tank registration fee shall revert to one hundred dollars annually for each tank beginning January first of the next year.</w:t>
      </w:r>
    </w:p>
    <w:p w14:paraId="00DA6B06"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(B) No person may place a regulated substance and no owner or operator may cause a regulated substance to be placed into an underground storage tank for which the owner or operator does not hold a currently valid registration. The department may not issue a registration certificate until all past and present fees and penalties owed on a tank are paid. The department may not issue a registration certificate to any owner or operator who has not complied with all terms of a consent or final administrative order issued under Section 44</w:t>
      </w:r>
      <w:r w:rsidR="00570F87" w:rsidRPr="00570F87">
        <w:noBreakHyphen/>
      </w:r>
      <w:r w:rsidRPr="00570F87">
        <w:t>2</w:t>
      </w:r>
      <w:r w:rsidR="00570F87" w:rsidRPr="00570F87">
        <w:noBreakHyphen/>
      </w:r>
      <w:r w:rsidRPr="00570F87">
        <w:t>140.</w:t>
      </w:r>
    </w:p>
    <w:p w14:paraId="35DC301C"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 xml:space="preserve">(1) All fees are due to the department within thirty days of billing. The department shall issue a late notice, with no penalty due, to an underground storage tank owner or operator who has unpaid fees thirty days after billing. An owner or operator who fails to pay the fees within sixty days of the initial billing must pay a ten percent penalty in addition to the ten percent penalty for any fees remaining unpaid </w:t>
      </w:r>
      <w:r w:rsidRPr="00570F87">
        <w:lastRenderedPageBreak/>
        <w:t>ninety days after the initial billing. An owner or operator with unpaid fees ninety days after the initial billing is subject to additional enforcement action as provided for in Section 44</w:t>
      </w:r>
      <w:r w:rsidR="00570F87" w:rsidRPr="00570F87">
        <w:noBreakHyphen/>
      </w:r>
      <w:r w:rsidRPr="00570F87">
        <w:t>2</w:t>
      </w:r>
      <w:r w:rsidR="00570F87" w:rsidRPr="00570F87">
        <w:noBreakHyphen/>
      </w:r>
      <w:r w:rsidRPr="00570F87">
        <w:t>140.</w:t>
      </w:r>
    </w:p>
    <w:p w14:paraId="203E9D70"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(2) The department may not disburse Superb Account or Superb Financial Fund monies to any person or persons for the rehabilitation of a petroleum or petroleum product release from any underground storage tank or underground storage tank system where all past and present fees and penalties owed on the applicable tank have not been paid.</w:t>
      </w:r>
    </w:p>
    <w:p w14:paraId="063A4BCB"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(3) The funds generated by the registration and late penalty fees may be used by the department for administration of the provisions of this chapter and for administration of the underground storage tank regulatory program established by this chapter. The amount used for administration may not exceed the amount collected from funds received from federal grants specifically designated for administrative use, interest, the first one hundred dollars for tank registration and late penalty fees.</w:t>
      </w:r>
    </w:p>
    <w:p w14:paraId="4BF67C77"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(C) In addition to the inspection fee of one</w:t>
      </w:r>
      <w:r w:rsidR="00570F87" w:rsidRPr="00570F87">
        <w:noBreakHyphen/>
      </w:r>
      <w:r w:rsidRPr="00570F87">
        <w:t>fourth cent a gallon imposed pursuant to Section 39</w:t>
      </w:r>
      <w:r w:rsidR="00570F87" w:rsidRPr="00570F87">
        <w:noBreakHyphen/>
      </w:r>
      <w:r w:rsidRPr="00570F87">
        <w:t>41</w:t>
      </w:r>
      <w:r w:rsidR="00570F87" w:rsidRPr="00570F87">
        <w:noBreakHyphen/>
      </w:r>
      <w:r w:rsidRPr="00570F87">
        <w:t>120, an environmental impact fee of one</w:t>
      </w:r>
      <w:r w:rsidR="00570F87" w:rsidRPr="00570F87">
        <w:noBreakHyphen/>
      </w:r>
      <w:r w:rsidRPr="00570F87">
        <w:t>half cent a gallon is imposed which must be used by the department for the purposes of carrying out the provisions of this chapter. This one</w:t>
      </w:r>
      <w:r w:rsidR="00570F87" w:rsidRPr="00570F87">
        <w:noBreakHyphen/>
      </w:r>
      <w:r w:rsidRPr="00570F87">
        <w:t>half cent a gallon environmental impact fee must be paid and collected in the same manner that the one</w:t>
      </w:r>
      <w:r w:rsidR="00570F87" w:rsidRPr="00570F87">
        <w:noBreakHyphen/>
      </w:r>
      <w:r w:rsidRPr="00570F87">
        <w:t>fourth cent a gallon inspection fee is paid and collected except that the monies generated from these environmental impact fees must be transmitted by the Department of Agriculture to the Department of Health and Environmental Control which shall deposit the fees as provided for in Section 44</w:t>
      </w:r>
      <w:r w:rsidR="00570F87" w:rsidRPr="00570F87">
        <w:noBreakHyphen/>
      </w:r>
      <w:r w:rsidRPr="00570F87">
        <w:t>2</w:t>
      </w:r>
      <w:r w:rsidR="00570F87" w:rsidRPr="00570F87">
        <w:noBreakHyphen/>
      </w:r>
      <w:r w:rsidRPr="00570F87">
        <w:t>40.</w:t>
      </w:r>
    </w:p>
    <w:p w14:paraId="12E59D4E" w14:textId="4A11C70F" w:rsid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2E59D4E" w14:textId="4A11C70F" w:rsidR="00570F87" w:rsidRP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2DEF" w:rsidRPr="00570F87">
        <w:t xml:space="preserve">: 1988 Act No. 486, </w:t>
      </w:r>
      <w:r w:rsidRPr="00570F87">
        <w:t xml:space="preserve">Section </w:t>
      </w:r>
      <w:r w:rsidR="00952DEF" w:rsidRPr="00570F87">
        <w:t xml:space="preserve">2; 1989 Act No. 189, Part II, </w:t>
      </w:r>
      <w:r w:rsidRPr="00570F87">
        <w:t xml:space="preserve">Section </w:t>
      </w:r>
      <w:r w:rsidR="00952DEF" w:rsidRPr="00570F87">
        <w:t xml:space="preserve">40B; 1990 Act No. 473, </w:t>
      </w:r>
      <w:r w:rsidRPr="00570F87">
        <w:t xml:space="preserve">Section </w:t>
      </w:r>
      <w:r w:rsidR="00952DEF" w:rsidRPr="00570F87">
        <w:t xml:space="preserve">2; 1992 Act No 501, Part II </w:t>
      </w:r>
      <w:r w:rsidRPr="00570F87">
        <w:t xml:space="preserve">Section </w:t>
      </w:r>
      <w:r w:rsidR="00952DEF" w:rsidRPr="00570F87">
        <w:t xml:space="preserve">43C; 1995 Act No 145, Part II, </w:t>
      </w:r>
      <w:r w:rsidRPr="00570F87">
        <w:t xml:space="preserve">Section </w:t>
      </w:r>
      <w:r w:rsidR="00952DEF" w:rsidRPr="00570F87">
        <w:t xml:space="preserve">2K; 1997 Act No. 88, </w:t>
      </w:r>
      <w:r w:rsidRPr="00570F87">
        <w:t xml:space="preserve">Section </w:t>
      </w:r>
      <w:r w:rsidR="00952DEF" w:rsidRPr="00570F87">
        <w:t xml:space="preserve">3; 2010 Act No. 177, </w:t>
      </w:r>
      <w:r w:rsidRPr="00570F87">
        <w:t xml:space="preserve">Section </w:t>
      </w:r>
      <w:r w:rsidR="00952DEF" w:rsidRPr="00570F87">
        <w:t>1, eff May 19, 2010.</w:t>
      </w:r>
    </w:p>
    <w:p w14:paraId="14AF63A1" w14:textId="0DD073C9" w:rsidR="00570F87" w:rsidRP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4AF63A1" w14:textId="0DD073C9" w:rsid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rPr>
          <w:b/>
        </w:rPr>
        <w:t xml:space="preserve">SECTION </w:t>
      </w:r>
      <w:r w:rsidR="00952DEF" w:rsidRPr="00570F87">
        <w:rPr>
          <w:b/>
        </w:rPr>
        <w:t>44</w:t>
      </w:r>
      <w:r w:rsidRPr="00570F87">
        <w:rPr>
          <w:b/>
        </w:rPr>
        <w:noBreakHyphen/>
      </w:r>
      <w:r w:rsidR="00952DEF" w:rsidRPr="00570F87">
        <w:rPr>
          <w:b/>
        </w:rPr>
        <w:t>2</w:t>
      </w:r>
      <w:r w:rsidRPr="00570F87">
        <w:rPr>
          <w:b/>
        </w:rPr>
        <w:noBreakHyphen/>
      </w:r>
      <w:r w:rsidR="00952DEF" w:rsidRPr="00570F87">
        <w:rPr>
          <w:b/>
        </w:rPr>
        <w:t>70.</w:t>
      </w:r>
      <w:r w:rsidR="00952DEF" w:rsidRPr="00570F87">
        <w:t xml:space="preserve"> Financial responsibility of underground storage tank owners and operators.</w:t>
      </w:r>
    </w:p>
    <w:p w14:paraId="06319196"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(A) At the time the federal government mandates financial responsibility for underground storage tank owners or operators, the owner or operator of an underground storage tank containing petroleum or petroleum products shall maintain financial responsibility in the lesser amount of that required by the federal government or in the amount of twenty</w:t>
      </w:r>
      <w:r w:rsidR="00570F87" w:rsidRPr="00570F87">
        <w:noBreakHyphen/>
      </w:r>
      <w:r w:rsidRPr="00570F87">
        <w:t>five thousand dollars for site rehabilitation and for compensating third parties for property damage and bodily injury arising from the operation of petroleum underground storage tanks per occurrence with an annual aggregate of twenty</w:t>
      </w:r>
      <w:r w:rsidR="00570F87" w:rsidRPr="00570F87">
        <w:noBreakHyphen/>
      </w:r>
      <w:r w:rsidRPr="00570F87">
        <w:t>five thousand dollars. Financial responsibility requirements may be maintained through insurance, guarantee, surety bond, letter of credit, self</w:t>
      </w:r>
      <w:r w:rsidR="00570F87" w:rsidRPr="00570F87">
        <w:noBreakHyphen/>
      </w:r>
      <w:r w:rsidRPr="00570F87">
        <w:t>insurance, risk retention group, or any other method satisfactory to the department. No insurance policy, guarantee, surety bond, or any other financial responsibility mechanism which is executed to provide this or additional amounts of coverage shall contain any terms, endorsements, conditions, provisions, or other language that requires expenditures of funds from the Superb Account or the Superb Financial Responsibility Fund prior to or in lieu of payment by the mechanism, and no such financial responsibility mechanism which has previously been executed shall operate so as to require the expenditure of funds from the Superb Account or Superb Financial Responsibility Fund until funds provided by the financial responsibility mechanisms have been exhausted. The owner or operator shall demonstrate evidence of financial responsibility to the department.</w:t>
      </w:r>
    </w:p>
    <w:p w14:paraId="5482438C"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(B) The department shall promulgate regulations specifying requirements for maintaining evidence of financial responsibility, consistent with the provisions of this chapter, for taking corrective action and compensating third parties for bodily injury and property damage caused by accidental releases arising from operating an underground storage tank. The funds established in Section 44</w:t>
      </w:r>
      <w:r w:rsidR="00570F87" w:rsidRPr="00570F87">
        <w:noBreakHyphen/>
      </w:r>
      <w:r w:rsidRPr="00570F87">
        <w:t>2</w:t>
      </w:r>
      <w:r w:rsidR="00570F87" w:rsidRPr="00570F87">
        <w:noBreakHyphen/>
      </w:r>
      <w:r w:rsidRPr="00570F87">
        <w:t>40, for the purposes of these regulations, are acceptable mechanisms for maintaining this financial responsibility by owners and operators of underground storage tanks above twenty</w:t>
      </w:r>
      <w:r w:rsidR="00570F87" w:rsidRPr="00570F87">
        <w:noBreakHyphen/>
      </w:r>
      <w:r w:rsidRPr="00570F87">
        <w:t>five thousand dollars.</w:t>
      </w:r>
    </w:p>
    <w:p w14:paraId="6D4CE683"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(C) The funds established in Section 44</w:t>
      </w:r>
      <w:r w:rsidR="00570F87" w:rsidRPr="00570F87">
        <w:noBreakHyphen/>
      </w:r>
      <w:r w:rsidRPr="00570F87">
        <w:t>2</w:t>
      </w:r>
      <w:r w:rsidR="00570F87" w:rsidRPr="00570F87">
        <w:noBreakHyphen/>
      </w:r>
      <w:r w:rsidRPr="00570F87">
        <w:t>40, combined with the financial responsibility required by this section, may be used by owners and operators of underground storage tanks to demonstrate their compliance with any financial responsibility requirements promulgated under federal regulation.</w:t>
      </w:r>
    </w:p>
    <w:p w14:paraId="5D940404" w14:textId="3A341365" w:rsid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D940404" w14:textId="3A341365" w:rsidR="00570F87" w:rsidRP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2DEF" w:rsidRPr="00570F87">
        <w:t xml:space="preserve">: 1988 Act No. 486, </w:t>
      </w:r>
      <w:r w:rsidRPr="00570F87">
        <w:t xml:space="preserve">Section </w:t>
      </w:r>
      <w:r w:rsidR="00952DEF" w:rsidRPr="00570F87">
        <w:t xml:space="preserve">2; 1990 Act No. 473, </w:t>
      </w:r>
      <w:r w:rsidRPr="00570F87">
        <w:t xml:space="preserve">Section </w:t>
      </w:r>
      <w:r w:rsidR="00952DEF" w:rsidRPr="00570F87">
        <w:t xml:space="preserve">3; 1992 Act No. 501, Part II </w:t>
      </w:r>
      <w:r w:rsidRPr="00570F87">
        <w:t xml:space="preserve">Section </w:t>
      </w:r>
      <w:r w:rsidR="00952DEF" w:rsidRPr="00570F87">
        <w:t xml:space="preserve">43D; 1995 Act No. 145, Part II, </w:t>
      </w:r>
      <w:r w:rsidRPr="00570F87">
        <w:t xml:space="preserve">Section </w:t>
      </w:r>
      <w:r w:rsidR="00952DEF" w:rsidRPr="00570F87">
        <w:t>2C.</w:t>
      </w:r>
    </w:p>
    <w:p w14:paraId="6F1644D2" w14:textId="126AFE86" w:rsidR="00570F87" w:rsidRP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F1644D2" w14:textId="126AFE86" w:rsid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rPr>
          <w:b/>
        </w:rPr>
        <w:t xml:space="preserve">SECTION </w:t>
      </w:r>
      <w:r w:rsidR="00952DEF" w:rsidRPr="00570F87">
        <w:rPr>
          <w:b/>
        </w:rPr>
        <w:t>44</w:t>
      </w:r>
      <w:r w:rsidRPr="00570F87">
        <w:rPr>
          <w:b/>
        </w:rPr>
        <w:noBreakHyphen/>
      </w:r>
      <w:r w:rsidR="00952DEF" w:rsidRPr="00570F87">
        <w:rPr>
          <w:b/>
        </w:rPr>
        <w:t>2</w:t>
      </w:r>
      <w:r w:rsidRPr="00570F87">
        <w:rPr>
          <w:b/>
        </w:rPr>
        <w:noBreakHyphen/>
      </w:r>
      <w:r w:rsidR="00952DEF" w:rsidRPr="00570F87">
        <w:rPr>
          <w:b/>
        </w:rPr>
        <w:t>75.</w:t>
      </w:r>
      <w:r w:rsidR="00952DEF" w:rsidRPr="00570F87">
        <w:t xml:space="preserve"> Insurance pools.</w:t>
      </w:r>
    </w:p>
    <w:p w14:paraId="774CB07C"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(A) Any person who owns an underground storage tank containing petroleum or petroleum products who is unable to demonstrate financial responsibility in the minimum amounts specified in Section 44</w:t>
      </w:r>
      <w:r w:rsidR="00570F87" w:rsidRPr="00570F87">
        <w:noBreakHyphen/>
      </w:r>
      <w:r w:rsidRPr="00570F87">
        <w:t>2</w:t>
      </w:r>
      <w:r w:rsidR="00570F87" w:rsidRPr="00570F87">
        <w:noBreakHyphen/>
      </w:r>
      <w:r w:rsidRPr="00570F87">
        <w:t>70(A) may establish an insurance pool in order to demonstrate this financial responsibility. The pool may purchase insurance or reinsurance on a group or individual basis, self</w:t>
      </w:r>
      <w:r w:rsidR="00570F87" w:rsidRPr="00570F87">
        <w:noBreakHyphen/>
      </w:r>
      <w:r w:rsidRPr="00570F87">
        <w:t>insure its members, or form, or join a purchasing group as defined in Section 38</w:t>
      </w:r>
      <w:r w:rsidR="00570F87" w:rsidRPr="00570F87">
        <w:noBreakHyphen/>
      </w:r>
      <w:r w:rsidRPr="00570F87">
        <w:t>87</w:t>
      </w:r>
      <w:r w:rsidR="00570F87" w:rsidRPr="00570F87">
        <w:noBreakHyphen/>
      </w:r>
      <w:r w:rsidRPr="00570F87">
        <w:t>20(10). Any contract establishing an insurance pool shall provide for:</w:t>
      </w:r>
    </w:p>
    <w:p w14:paraId="40018C58"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(1) the election by pool members of a governing authority for the pool, which may be a board of directors, a majority of whom must be elected or appointed officials of pool members;</w:t>
      </w:r>
    </w:p>
    <w:p w14:paraId="28DDBB24"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(2) a financial plan setting forth in general terms:</w:t>
      </w:r>
    </w:p>
    <w:p w14:paraId="7422C26E"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r>
      <w:r w:rsidRPr="00570F87">
        <w:tab/>
        <w:t>(a) the insurance coverages to be offered by the insurance pool, applicable deductible levels, and the maximum levels of claims which the pool will self</w:t>
      </w:r>
      <w:r w:rsidR="00570F87" w:rsidRPr="00570F87">
        <w:noBreakHyphen/>
      </w:r>
      <w:r w:rsidRPr="00570F87">
        <w:t>insure;</w:t>
      </w:r>
    </w:p>
    <w:p w14:paraId="67BEC8BB"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r>
      <w:r w:rsidRPr="00570F87">
        <w:tab/>
        <w:t>(b) the amount of cash reserves to be set aside for the payment of claims;</w:t>
      </w:r>
    </w:p>
    <w:p w14:paraId="1222F680"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r>
      <w:r w:rsidRPr="00570F87">
        <w:tab/>
        <w:t>(c) the amount of insurance to be purchased by the pool to provide coverage over and above the claims which are not to be satisfied directly from the pool's resources; and</w:t>
      </w:r>
    </w:p>
    <w:p w14:paraId="47F36EDB"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r>
      <w:r w:rsidRPr="00570F87">
        <w:tab/>
        <w:t>(d) the amount, if any, of aggregate excess insurance coverage to be purchased and maintained in the event that the insurance pool's resources are exhausted in a given fiscal period;</w:t>
      </w:r>
    </w:p>
    <w:p w14:paraId="092AA637"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(3) a plan of management which provides for the following:</w:t>
      </w:r>
    </w:p>
    <w:p w14:paraId="16A6FBE3"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r>
      <w:r w:rsidRPr="00570F87">
        <w:tab/>
        <w:t>(a) the means of establishing the governing authority of the pool;</w:t>
      </w:r>
    </w:p>
    <w:p w14:paraId="3F3F02EA"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r>
      <w:r w:rsidRPr="00570F87">
        <w:tab/>
        <w:t>(b) the responsibility of the governing authority for fixing contributions to the pool, maintaining reserves, levying and collecting assessments for deficiencies, disposing of surpluses, and administration of the pool in the event of termination or insolvency;</w:t>
      </w:r>
    </w:p>
    <w:p w14:paraId="41A03D63"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r>
      <w:r w:rsidRPr="00570F87">
        <w:tab/>
        <w:t>(c) the basis upon which new members may be admitted to, and existing members may leave, the pool;</w:t>
      </w:r>
    </w:p>
    <w:p w14:paraId="652A3E3C"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r>
      <w:r w:rsidRPr="00570F87">
        <w:tab/>
        <w:t>(d) the identification of funds and reserves by exposure areas; and</w:t>
      </w:r>
    </w:p>
    <w:p w14:paraId="1022C590"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r>
      <w:r w:rsidRPr="00570F87">
        <w:tab/>
        <w:t>(e) those other provisions as are necessary or desirable for the operation of the pool.</w:t>
      </w:r>
    </w:p>
    <w:p w14:paraId="5F370B6F"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(B) The formation and operation of an insurance pool under this section is subject to approval by the Director of the Department of Insurance who may, after notice and hearing, establish reasonable requirements by regulation for the approval and monitoring of these pools, including prior approval of pool administrators and provisions for periodic examinations of financial condition.</w:t>
      </w:r>
    </w:p>
    <w:p w14:paraId="6F6B0D38"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(C) The Department of Insurance may disapprove an application for the formation of an insurance pool and may suspend or withdraw approval whenever he finds that the applicant or pool:</w:t>
      </w:r>
    </w:p>
    <w:p w14:paraId="55C15177"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(1) has refused to submit its books, papers, accounts, or affairs to the reasonable inspection of the Director of the Department of Insurance or his representative;</w:t>
      </w:r>
    </w:p>
    <w:p w14:paraId="03FD7F97"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(2) has refused, or its officers or agents have refused, to furnish satisfactory evidence of its financial and business standing or solvency;</w:t>
      </w:r>
    </w:p>
    <w:p w14:paraId="3CE863EF"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(3) is insolvent or is in such condition that its further transaction of business in this State is hazardous to its members and creditors in this State, and to the public;</w:t>
      </w:r>
    </w:p>
    <w:p w14:paraId="750D0EE5"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(4) has refused or neglected to pay a valid final judgment against it within sixty days after its rendition;</w:t>
      </w:r>
    </w:p>
    <w:p w14:paraId="7A3989DB"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(5) has violated any law of this State or has violated or exceeded the powers granted by its members;</w:t>
      </w:r>
    </w:p>
    <w:p w14:paraId="6CB9D01B"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(6) has failed to pay any fees, taxes, or charges imposed in this State within sixty days after they are due and payable, or within sixty days after final disposition or any legal contest with respect to liability therefor; or</w:t>
      </w:r>
    </w:p>
    <w:p w14:paraId="6D4D2DB2"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(7) has been found insolvent by a court of any other state, or by the insurance commissioner or other proper officer or agency of any other state, and has been prohibited from doing business in that state.</w:t>
      </w:r>
    </w:p>
    <w:p w14:paraId="49BFBFDE" w14:textId="44DF05DE" w:rsid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9BFBFDE" w14:textId="44DF05DE" w:rsidR="00570F87" w:rsidRP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2DEF" w:rsidRPr="00570F87">
        <w:t xml:space="preserve">: 1988 Act No. 486, </w:t>
      </w:r>
      <w:r w:rsidRPr="00570F87">
        <w:t xml:space="preserve">Section </w:t>
      </w:r>
      <w:r w:rsidR="00952DEF" w:rsidRPr="00570F87">
        <w:t xml:space="preserve">2; 1993 Act No. 181, </w:t>
      </w:r>
      <w:r w:rsidRPr="00570F87">
        <w:t xml:space="preserve">Sections </w:t>
      </w:r>
      <w:r w:rsidR="00952DEF" w:rsidRPr="00570F87">
        <w:t xml:space="preserve"> 1034, 1035; 1995 Act No. 145, Part II, </w:t>
      </w:r>
      <w:r w:rsidRPr="00570F87">
        <w:t xml:space="preserve">Section </w:t>
      </w:r>
      <w:r w:rsidR="00952DEF" w:rsidRPr="00570F87">
        <w:t>2D.</w:t>
      </w:r>
    </w:p>
    <w:p w14:paraId="7572E1E6" w14:textId="5C3076EC" w:rsidR="00570F87" w:rsidRP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572E1E6" w14:textId="5C3076EC" w:rsid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rPr>
          <w:b/>
        </w:rPr>
        <w:t xml:space="preserve">SECTION </w:t>
      </w:r>
      <w:r w:rsidR="00952DEF" w:rsidRPr="00570F87">
        <w:rPr>
          <w:b/>
        </w:rPr>
        <w:t>44</w:t>
      </w:r>
      <w:r w:rsidRPr="00570F87">
        <w:rPr>
          <w:b/>
        </w:rPr>
        <w:noBreakHyphen/>
      </w:r>
      <w:r w:rsidR="00952DEF" w:rsidRPr="00570F87">
        <w:rPr>
          <w:b/>
        </w:rPr>
        <w:t>2</w:t>
      </w:r>
      <w:r w:rsidRPr="00570F87">
        <w:rPr>
          <w:b/>
        </w:rPr>
        <w:noBreakHyphen/>
      </w:r>
      <w:r w:rsidR="00952DEF" w:rsidRPr="00570F87">
        <w:rPr>
          <w:b/>
        </w:rPr>
        <w:t>80.</w:t>
      </w:r>
      <w:r w:rsidR="00952DEF" w:rsidRPr="00570F87">
        <w:t xml:space="preserve"> Release of regulated substance; containment, removal, and abatement.</w:t>
      </w:r>
    </w:p>
    <w:p w14:paraId="6D5368F1"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(A) Any person who releases a regulated substance from an underground storage tank immediately shall undertake to contain, remove, and abate the release to the satisfaction of the department. However, the undertaking to contain, remove, or abate a release must not be considered an admission of responsibility for the release by the person taking the action. Notwithstanding this requirement, the department may undertake abatement measures and other site rehabilitation actions in response to a release and may contract and retain agents who shall operate under the discretion of the department if a responsible party is unwilling or unable to conduct site rehabilitation.</w:t>
      </w:r>
    </w:p>
    <w:p w14:paraId="47F0164E"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(B) The requirement to conduct site rehabilitation actions other than necessary abatement actions to eliminate any imminent threat to human health, safety, or the environment a release may pose, does not apply to a person who, without participating in the management of a petroleum or petroleum product underground storage tank and is otherwise not engaged in petroleum production, refining, and marketing, holds indicia of ownership primarily to protect that person's security interest in the tank. The indicia of ownership exemption includes persons who acquire title to the property through foreclosure or other means necessary to enforce the security interests and who, without participating in the management, are otherwise not engaged in petroleum production, refining, and marketing.</w:t>
      </w:r>
    </w:p>
    <w:p w14:paraId="3FF37898"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(C) A person who acquires title to any property on which an underground storage tank has been removed is not responsible for site rehabilitation actions other than necessary abatement actions to eliminate any imminent threat to human health, safety, or the environment. This exemption applies to the extent the release is eligible for compensation from the Superb Account if both of the following conditions are met:</w:t>
      </w:r>
    </w:p>
    <w:p w14:paraId="3DFE2DC0"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(1) The person does not have or has not had any familial, financial, or related interest with the person who owned or operated the underground storage tanks that were previously in use at that property. The person must not be an affiliate of the owner or operator.</w:t>
      </w:r>
    </w:p>
    <w:p w14:paraId="46E9EE0D"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(2) The person allows for reasonable access by the underground storage tank owner or operator or the department to perform site rehabilitation activities.</w:t>
      </w:r>
    </w:p>
    <w:p w14:paraId="57FE2E6F" w14:textId="175E32D4" w:rsid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7FE2E6F" w14:textId="175E32D4" w:rsidR="00570F87" w:rsidRP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2DEF" w:rsidRPr="00570F87">
        <w:t xml:space="preserve">: 1988 Act No. 486, </w:t>
      </w:r>
      <w:r w:rsidRPr="00570F87">
        <w:t xml:space="preserve">Section </w:t>
      </w:r>
      <w:r w:rsidR="00952DEF" w:rsidRPr="00570F87">
        <w:t xml:space="preserve">2; 1995 Act No. 146, </w:t>
      </w:r>
      <w:r w:rsidRPr="00570F87">
        <w:t xml:space="preserve">Section </w:t>
      </w:r>
      <w:r w:rsidR="00952DEF" w:rsidRPr="00570F87">
        <w:t xml:space="preserve">8C; 1997 Act No. 88, </w:t>
      </w:r>
      <w:r w:rsidRPr="00570F87">
        <w:t xml:space="preserve">Section </w:t>
      </w:r>
      <w:r w:rsidR="00952DEF" w:rsidRPr="00570F87">
        <w:t>4.</w:t>
      </w:r>
    </w:p>
    <w:p w14:paraId="5A37E514" w14:textId="4D483E73" w:rsidR="00570F87" w:rsidRP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A37E514" w14:textId="4D483E73" w:rsid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rPr>
          <w:b/>
        </w:rPr>
        <w:t xml:space="preserve">SECTION </w:t>
      </w:r>
      <w:r w:rsidR="00952DEF" w:rsidRPr="00570F87">
        <w:rPr>
          <w:b/>
        </w:rPr>
        <w:t>44</w:t>
      </w:r>
      <w:r w:rsidRPr="00570F87">
        <w:rPr>
          <w:b/>
        </w:rPr>
        <w:noBreakHyphen/>
      </w:r>
      <w:r w:rsidR="00952DEF" w:rsidRPr="00570F87">
        <w:rPr>
          <w:b/>
        </w:rPr>
        <w:t>2</w:t>
      </w:r>
      <w:r w:rsidRPr="00570F87">
        <w:rPr>
          <w:b/>
        </w:rPr>
        <w:noBreakHyphen/>
      </w:r>
      <w:r w:rsidR="00952DEF" w:rsidRPr="00570F87">
        <w:rPr>
          <w:b/>
        </w:rPr>
        <w:t>90.</w:t>
      </w:r>
      <w:r w:rsidR="00952DEF" w:rsidRPr="00570F87">
        <w:t xml:space="preserve"> Accrued interest.</w:t>
      </w:r>
    </w:p>
    <w:p w14:paraId="49A842E6"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Any interest accruing on the Superb Account and the Superb Financial Responsibility Fund must be credited to each respective account.</w:t>
      </w:r>
    </w:p>
    <w:p w14:paraId="4CBE2EAE" w14:textId="571B3DD5" w:rsid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CBE2EAE" w14:textId="571B3DD5" w:rsid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2DEF" w:rsidRPr="00570F87">
        <w:t xml:space="preserve">: 1988 Act No. 486, </w:t>
      </w:r>
      <w:r w:rsidRPr="00570F87">
        <w:t xml:space="preserve">Section </w:t>
      </w:r>
      <w:r w:rsidR="00952DEF" w:rsidRPr="00570F87">
        <w:t xml:space="preserve">2; 1990 Act No. 473, </w:t>
      </w:r>
      <w:r w:rsidRPr="00570F87">
        <w:t xml:space="preserve">Section </w:t>
      </w:r>
      <w:r w:rsidR="00952DEF" w:rsidRPr="00570F87">
        <w:t xml:space="preserve">4; 1991 Act No. 171, Part II, </w:t>
      </w:r>
      <w:r w:rsidRPr="00570F87">
        <w:t xml:space="preserve">Section </w:t>
      </w:r>
      <w:r w:rsidR="00952DEF" w:rsidRPr="00570F87">
        <w:t xml:space="preserve">18B; 1992 Act No. 501, Part II, </w:t>
      </w:r>
      <w:r w:rsidRPr="00570F87">
        <w:t xml:space="preserve">Section </w:t>
      </w:r>
      <w:r w:rsidR="00952DEF" w:rsidRPr="00570F87">
        <w:t xml:space="preserve">43E; 1994 Act No. 497, Part II, </w:t>
      </w:r>
      <w:r w:rsidRPr="00570F87">
        <w:t xml:space="preserve">Section </w:t>
      </w:r>
      <w:r w:rsidR="00952DEF" w:rsidRPr="00570F87">
        <w:t xml:space="preserve">80F; 2020 Act No. 120 (S.525), </w:t>
      </w:r>
      <w:r w:rsidRPr="00570F87">
        <w:t xml:space="preserve">Section </w:t>
      </w:r>
      <w:r w:rsidR="00952DEF" w:rsidRPr="00570F87">
        <w:t>1, eff March 24, 2020.</w:t>
      </w:r>
    </w:p>
    <w:p w14:paraId="3C3B694A"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Effect of Amendment</w:t>
      </w:r>
    </w:p>
    <w:p w14:paraId="34FEC7EC" w14:textId="77777777" w:rsidR="00570F87" w:rsidRP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0F87">
        <w:t xml:space="preserve">2020 Act No. 120, </w:t>
      </w:r>
      <w:r w:rsidR="00570F87" w:rsidRPr="00570F87">
        <w:t xml:space="preserve">Section </w:t>
      </w:r>
      <w:r w:rsidRPr="00570F87">
        <w:t>1, deleted the (A) designator, and deleted (B), which had related to the prospective abolition of the environmental interest fee and the use of residual funds for site rehabilitation.</w:t>
      </w:r>
    </w:p>
    <w:p w14:paraId="04300B05" w14:textId="2D4867AD" w:rsidR="00570F87" w:rsidRP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4300B05" w14:textId="2D4867AD" w:rsid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rPr>
          <w:b/>
        </w:rPr>
        <w:t xml:space="preserve">SECTION </w:t>
      </w:r>
      <w:r w:rsidR="00952DEF" w:rsidRPr="00570F87">
        <w:rPr>
          <w:b/>
        </w:rPr>
        <w:t>44</w:t>
      </w:r>
      <w:r w:rsidRPr="00570F87">
        <w:rPr>
          <w:b/>
        </w:rPr>
        <w:noBreakHyphen/>
      </w:r>
      <w:r w:rsidR="00952DEF" w:rsidRPr="00570F87">
        <w:rPr>
          <w:b/>
        </w:rPr>
        <w:t>2</w:t>
      </w:r>
      <w:r w:rsidRPr="00570F87">
        <w:rPr>
          <w:b/>
        </w:rPr>
        <w:noBreakHyphen/>
      </w:r>
      <w:r w:rsidR="00952DEF" w:rsidRPr="00570F87">
        <w:rPr>
          <w:b/>
        </w:rPr>
        <w:t>110.</w:t>
      </w:r>
      <w:r w:rsidR="00952DEF" w:rsidRPr="00570F87">
        <w:t xml:space="preserve"> Early detection incentive program.</w:t>
      </w:r>
    </w:p>
    <w:p w14:paraId="660F6B77"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All releases from underground storage tanks reported to the department any time from midnight on December 31, 1987, to midnight on June 30, 1993, regardless of whether the release occurred before or after January 1, 1988, are qualified for expenditure of funds from the Superb Account, provided that a written report is filed with respect to it. All usual, customary, and reasonable site rehabilitation costs are eligible and any funds expended must be absorbed at the expense of the Superb Account, as available, without recourse to reimbursement or recovery, subject to the following exceptions:</w:t>
      </w:r>
    </w:p>
    <w:p w14:paraId="60FAA427"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(1) The provisions of this section do not apply to a release at a site where the department has initiated an administrative or civil enforcement action before December 31, 1987.</w:t>
      </w:r>
    </w:p>
    <w:p w14:paraId="43A106B5"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(2) The provisions of this section do not apply to a release at a site where the department has been denied site access to implement the provisions of this chapter.</w:t>
      </w:r>
    </w:p>
    <w:p w14:paraId="5DFBF28F"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(3) The provisions of this section must not be construed to authorize or require compensation from the Superb Account for any costs expended at a release at a site which was either reported to the department or where rehabilitation commenced before December 31, 1987.</w:t>
      </w:r>
    </w:p>
    <w:p w14:paraId="6B0DBCBD"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(4) The provisions of this section must not be construed to authorize or require compensation from the Superb Account for costs incurred at a release at a site reported to the department between January 1, 1990, and July 1, 1991, unless the costs are in excess of the minimum financial responsibility required of the owner under the applicable provision of Section 44</w:t>
      </w:r>
      <w:r w:rsidR="00570F87" w:rsidRPr="00570F87">
        <w:noBreakHyphen/>
      </w:r>
      <w:r w:rsidRPr="00570F87">
        <w:t>2</w:t>
      </w:r>
      <w:r w:rsidR="00570F87" w:rsidRPr="00570F87">
        <w:noBreakHyphen/>
      </w:r>
      <w:r w:rsidRPr="00570F87">
        <w:t>70(A) which was in effect at the time the release was reported.</w:t>
      </w:r>
    </w:p>
    <w:p w14:paraId="227E71F7"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For all releases reported during the time period established in this section, all site rehabilitation costs must be submitted to the department on or before September 30, 1994, to be considered for payment. After September 30, 1994, no costs will be allowed unless prior approval is obtained from the department. Requests for cost approval must be in accordance with regulations promulgated pursuant to this chapter and criteria established by the department as authorized by this chapter.</w:t>
      </w:r>
    </w:p>
    <w:p w14:paraId="12181A8C" w14:textId="67E6E7DF" w:rsid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2181A8C" w14:textId="67E6E7DF" w:rsidR="00570F87" w:rsidRP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2DEF" w:rsidRPr="00570F87">
        <w:t xml:space="preserve">: 1988 Act No. 486, </w:t>
      </w:r>
      <w:r w:rsidRPr="00570F87">
        <w:t xml:space="preserve">Section </w:t>
      </w:r>
      <w:r w:rsidR="00952DEF" w:rsidRPr="00570F87">
        <w:t xml:space="preserve">2; 1990 Act No. 473, </w:t>
      </w:r>
      <w:r w:rsidRPr="00570F87">
        <w:t xml:space="preserve">Section </w:t>
      </w:r>
      <w:r w:rsidR="00952DEF" w:rsidRPr="00570F87">
        <w:t xml:space="preserve">6; 1991 Act No. 171, Part II, </w:t>
      </w:r>
      <w:r w:rsidRPr="00570F87">
        <w:t xml:space="preserve">Section </w:t>
      </w:r>
      <w:r w:rsidR="00952DEF" w:rsidRPr="00570F87">
        <w:t xml:space="preserve">18C; 1992 Act No. 501, Part II, </w:t>
      </w:r>
      <w:r w:rsidRPr="00570F87">
        <w:t xml:space="preserve">Section </w:t>
      </w:r>
      <w:r w:rsidR="00952DEF" w:rsidRPr="00570F87">
        <w:t xml:space="preserve">43F; 1994 Act No. 497, Part II, </w:t>
      </w:r>
      <w:r w:rsidRPr="00570F87">
        <w:t xml:space="preserve">Section </w:t>
      </w:r>
      <w:r w:rsidR="00952DEF" w:rsidRPr="00570F87">
        <w:t xml:space="preserve">80G; 1995 Act No. 145, Part II, </w:t>
      </w:r>
      <w:r w:rsidRPr="00570F87">
        <w:t xml:space="preserve">Section </w:t>
      </w:r>
      <w:r w:rsidR="00952DEF" w:rsidRPr="00570F87">
        <w:t>2E.</w:t>
      </w:r>
    </w:p>
    <w:p w14:paraId="61C8C8F8" w14:textId="41BF27AE" w:rsidR="00570F87" w:rsidRP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1C8C8F8" w14:textId="41BF27AE" w:rsid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rPr>
          <w:b/>
        </w:rPr>
        <w:t xml:space="preserve">SECTION </w:t>
      </w:r>
      <w:r w:rsidR="00952DEF" w:rsidRPr="00570F87">
        <w:rPr>
          <w:b/>
        </w:rPr>
        <w:t>44</w:t>
      </w:r>
      <w:r w:rsidRPr="00570F87">
        <w:rPr>
          <w:b/>
        </w:rPr>
        <w:noBreakHyphen/>
      </w:r>
      <w:r w:rsidR="00952DEF" w:rsidRPr="00570F87">
        <w:rPr>
          <w:b/>
        </w:rPr>
        <w:t>2</w:t>
      </w:r>
      <w:r w:rsidRPr="00570F87">
        <w:rPr>
          <w:b/>
        </w:rPr>
        <w:noBreakHyphen/>
      </w:r>
      <w:r w:rsidR="00952DEF" w:rsidRPr="00570F87">
        <w:rPr>
          <w:b/>
        </w:rPr>
        <w:t>115.</w:t>
      </w:r>
      <w:r w:rsidR="00952DEF" w:rsidRPr="00570F87">
        <w:t xml:space="preserve"> Eligibility requirements to be applied to favor eligibility; qualified site remains qualified until correction and compensation; petition for matter to be heard as contested case; reconsideration by mediation panel.</w:t>
      </w:r>
    </w:p>
    <w:p w14:paraId="40579F71"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The department shall apply the eligibility requirements set forth in this chapter in a manner favoring eligibility. Once the department determines that a release at a site qualifies for compensation from the Superb Account, coverage for that release shall continue to be provided, notwithstanding the issuance of a no action letter, until corrective action is undertaken and the owner or operator is compensated by the Superb Account. If the department denies an owner's or operator's request for compensation from the Superb Account, the owner or operator may file a petition with an Administrative Law Judge for the matter to be heard as a contested case under the Administrative Procedures Act. Concurrently with the filing of a petition with the Administrative Law Judge, the owner or operator may request reconsideration of the department's denial by a mediation panel appointed by the director of the department. The mediation panel shall meet with the owner or operator and thereafter make a recommendation for settlement to the director or the director's designee. The mediation process must be completed within four weeks from denial of compensation. If a satisfactory settlement is not reached, the owner or operator may then proceed with the hearing before the Administrative Law Judge.</w:t>
      </w:r>
    </w:p>
    <w:p w14:paraId="14E2F7AF" w14:textId="7C8C9926" w:rsid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4E2F7AF" w14:textId="7C8C9926" w:rsidR="00570F87" w:rsidRP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2DEF" w:rsidRPr="00570F87">
        <w:t xml:space="preserve">: 1994 Act No. 497, Part II, </w:t>
      </w:r>
      <w:r w:rsidRPr="00570F87">
        <w:t xml:space="preserve">Section </w:t>
      </w:r>
      <w:r w:rsidR="00952DEF" w:rsidRPr="00570F87">
        <w:t xml:space="preserve">80A; 1995 Act No. 145, Part II, </w:t>
      </w:r>
      <w:r w:rsidRPr="00570F87">
        <w:t xml:space="preserve">Section </w:t>
      </w:r>
      <w:r w:rsidR="00952DEF" w:rsidRPr="00570F87">
        <w:t>2F.</w:t>
      </w:r>
    </w:p>
    <w:p w14:paraId="189DE6FF" w14:textId="6244C126" w:rsidR="00570F87" w:rsidRP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89DE6FF" w14:textId="6244C126" w:rsid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rPr>
          <w:b/>
        </w:rPr>
        <w:t xml:space="preserve">SECTION </w:t>
      </w:r>
      <w:r w:rsidR="00952DEF" w:rsidRPr="00570F87">
        <w:rPr>
          <w:b/>
        </w:rPr>
        <w:t>44</w:t>
      </w:r>
      <w:r w:rsidRPr="00570F87">
        <w:rPr>
          <w:b/>
        </w:rPr>
        <w:noBreakHyphen/>
      </w:r>
      <w:r w:rsidR="00952DEF" w:rsidRPr="00570F87">
        <w:rPr>
          <w:b/>
        </w:rPr>
        <w:t>2</w:t>
      </w:r>
      <w:r w:rsidRPr="00570F87">
        <w:rPr>
          <w:b/>
        </w:rPr>
        <w:noBreakHyphen/>
      </w:r>
      <w:r w:rsidR="00952DEF" w:rsidRPr="00570F87">
        <w:rPr>
          <w:b/>
        </w:rPr>
        <w:t>120.</w:t>
      </w:r>
      <w:r w:rsidR="00952DEF" w:rsidRPr="00570F87">
        <w:t xml:space="preserve"> Use of contractors, subcontractors, and employees for rehabilitation or cleanup.</w:t>
      </w:r>
    </w:p>
    <w:p w14:paraId="10860EFF"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(A) The department shall promulgate regulations relating to the evaluation and approval of site rehabilitation contractors to perform work pursuant to this chapter. In doing so, the department, where appropriate, may utilize or incorporate national or state licensing or certification programs that may assist in this endeavor. The department in these regulations may distinguish between different types of site rehabilitation contractors. The regulations promulgated pursuant to this section shall include the following requirements for site rehabilitation contractors:</w:t>
      </w:r>
    </w:p>
    <w:p w14:paraId="717E0C33"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(1) requirements for minimum knowledge and experience relating to the performance of site rehabilitation activities;</w:t>
      </w:r>
    </w:p>
    <w:p w14:paraId="2135AA37"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(2) requirements for types and minimum amounts of liability insurance to be maintained by approved contractors;</w:t>
      </w:r>
    </w:p>
    <w:p w14:paraId="15B6FA95"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(3) requirements for public notice of requests for approval applications, evaluation of applications, and subsequent publication of a list of approved contractors;</w:t>
      </w:r>
    </w:p>
    <w:p w14:paraId="56121F3A"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(4) requirements for actions to be taken in the event that an approved contractor fails to maintain the approval;</w:t>
      </w:r>
    </w:p>
    <w:p w14:paraId="3A54588D"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(5) requirements for use of an owner or operator's personnel or equipment in performing site rehabilitation activities.</w:t>
      </w:r>
    </w:p>
    <w:p w14:paraId="38FA7415"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(B) The approval of a site rehabilitation contractor pursuant to this section in no way shall establish liability or responsibility on the part of the department or the State of South Carolina in regards to the services provided by the contractor or circumstances which may occur as a result of such services.</w:t>
      </w:r>
    </w:p>
    <w:p w14:paraId="7FA7290C"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(C) Nothing in this chapter may be construed to prohibit an owner or operator of an underground storage tank from conducting site rehabilitation or cleanup through contractors, subcontractors, or qualified personnel employed by them. However, the department may prohibit from participating in site rehabilitation under this chapter any contractor or subcontractor or person who:</w:t>
      </w:r>
    </w:p>
    <w:p w14:paraId="5C1AF563"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(1) is not a South Carolina registered professional geologist or engineer, or is not bonded or insured for the full costs of site rehabilitation;</w:t>
      </w:r>
    </w:p>
    <w:p w14:paraId="13D7F9A8"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(2) has had administrative or civil enforcement action under the provisions of this chapter taken against him within the last three years;</w:t>
      </w:r>
    </w:p>
    <w:p w14:paraId="673C3A5E"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(3) has demonstrated repeated noncompliance with requirements for compensation established by the department under Section 44</w:t>
      </w:r>
      <w:r w:rsidR="00570F87" w:rsidRPr="00570F87">
        <w:noBreakHyphen/>
      </w:r>
      <w:r w:rsidRPr="00570F87">
        <w:t>2</w:t>
      </w:r>
      <w:r w:rsidR="00570F87" w:rsidRPr="00570F87">
        <w:noBreakHyphen/>
      </w:r>
      <w:r w:rsidRPr="00570F87">
        <w:t>50(B);</w:t>
      </w:r>
    </w:p>
    <w:p w14:paraId="42FAC5C2"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(4) has demonstrated repeated inability to perform site rehabilitation in accordance with accepted industry standards;</w:t>
      </w:r>
    </w:p>
    <w:p w14:paraId="7540ED9C"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(5) has failed to maintain the requirements necessary for approval as a site rehabilitation contractor under this section.</w:t>
      </w:r>
    </w:p>
    <w:p w14:paraId="1EA5A975" w14:textId="56E86AD0" w:rsid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EA5A975" w14:textId="56E86AD0" w:rsidR="00570F87" w:rsidRP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2DEF" w:rsidRPr="00570F87">
        <w:t xml:space="preserve">: 1988 Act No. 486, </w:t>
      </w:r>
      <w:r w:rsidRPr="00570F87">
        <w:t xml:space="preserve">Section </w:t>
      </w:r>
      <w:r w:rsidR="00952DEF" w:rsidRPr="00570F87">
        <w:t xml:space="preserve">2; 1992 Act No. 501, Part II, </w:t>
      </w:r>
      <w:r w:rsidRPr="00570F87">
        <w:t xml:space="preserve">Section </w:t>
      </w:r>
      <w:r w:rsidR="00952DEF" w:rsidRPr="00570F87">
        <w:t xml:space="preserve">43G; 1995 Act No. 145, Part II, </w:t>
      </w:r>
      <w:r w:rsidRPr="00570F87">
        <w:t xml:space="preserve">Section </w:t>
      </w:r>
      <w:r w:rsidR="00952DEF" w:rsidRPr="00570F87">
        <w:t>2L.</w:t>
      </w:r>
    </w:p>
    <w:p w14:paraId="0995E0F1" w14:textId="54629FC8" w:rsidR="00570F87" w:rsidRP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995E0F1" w14:textId="54629FC8" w:rsid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rPr>
          <w:b/>
        </w:rPr>
        <w:t xml:space="preserve">SECTION </w:t>
      </w:r>
      <w:r w:rsidR="00952DEF" w:rsidRPr="00570F87">
        <w:rPr>
          <w:b/>
        </w:rPr>
        <w:t>44</w:t>
      </w:r>
      <w:r w:rsidRPr="00570F87">
        <w:rPr>
          <w:b/>
        </w:rPr>
        <w:noBreakHyphen/>
      </w:r>
      <w:r w:rsidR="00952DEF" w:rsidRPr="00570F87">
        <w:rPr>
          <w:b/>
        </w:rPr>
        <w:t>2</w:t>
      </w:r>
      <w:r w:rsidRPr="00570F87">
        <w:rPr>
          <w:b/>
        </w:rPr>
        <w:noBreakHyphen/>
      </w:r>
      <w:r w:rsidR="00952DEF" w:rsidRPr="00570F87">
        <w:rPr>
          <w:b/>
        </w:rPr>
        <w:t>130.</w:t>
      </w:r>
      <w:r w:rsidR="00952DEF" w:rsidRPr="00570F87">
        <w:t xml:space="preserve"> Compensation from Superb Account; other insurance or financial responsibility mechanism; deadline for submission; site rehabilitation not a state contract; criteria and restrictions; application, certification, approval, denial, appeal; records; rehabilitation plan; payments; federal government sites exempt.</w:t>
      </w:r>
    </w:p>
    <w:p w14:paraId="0A944BEC"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(A) For releases reported subsequent to June 30, 1993, and so long as funds are available in the Superb Account and except as otherwise provided in Sections 44</w:t>
      </w:r>
      <w:r w:rsidR="00570F87" w:rsidRPr="00570F87">
        <w:noBreakHyphen/>
      </w:r>
      <w:r w:rsidRPr="00570F87">
        <w:t>2</w:t>
      </w:r>
      <w:r w:rsidR="00570F87" w:rsidRPr="00570F87">
        <w:noBreakHyphen/>
      </w:r>
      <w:r w:rsidRPr="00570F87">
        <w:t>40 and 44</w:t>
      </w:r>
      <w:r w:rsidR="00570F87" w:rsidRPr="00570F87">
        <w:noBreakHyphen/>
      </w:r>
      <w:r w:rsidRPr="00570F87">
        <w:t>2</w:t>
      </w:r>
      <w:r w:rsidR="00570F87" w:rsidRPr="00570F87">
        <w:noBreakHyphen/>
      </w:r>
      <w:r w:rsidRPr="00570F87">
        <w:t>110, an owner or operator or his agent is eligible for compensation for usual, customary, and reasonable costs incurred for site rehabilitation in excess of twenty</w:t>
      </w:r>
      <w:r w:rsidR="00570F87" w:rsidRPr="00570F87">
        <w:noBreakHyphen/>
      </w:r>
      <w:r w:rsidRPr="00570F87">
        <w:t xml:space="preserve">five thousand dollars or in excess of the amount recoverable from the financial responsibility mechanism provided for this purpose, whichever is less. If a liability insurance policy or any other financial responsibility mechanism which provides financial responsibility coverage for sudden or nonsudden release of petroleum or petroleum products from an underground storage tank has been executed for a site at which compensation from the Superb Account is sought, no funds may be </w:t>
      </w:r>
      <w:r w:rsidRPr="00570F87">
        <w:lastRenderedPageBreak/>
        <w:t>expended from the Superb Account until the funds provided by the financial responsibility mechanism have been exhausted.</w:t>
      </w:r>
    </w:p>
    <w:p w14:paraId="5CD379CE"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(B) For all releases reported after June 30, 1993, all site rehabilitation costs must be submitted to the department on or before September 30, 1994, to be considered for payment. After September 30, 1994, no costs will be allowed unless prior approval is obtained from the department. Requests for cost approvals must be in accordance with regulations promulgated pursuant to this chapter and criteria established by the department as authorized by this chapter.</w:t>
      </w:r>
    </w:p>
    <w:p w14:paraId="43247B96"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(C)(1) No owner or operator or his agent is entitled to compensation from the Superb Account for site rehabilitation unless rehabilitation is conducted in accordance with criteria established by the department and regulations promulgated by the department pursuant to Section 44</w:t>
      </w:r>
      <w:r w:rsidR="00570F87" w:rsidRPr="00570F87">
        <w:noBreakHyphen/>
      </w:r>
      <w:r w:rsidRPr="00570F87">
        <w:t>2</w:t>
      </w:r>
      <w:r w:rsidR="00570F87" w:rsidRPr="00570F87">
        <w:noBreakHyphen/>
      </w:r>
      <w:r w:rsidRPr="00570F87">
        <w:t>50(B).</w:t>
      </w:r>
    </w:p>
    <w:p w14:paraId="1F9E73C7"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(2) No owner or operator or his agent is entitled to compensation from the Superb Account for the costs of repair or replacement of any tank or equipment.</w:t>
      </w:r>
    </w:p>
    <w:p w14:paraId="694A3DF4"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(D) Compensation from the Superb Account by an owner or operator or his agent conducting site rehabilitation through his own personnel or through contractors or subcontractors is not considered a state contract for purposes of procurement or subject to state bid requirements.</w:t>
      </w:r>
    </w:p>
    <w:p w14:paraId="5354B6FD"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(E)(1) An owner or operator of an underground storage tank or his agent seeking to qualify for compensation from the Superb Account for site rehabilitation shall submit a written application to the department. The written application must be on a form specified by the department and include certification that site rehabilitation is necessary, the tanks at the site have been registered in compliance with applicable law and regulations, and all registration fees have been paid. The department shall accept certification that the release at the site is in need of rehabilitation if the certification is provided jointly by the owner or operator and a South Carolina registered professional geologist or engineer, and if the certification is supported with geotechnical data which reasonably justifies the claim. Upon final determination the department shall provide written notice to the applicant of its findings including detailed reasons for any denial. Any denial of an application must be appealable to the Board of Health and Environmental Control. The department is exempt from this time frame for applications which are received within three months of the close of the grace period allowed in Section 44</w:t>
      </w:r>
      <w:r w:rsidR="00570F87" w:rsidRPr="00570F87">
        <w:noBreakHyphen/>
      </w:r>
      <w:r w:rsidRPr="00570F87">
        <w:t>2</w:t>
      </w:r>
      <w:r w:rsidR="00570F87" w:rsidRPr="00570F87">
        <w:noBreakHyphen/>
      </w:r>
      <w:r w:rsidRPr="00570F87">
        <w:t>110.</w:t>
      </w:r>
    </w:p>
    <w:p w14:paraId="465960D6"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(2) The owner or operator responsible for conducting the site rehabilitation or his agents shall keep and preserve suitable records of hydrological and other site assessments, site plans, contracts, accounts, invoices, or other transactions related to the cleanup and rehabilitation and the records must be accessible to the department during regular business hours.</w:t>
      </w:r>
    </w:p>
    <w:p w14:paraId="7F23509F"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(F) An owner or operator of an underground storage tank or his agent seeking compensation from the Superb Account must submit to the department a written request consisting of a plan for site rehabilitation and an associated cost proposal in accordance with regulations established by the department. The department shall make payments as expeditiously as possible for invoices submitted in accordance with regulations. However, payment for any properly justified invoice after ninety days of receipt shall include interest compounded daily for the amount of approved costs at the same legal interest rate provided by Section 34</w:t>
      </w:r>
      <w:r w:rsidR="00570F87" w:rsidRPr="00570F87">
        <w:noBreakHyphen/>
      </w:r>
      <w:r w:rsidRPr="00570F87">
        <w:t>31</w:t>
      </w:r>
      <w:r w:rsidR="00570F87" w:rsidRPr="00570F87">
        <w:noBreakHyphen/>
      </w:r>
      <w:r w:rsidRPr="00570F87">
        <w:t>20(A). For invoices submitted to the department after July 1, 1994, no interest may be paid pursuant to this paragraph. Interest continues to accrue and must be paid for invoices submitted to the department before July 1, 1994, which meet the requirements of this paragraph.</w:t>
      </w:r>
    </w:p>
    <w:p w14:paraId="6D333977"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(G) The provisions of this section do not apply to rehabilitation of a release at a site owned or operated by the federal government.</w:t>
      </w:r>
    </w:p>
    <w:p w14:paraId="096F1B00" w14:textId="61307800" w:rsid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96F1B00" w14:textId="61307800" w:rsidR="00570F87" w:rsidRP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2DEF" w:rsidRPr="00570F87">
        <w:t xml:space="preserve">: 1988 Act No. 486, </w:t>
      </w:r>
      <w:r w:rsidRPr="00570F87">
        <w:t xml:space="preserve">Section </w:t>
      </w:r>
      <w:r w:rsidR="00952DEF" w:rsidRPr="00570F87">
        <w:t xml:space="preserve">2; 1990 Act No. 473, </w:t>
      </w:r>
      <w:r w:rsidRPr="00570F87">
        <w:t xml:space="preserve">Sections </w:t>
      </w:r>
      <w:r w:rsidR="00952DEF" w:rsidRPr="00570F87">
        <w:t xml:space="preserve"> 5, 7</w:t>
      </w:r>
      <w:r w:rsidRPr="00570F87">
        <w:noBreakHyphen/>
      </w:r>
      <w:r w:rsidR="00952DEF" w:rsidRPr="00570F87">
        <w:t xml:space="preserve">10; 1991 Act No. 171, Part II, </w:t>
      </w:r>
      <w:r w:rsidRPr="00570F87">
        <w:t xml:space="preserve">Section </w:t>
      </w:r>
      <w:r w:rsidR="00952DEF" w:rsidRPr="00570F87">
        <w:t xml:space="preserve">18D; 1992 Act No. 501, Part II, </w:t>
      </w:r>
      <w:r w:rsidRPr="00570F87">
        <w:t xml:space="preserve">Section </w:t>
      </w:r>
      <w:r w:rsidR="00952DEF" w:rsidRPr="00570F87">
        <w:t xml:space="preserve">43H; 1995 Act No. 145, Part II, </w:t>
      </w:r>
      <w:r w:rsidRPr="00570F87">
        <w:t xml:space="preserve">Sections </w:t>
      </w:r>
      <w:r w:rsidR="00952DEF" w:rsidRPr="00570F87">
        <w:t xml:space="preserve"> 2G, 2H, 2I.</w:t>
      </w:r>
    </w:p>
    <w:p w14:paraId="7502AFD1" w14:textId="066B71B2" w:rsidR="00570F87" w:rsidRP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502AFD1" w14:textId="066B71B2" w:rsid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rPr>
          <w:b/>
        </w:rPr>
        <w:t xml:space="preserve">SECTION </w:t>
      </w:r>
      <w:r w:rsidR="00952DEF" w:rsidRPr="00570F87">
        <w:rPr>
          <w:b/>
        </w:rPr>
        <w:t>44</w:t>
      </w:r>
      <w:r w:rsidRPr="00570F87">
        <w:rPr>
          <w:b/>
        </w:rPr>
        <w:noBreakHyphen/>
      </w:r>
      <w:r w:rsidR="00952DEF" w:rsidRPr="00570F87">
        <w:rPr>
          <w:b/>
        </w:rPr>
        <w:t>2</w:t>
      </w:r>
      <w:r w:rsidRPr="00570F87">
        <w:rPr>
          <w:b/>
        </w:rPr>
        <w:noBreakHyphen/>
      </w:r>
      <w:r w:rsidR="00952DEF" w:rsidRPr="00570F87">
        <w:rPr>
          <w:b/>
        </w:rPr>
        <w:t>140.</w:t>
      </w:r>
      <w:r w:rsidR="00952DEF" w:rsidRPr="00570F87">
        <w:t xml:space="preserve"> Enforcement of chapter or department order; penalties for violations.</w:t>
      </w:r>
    </w:p>
    <w:p w14:paraId="7572E51A"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 xml:space="preserve">(A) Whenever the department finds that any person is in violation of any provision of this chapter, any regulation promulgated under this chapter, or prior order of the department, the department may issue an order requiring the person to comply with the provision, regulation, or prior order, or the department may bring civil action for injunctive relief in an appropriate court of competent jurisdiction. An order issued by the department or court may include civil penalties as provided for in this chapter. The department immediately may suspend an underground storage tank permit to operate or registration certificate or may order other action as may be necessary and proper when it is determined that the </w:t>
      </w:r>
      <w:r w:rsidRPr="00570F87">
        <w:lastRenderedPageBreak/>
        <w:t>operation of the underground storage tank constitutes an imminent hazard to human health or the environment. Following immediate permit or registration certificate suspension, all dispensing from the underground storage tank upon which this action was taken shall cease and the owner or operator shall properly empty the tank.</w:t>
      </w:r>
    </w:p>
    <w:p w14:paraId="53CAD261"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(B) Any person who violates any provision of this chapter, any regulation promulgated hereunder, or any order of the department issued under subsection (A) is subject to a civil penalty not to exceed ten thousand dollars for each tank for each day of violation.</w:t>
      </w:r>
    </w:p>
    <w:p w14:paraId="774F4FCA"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(C) Any person who wilfully violates any provision of this chapter, any regulation promulgated hereunder, or any order of the department issued under subsection (A) is guilty of a misdemeanor and, upon conviction, must be fined not more than twenty</w:t>
      </w:r>
      <w:r w:rsidR="00570F87" w:rsidRPr="00570F87">
        <w:noBreakHyphen/>
      </w:r>
      <w:r w:rsidRPr="00570F87">
        <w:t>five thousand dollars per day of violation or imprisoned for not more than one year or both.</w:t>
      </w:r>
    </w:p>
    <w:p w14:paraId="7CFB6927" w14:textId="38B4FFC7" w:rsid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CFB6927" w14:textId="38B4FFC7" w:rsidR="00570F87" w:rsidRP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52DEF" w:rsidRPr="00570F87">
        <w:t xml:space="preserve">: 1988 Act No. 486, </w:t>
      </w:r>
      <w:r w:rsidRPr="00570F87">
        <w:t xml:space="preserve">Section </w:t>
      </w:r>
      <w:r w:rsidR="00952DEF" w:rsidRPr="00570F87">
        <w:t xml:space="preserve">2; 1997 Act No. 88, </w:t>
      </w:r>
      <w:r w:rsidRPr="00570F87">
        <w:t xml:space="preserve">Section </w:t>
      </w:r>
      <w:r w:rsidR="00952DEF" w:rsidRPr="00570F87">
        <w:t>5.</w:t>
      </w:r>
    </w:p>
    <w:p w14:paraId="791F295A" w14:textId="53FDEA90" w:rsidR="00570F87" w:rsidRP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91F295A" w14:textId="53FDEA90" w:rsid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rPr>
          <w:b/>
        </w:rPr>
        <w:t xml:space="preserve">SECTION </w:t>
      </w:r>
      <w:r w:rsidR="00952DEF" w:rsidRPr="00570F87">
        <w:rPr>
          <w:b/>
        </w:rPr>
        <w:t>44</w:t>
      </w:r>
      <w:r w:rsidRPr="00570F87">
        <w:rPr>
          <w:b/>
        </w:rPr>
        <w:noBreakHyphen/>
      </w:r>
      <w:r w:rsidR="00952DEF" w:rsidRPr="00570F87">
        <w:rPr>
          <w:b/>
        </w:rPr>
        <w:t>2</w:t>
      </w:r>
      <w:r w:rsidRPr="00570F87">
        <w:rPr>
          <w:b/>
        </w:rPr>
        <w:noBreakHyphen/>
      </w:r>
      <w:r w:rsidR="00952DEF" w:rsidRPr="00570F87">
        <w:rPr>
          <w:b/>
        </w:rPr>
        <w:t>150.</w:t>
      </w:r>
      <w:r w:rsidR="00952DEF" w:rsidRPr="00570F87">
        <w:t xml:space="preserve"> Superb Advisory Committee; establishment; purposes; composition; terms; officers; quorum; operating procedures; facilities; duties and responsibilities; reports.</w:t>
      </w:r>
    </w:p>
    <w:p w14:paraId="14FDDA34"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(A) There is established a Superb Advisory Committee to study the implementation and administration of the Superb program, including the Superb Account, the Superb Financial Responsibility Fund, and the regulatory requirements applicable to underground storage tanks; to make recommendations to the department and the General Assembly on ways to improve the efficiency of the program and to maximize available funds; and to advise the department on administration of the program.</w:t>
      </w:r>
    </w:p>
    <w:p w14:paraId="077FF7F4"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(B) The members of the committee must be appointed before August 1, 1994.</w:t>
      </w:r>
    </w:p>
    <w:p w14:paraId="726FCD3B"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(C) The committee shall consist of fourteen members, appointed by the commissioner of the department as follows:</w:t>
      </w:r>
    </w:p>
    <w:p w14:paraId="058A0146"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(1) one member representing the general public;</w:t>
      </w:r>
    </w:p>
    <w:p w14:paraId="61B0CDF9"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(2) two members representing environmental organizations;</w:t>
      </w:r>
    </w:p>
    <w:p w14:paraId="202424D7"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(3) one member representing the South Carolina Petroleum Council;</w:t>
      </w:r>
    </w:p>
    <w:p w14:paraId="6D9559ED"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(4) one member representing the South Carolina Petroleum Marketers Association;</w:t>
      </w:r>
    </w:p>
    <w:p w14:paraId="612EA8D4"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(5) one member representing the South Carolina Service Station Dealers Association;</w:t>
      </w:r>
    </w:p>
    <w:p w14:paraId="31F10C30"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(6) one member representing the South Carolina Chamber of Commerce;</w:t>
      </w:r>
    </w:p>
    <w:p w14:paraId="09F7CDCA"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(7) one member representing the South Carolina Bankers Association;</w:t>
      </w:r>
    </w:p>
    <w:p w14:paraId="13D0731B"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(8) one member representing a business that specializes in the assessment or remediation, or both, of contamination resulting from leaking underground storage tanks;</w:t>
      </w:r>
    </w:p>
    <w:p w14:paraId="2D99E160"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(9) one member representing the South Carolina Department of Insurance;</w:t>
      </w:r>
    </w:p>
    <w:p w14:paraId="466AF895"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(10) one member representing the Department of Health and Environmental Control;</w:t>
      </w:r>
    </w:p>
    <w:p w14:paraId="7D9BEBA8"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(11) one member representing the State Department of Administration, Division of General Services;</w:t>
      </w:r>
    </w:p>
    <w:p w14:paraId="309B8D6E"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(12) one member representing the Municipal Association of South Carolina; and</w:t>
      </w:r>
    </w:p>
    <w:p w14:paraId="7FBB2D89"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(13) one member representing the South Carolina Association of Counties.</w:t>
      </w:r>
    </w:p>
    <w:p w14:paraId="7BD63694"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(D) The committee shall have the following duties and responsibilities:</w:t>
      </w:r>
    </w:p>
    <w:p w14:paraId="5BF4CC8F"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(1) to conduct an initial review of the management of the Superb Program and the Superb Financial Responsibility Fund and the availability of funds in the account and the fund and thereafter to monitor the management of the account and the fund;</w:t>
      </w:r>
    </w:p>
    <w:p w14:paraId="316E91BC"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(2) to determine the success of the Superb program in achieving its statutory purpose of providing a means for the investigation and cleanup of spills, leaks, and other discharges from underground storage tanks without delay, which determination shall include a list of all sites cleaned up pursuant to the Superb program;</w:t>
      </w:r>
    </w:p>
    <w:p w14:paraId="2CA39AF4"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(3) to review the administration of the Superb program and to determine the feasibility and desirability of maintaining or separating the function of environmental regulation from the function of administering the Superb Account and Superb Financial Responsibility Fund;</w:t>
      </w:r>
    </w:p>
    <w:p w14:paraId="0A42CB66"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(4) to make recommendations on the development of regulations for prioritizing sites;</w:t>
      </w:r>
    </w:p>
    <w:p w14:paraId="6DB0F156"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(5) to make recommendations on the development of regulations establishing reasonable site</w:t>
      </w:r>
      <w:r w:rsidR="00570F87" w:rsidRPr="00570F87">
        <w:noBreakHyphen/>
      </w:r>
      <w:r w:rsidRPr="00570F87">
        <w:t>specific cleanup goals and utilizing risk</w:t>
      </w:r>
      <w:r w:rsidR="00570F87" w:rsidRPr="00570F87">
        <w:noBreakHyphen/>
      </w:r>
      <w:r w:rsidRPr="00570F87">
        <w:t>based goals for corrective action;</w:t>
      </w:r>
    </w:p>
    <w:p w14:paraId="5A232D67"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(6) to review the financial solvency of the Superb Account and to examine and make recommendations regarding alternative funding mechanisms;</w:t>
      </w:r>
    </w:p>
    <w:p w14:paraId="7BC204D7"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(7) to review the interaction between the Federal Trust Fund and the Superb Account;</w:t>
      </w:r>
    </w:p>
    <w:p w14:paraId="11DAAA02"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(8) to review and provide recommendations on standards and procedures to reduce time and costs to achieve site cleanup in a high quality and efficient manner;</w:t>
      </w:r>
    </w:p>
    <w:p w14:paraId="286C2624"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(9) to study and make recommendations regarding the feasibility of utilizing a competitive bidding process in any or all stages of the Superb program;</w:t>
      </w:r>
    </w:p>
    <w:p w14:paraId="1139705F"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(10) to study and make recommendations regarding the feasibility of the State's contracting with private entities to provide services for the program, such as having private insurers process compensation applications;</w:t>
      </w:r>
    </w:p>
    <w:p w14:paraId="71192043"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(11) to make recommendations regarding actions the department could take to facilitate commercial lending activity involving Superb</w:t>
      </w:r>
      <w:r w:rsidR="00570F87" w:rsidRPr="00570F87">
        <w:noBreakHyphen/>
      </w:r>
      <w:r w:rsidRPr="00570F87">
        <w:t>qualified sites and;</w:t>
      </w:r>
    </w:p>
    <w:p w14:paraId="13CCF0E9"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r>
      <w:r w:rsidRPr="00570F87">
        <w:tab/>
        <w:t>(12) to make recommendations regarding the development of an appeals process for those owners or operators who are denied access to the Superb fund because they were found not to be in substantial compliance under Section 44</w:t>
      </w:r>
      <w:r w:rsidR="00570F87" w:rsidRPr="00570F87">
        <w:noBreakHyphen/>
      </w:r>
      <w:r w:rsidRPr="00570F87">
        <w:t>2</w:t>
      </w:r>
      <w:r w:rsidR="00570F87" w:rsidRPr="00570F87">
        <w:noBreakHyphen/>
      </w:r>
      <w:r w:rsidRPr="00570F87">
        <w:t>40(B).</w:t>
      </w:r>
    </w:p>
    <w:p w14:paraId="74ED5850"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(E) Members of the committee shall serve for terms of two years and until their successors are appointed and qualify. The committee shall selection a chairman and vice</w:t>
      </w:r>
      <w:r w:rsidR="00570F87" w:rsidRPr="00570F87">
        <w:noBreakHyphen/>
      </w:r>
      <w:r w:rsidRPr="00570F87">
        <w:t>chairman. The committee shall adopt operating procedures, including attendance requirements. A majority of the members constitute a quorum to do business. The committee shall meet on the call of the chairman or of a majority of the members; however, the committee shall meet at least monthly before the date that its initial report required by subsection (F) is due. The department shall provide the necessary staff and the administrative facilities and services to the committee and shall cooperate fully with the committee, including providing information necessary for the committee to perform its functions.</w:t>
      </w:r>
    </w:p>
    <w:p w14:paraId="55D4E870"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(F) Not later than December 16, 1994, the committee shall submit a report to the department and General Assembly addressing the issues identified in subsection (D) of this section. The report shall include recommendations for any statutory changes that the committee determines should be made in the Superb program and recommendations regarding regulations required to be promulgated pursuant to Section 44</w:t>
      </w:r>
      <w:r w:rsidR="00570F87" w:rsidRPr="00570F87">
        <w:noBreakHyphen/>
      </w:r>
      <w:r w:rsidRPr="00570F87">
        <w:t>2</w:t>
      </w:r>
      <w:r w:rsidR="00570F87" w:rsidRPr="00570F87">
        <w:noBreakHyphen/>
      </w:r>
      <w:r w:rsidRPr="00570F87">
        <w:t>50(B).</w:t>
      </w:r>
    </w:p>
    <w:p w14:paraId="37C70E06" w14:textId="77777777" w:rsidR="00570F87" w:rsidRDefault="00952DEF"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0F87">
        <w:tab/>
        <w:t>(G) Following its initial report, the committee shall submit to the department and the General Assembly by the end of each calendar year an annual report which, at a minimum, shall address the financial status and viability of the Superb Account and the Superb Financial Responsibility Fund, the number of sites successfully remediated pursuant to the Superb program, the number of sites remaining to be remediated, and any statutory or regulatory changes that the committee recommends.</w:t>
      </w:r>
    </w:p>
    <w:p w14:paraId="54C40D15" w14:textId="6A71C3E2" w:rsid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4C40D15" w14:textId="6A71C3E2" w:rsidR="00570F87" w:rsidRDefault="00570F87"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52DEF" w:rsidRPr="00570F87">
        <w:t xml:space="preserve">: 1994 Act No. 497, Part II, </w:t>
      </w:r>
      <w:r w:rsidRPr="00570F87">
        <w:t xml:space="preserve">Section </w:t>
      </w:r>
      <w:r w:rsidR="00952DEF" w:rsidRPr="00570F87">
        <w:t>80B.</w:t>
      </w:r>
    </w:p>
    <w:p w14:paraId="5B42D4F2" w14:textId="70179BE1" w:rsidR="003C285A" w:rsidRPr="00570F87" w:rsidRDefault="003C285A" w:rsidP="00570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70F87" w:rsidSect="00570F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AA2CF" w14:textId="77777777" w:rsidR="00570F87" w:rsidRDefault="00570F87" w:rsidP="00570F87">
      <w:pPr>
        <w:spacing w:after="0" w:line="240" w:lineRule="auto"/>
      </w:pPr>
      <w:r>
        <w:separator/>
      </w:r>
    </w:p>
  </w:endnote>
  <w:endnote w:type="continuationSeparator" w:id="0">
    <w:p w14:paraId="576A6991" w14:textId="77777777" w:rsidR="00570F87" w:rsidRDefault="00570F87" w:rsidP="00570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F9D58" w14:textId="77777777" w:rsidR="00570F87" w:rsidRPr="00570F87" w:rsidRDefault="00570F87" w:rsidP="00570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F44EF" w14:textId="77777777" w:rsidR="00570F87" w:rsidRPr="00570F87" w:rsidRDefault="00570F87" w:rsidP="00570F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24052" w14:textId="77777777" w:rsidR="00570F87" w:rsidRPr="00570F87" w:rsidRDefault="00570F87" w:rsidP="00570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4B02B" w14:textId="77777777" w:rsidR="00570F87" w:rsidRDefault="00570F87" w:rsidP="00570F87">
      <w:pPr>
        <w:spacing w:after="0" w:line="240" w:lineRule="auto"/>
      </w:pPr>
      <w:r>
        <w:separator/>
      </w:r>
    </w:p>
  </w:footnote>
  <w:footnote w:type="continuationSeparator" w:id="0">
    <w:p w14:paraId="1A56A8C7" w14:textId="77777777" w:rsidR="00570F87" w:rsidRDefault="00570F87" w:rsidP="00570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65BAC" w14:textId="77777777" w:rsidR="00570F87" w:rsidRPr="00570F87" w:rsidRDefault="00570F87" w:rsidP="00570F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F6B11" w14:textId="77777777" w:rsidR="00570F87" w:rsidRPr="00570F87" w:rsidRDefault="00570F87" w:rsidP="00570F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3FD85" w14:textId="77777777" w:rsidR="00570F87" w:rsidRPr="00570F87" w:rsidRDefault="00570F87" w:rsidP="00570F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DEF"/>
    <w:rsid w:val="000929E5"/>
    <w:rsid w:val="00197975"/>
    <w:rsid w:val="002C68C1"/>
    <w:rsid w:val="003C285A"/>
    <w:rsid w:val="00491F62"/>
    <w:rsid w:val="00514D67"/>
    <w:rsid w:val="00570F87"/>
    <w:rsid w:val="007248EF"/>
    <w:rsid w:val="00892412"/>
    <w:rsid w:val="00952DEF"/>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107C"/>
  <w15:chartTrackingRefBased/>
  <w15:docId w15:val="{62F9E239-9095-46F5-848F-597453D3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52D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D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D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D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D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D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D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D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D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D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2D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2D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D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D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D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D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D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DEF"/>
    <w:rPr>
      <w:rFonts w:eastAsiaTheme="majorEastAsia" w:cstheme="majorBidi"/>
      <w:color w:val="272727" w:themeColor="text1" w:themeTint="D8"/>
    </w:rPr>
  </w:style>
  <w:style w:type="paragraph" w:styleId="Title">
    <w:name w:val="Title"/>
    <w:basedOn w:val="Normal"/>
    <w:next w:val="Normal"/>
    <w:link w:val="TitleChar"/>
    <w:uiPriority w:val="10"/>
    <w:qFormat/>
    <w:rsid w:val="00952D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D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D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D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DEF"/>
    <w:pPr>
      <w:spacing w:before="160"/>
      <w:jc w:val="center"/>
    </w:pPr>
    <w:rPr>
      <w:i/>
      <w:iCs/>
      <w:color w:val="404040" w:themeColor="text1" w:themeTint="BF"/>
    </w:rPr>
  </w:style>
  <w:style w:type="character" w:customStyle="1" w:styleId="QuoteChar">
    <w:name w:val="Quote Char"/>
    <w:basedOn w:val="DefaultParagraphFont"/>
    <w:link w:val="Quote"/>
    <w:uiPriority w:val="29"/>
    <w:rsid w:val="00952DEF"/>
    <w:rPr>
      <w:i/>
      <w:iCs/>
      <w:color w:val="404040" w:themeColor="text1" w:themeTint="BF"/>
    </w:rPr>
  </w:style>
  <w:style w:type="paragraph" w:styleId="ListParagraph">
    <w:name w:val="List Paragraph"/>
    <w:basedOn w:val="Normal"/>
    <w:uiPriority w:val="34"/>
    <w:qFormat/>
    <w:rsid w:val="00952DEF"/>
    <w:pPr>
      <w:ind w:left="720"/>
      <w:contextualSpacing/>
    </w:pPr>
  </w:style>
  <w:style w:type="character" w:styleId="IntenseEmphasis">
    <w:name w:val="Intense Emphasis"/>
    <w:basedOn w:val="DefaultParagraphFont"/>
    <w:uiPriority w:val="21"/>
    <w:qFormat/>
    <w:rsid w:val="00952DEF"/>
    <w:rPr>
      <w:i/>
      <w:iCs/>
      <w:color w:val="0F4761" w:themeColor="accent1" w:themeShade="BF"/>
    </w:rPr>
  </w:style>
  <w:style w:type="paragraph" w:styleId="IntenseQuote">
    <w:name w:val="Intense Quote"/>
    <w:basedOn w:val="Normal"/>
    <w:next w:val="Normal"/>
    <w:link w:val="IntenseQuoteChar"/>
    <w:uiPriority w:val="30"/>
    <w:qFormat/>
    <w:rsid w:val="00952D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DEF"/>
    <w:rPr>
      <w:i/>
      <w:iCs/>
      <w:color w:val="0F4761" w:themeColor="accent1" w:themeShade="BF"/>
    </w:rPr>
  </w:style>
  <w:style w:type="character" w:styleId="IntenseReference">
    <w:name w:val="Intense Reference"/>
    <w:basedOn w:val="DefaultParagraphFont"/>
    <w:uiPriority w:val="32"/>
    <w:qFormat/>
    <w:rsid w:val="00952DE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5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2DE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70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F87"/>
    <w:rPr>
      <w:rFonts w:ascii="Times New Roman" w:hAnsi="Times New Roman" w:cs="Times New Roman"/>
      <w:kern w:val="0"/>
      <w14:ligatures w14:val="none"/>
    </w:rPr>
  </w:style>
  <w:style w:type="paragraph" w:styleId="Footer">
    <w:name w:val="footer"/>
    <w:basedOn w:val="Normal"/>
    <w:link w:val="FooterChar"/>
    <w:uiPriority w:val="99"/>
    <w:unhideWhenUsed/>
    <w:rsid w:val="00570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F8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8975</Words>
  <Characters>51161</Characters>
  <Application>Microsoft Office Word</Application>
  <DocSecurity>0</DocSecurity>
  <Lines>426</Lines>
  <Paragraphs>120</Paragraphs>
  <ScaleCrop>false</ScaleCrop>
  <Company>Legislative Services Agency</Company>
  <LinksUpToDate>false</LinksUpToDate>
  <CharactersWithSpaces>60016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2024-10-10T15:54:00Z</dcterms:created>
  <dcterms:modified xsi:type="dcterms:W3CDTF">2024-10-10T15:54:00Z</dcterms:modified>
</cp:coreProperties>
</file>