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4B2C">
        <w:t>CHAPTER 30</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4B2C">
        <w:t>Massage Therapy Practice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Editor's Note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 xml:space="preserve">2022 Act No. 151, </w:t>
      </w:r>
      <w:r w:rsidR="00F64B2C" w:rsidRPr="00F64B2C">
        <w:t xml:space="preserve">Section </w:t>
      </w:r>
      <w:r w:rsidRPr="00F64B2C">
        <w:t>1, provides as follows: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"SECTION 1. This act must be known and may be cited as the 'Massage Therapy Practice Act'."</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10.</w:t>
      </w:r>
      <w:r w:rsidR="008E786A" w:rsidRPr="00F64B2C">
        <w:t xml:space="preserve"> Purpose.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The General Assembly recognizes that the practice of massage therapy is potentially harmful to the public in that massage therapists must have a knowledge of anatomy, kinesiology, and physiology and an understanding of the relationship between the structure and the function of the tissues being treated and the total function of the body. Massage therapy is therapeutic, and regulations are necessary to protect the public from unqualified massage therapists and unsafe establishments. It is, therefore, necessary in the interest of public health, safety, and welfare to regulate the practice of massage therapy and the operation of massage therapy establishments and sole practitioner establishments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to the public through legal remedies provided for in this chapter.</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1986 Act No. 467, </w:t>
      </w:r>
      <w:r w:rsidRPr="00F64B2C">
        <w:t xml:space="preserve">Section </w:t>
      </w:r>
      <w:r w:rsidR="008E786A" w:rsidRPr="00F64B2C">
        <w:t xml:space="preserve">3; 1996 Act No. 387, </w:t>
      </w:r>
      <w:r w:rsidRPr="00F64B2C">
        <w:t xml:space="preserve">Section </w:t>
      </w:r>
      <w:r w:rsidR="008E786A" w:rsidRPr="00F64B2C">
        <w:t xml:space="preserve">1. Formerly Code 1976 </w:t>
      </w:r>
      <w:r w:rsidRPr="00F64B2C">
        <w:t xml:space="preserve">Section </w:t>
      </w:r>
      <w:r w:rsidR="008E786A" w:rsidRPr="00F64B2C">
        <w:t>40</w:t>
      </w:r>
      <w:r w:rsidRPr="00F64B2C">
        <w:noBreakHyphen/>
      </w:r>
      <w:r w:rsidR="008E786A" w:rsidRPr="00F64B2C">
        <w:t>30</w:t>
      </w:r>
      <w:r w:rsidRPr="00F64B2C">
        <w:noBreakHyphen/>
      </w:r>
      <w:r w:rsidR="008E786A" w:rsidRPr="00F64B2C">
        <w:t xml:space="preserve">20, renumbered and amended by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Editor's Note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 xml:space="preserve">Prior Laws: Former </w:t>
      </w:r>
      <w:r w:rsidR="00F64B2C" w:rsidRPr="00F64B2C">
        <w:t xml:space="preserve">Section </w:t>
      </w:r>
      <w:r w:rsidRPr="00F64B2C">
        <w:t>40</w:t>
      </w:r>
      <w:r w:rsidR="00F64B2C" w:rsidRPr="00F64B2C">
        <w:noBreakHyphen/>
      </w:r>
      <w:r w:rsidRPr="00F64B2C">
        <w:t>30</w:t>
      </w:r>
      <w:r w:rsidR="00F64B2C" w:rsidRPr="00F64B2C">
        <w:noBreakHyphen/>
      </w:r>
      <w:r w:rsidRPr="00F64B2C">
        <w:t xml:space="preserve">10 was titled Short title, and had the following history: 1986 Act No. 467, </w:t>
      </w:r>
      <w:r w:rsidR="00F64B2C" w:rsidRPr="00F64B2C">
        <w:t xml:space="preserve">Section </w:t>
      </w:r>
      <w:r w:rsidRPr="00F64B2C">
        <w:t xml:space="preserve">3; 1996 Act No. 387, </w:t>
      </w:r>
      <w:r w:rsidR="00F64B2C" w:rsidRPr="00F64B2C">
        <w:t xml:space="preserve">Section </w:t>
      </w:r>
      <w:r w:rsidRPr="00F64B2C">
        <w:t>1.</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in the first sentence, substituted "massage therapy" for "massage/bodywork" and "massage therapists" for "massage/bodywork therapists", in the second sentence, substituted "Massage therapy" for "Massage/bodywork" and "unqualified massage therapists and unsafe establishments" for "unqualified practitioners", in the third sentence, substituted "massage therapy and the operation of massage therapy establishments and sole practitioner establishments" for "massage/bodywork", and made a nonsubstantive change in the fourth sentence.</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20.</w:t>
      </w:r>
      <w:r w:rsidR="008E786A" w:rsidRPr="00F64B2C">
        <w:t xml:space="preserve"> Application of chapter; conflict of laws.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Unless otherwise provided in this chapter, Article 1, Chapter 1, Title 40 applies to massage therapists, massage therapy establishments, and sole practitioner establishments licensed pursuant to this chapter; however, if there is a conflict between this chapter and Article 1, Chapter 1, Title 40, then the provisions of this chapter control.</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Editor's Note</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Prior Laws: Former </w:t>
      </w:r>
      <w:r w:rsidR="00F64B2C" w:rsidRPr="00F64B2C">
        <w:t xml:space="preserve">Section </w:t>
      </w:r>
      <w:r w:rsidRPr="00F64B2C">
        <w:t>40</w:t>
      </w:r>
      <w:r w:rsidR="00F64B2C" w:rsidRPr="00F64B2C">
        <w:noBreakHyphen/>
      </w:r>
      <w:r w:rsidRPr="00F64B2C">
        <w:t>30</w:t>
      </w:r>
      <w:r w:rsidR="00F64B2C" w:rsidRPr="00F64B2C">
        <w:noBreakHyphen/>
      </w:r>
      <w:r w:rsidRPr="00F64B2C">
        <w:t xml:space="preserve">20 was titled Purpose, and had the following history: 1986 Act No. 467, </w:t>
      </w:r>
      <w:r w:rsidR="00F64B2C" w:rsidRPr="00F64B2C">
        <w:t xml:space="preserve">Section </w:t>
      </w:r>
      <w:r w:rsidRPr="00F64B2C">
        <w:t xml:space="preserve">3; 1996 Act No. 387, </w:t>
      </w:r>
      <w:r w:rsidR="00F64B2C" w:rsidRPr="00F64B2C">
        <w:t xml:space="preserve">Section </w:t>
      </w:r>
      <w:r w:rsidRPr="00F64B2C">
        <w:t xml:space="preserve">1. See now, Code 1976 </w:t>
      </w:r>
      <w:r w:rsidR="00F64B2C" w:rsidRPr="00F64B2C">
        <w:t xml:space="preserve">Section </w:t>
      </w:r>
      <w:r w:rsidRPr="00F64B2C">
        <w:t>40</w:t>
      </w:r>
      <w:r w:rsidR="00F64B2C" w:rsidRPr="00F64B2C">
        <w:noBreakHyphen/>
      </w:r>
      <w:r w:rsidRPr="00F64B2C">
        <w:t>30</w:t>
      </w:r>
      <w:r w:rsidR="00F64B2C" w:rsidRPr="00F64B2C">
        <w:noBreakHyphen/>
      </w:r>
      <w:r w:rsidRPr="00F64B2C">
        <w:t>10.</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30.</w:t>
      </w:r>
      <w:r w:rsidR="008E786A" w:rsidRPr="00F64B2C">
        <w:t xml:space="preserve"> Definitions.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As used in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 "Approved massage therapy education program" means a supervised educational program in a school approved by the Commission on Higher Education. The program must meet minimum qualifications, including course content as approved by the board in regulation.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(2) "Approved massage therapy school" means a facility that offers an educational program that meets minimum requirements for training and curriculum as determined by the board pursuant to this chapter and related regulations.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lastRenderedPageBreak/>
        <w:tab/>
        <w:t>(3) "Board" means the South Carolina Massage Therapy Board under the administration of the department.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(4) "Client" means a person who receives massage therapy from a licensed massage therapist in exchange for compensation.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(5) "Client</w:t>
      </w:r>
      <w:r w:rsidR="00F64B2C" w:rsidRPr="00F64B2C">
        <w:noBreakHyphen/>
      </w:r>
      <w:r w:rsidRPr="00F64B2C">
        <w:t>therapist relationship" means a relationship between a licensed massage therapist and a client in which the licensed massage therapist owes a continuing duty to the client to render massage therapy services consistent with the licensed massage therapist's training, experience, and scope of practice.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(6) "Currently enrolled student" means a student who is enrolled and actively participating in an approved massage therapy school or an approved massage therapy education program.</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(7) "Department" means the Department of Labor, Licensing and Regulation.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(8) "Director" means the Director of the Department of Labor, Licensing and Regulation.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(9) "Entity" means a sole proprietorship, partnership, limited liability partnership, limited liability company, or other business entity or association as approved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(10) "Hydrotherapy" means the use of water, vapor, or ice for treatment of superficial tissues.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(11) "Licensed massage therapy supervisor" means a licensed massage therapist who has been in good standing for at least two years and who supervises a currently enrolled student. The licensed massage therapy supervisor shall be on premises observing the student and shall be available to the student for consultation and instruction.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(12) "Licensure" means the procedure by which an individual applies to the department and is granted approval to practice massage therapy, or the procedure by which an establishment applies to the department and is granted approval to operate as a massage therapy establishment or a sole practitioner establishment.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(13) "Massage device" means a mechanical device that mimics or enhances the action of the hands by means of vibration.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(14) "Massage therapist" means an individual licensed as required by this chapter, who administers massage therapy for compensation.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(15) "Massage therapy" means the application of a system of structured touch to the soft tissues of the human body with the hand, foot, knee, arm, or elbow, whether or not the structured touch is aided by hydrotherapy, thermal therapy, a massage therapy device, or application to the human body of an herbal preparation. Massage therapy includes, but is not limited to, bodywork modalities as approved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(16) "Massage therapy establishment" means an entity with a physical site or premise, licensed as required by this chapter, in which licensed massage therapists are employees or contractors practicing massage therapy on clients.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(17) "Sole practitioner establishment" means a licensed massage therapist who is licensed pursuant to this chapter, who is not an employee or contractor of the sole practitioner establishment, and who provides massage therapy to clients at a specific location including, but not limited to, a rental space, home office space, or outcall or onsite space.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(18) "Thermal therapy" means the use of ice or a heat lamp or moist heat on superficial tissues.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1986 Act No. 467, </w:t>
      </w:r>
      <w:r w:rsidRPr="00F64B2C">
        <w:t xml:space="preserve">Section </w:t>
      </w:r>
      <w:r w:rsidR="008E786A" w:rsidRPr="00F64B2C">
        <w:t xml:space="preserve">3; 1996 Act No. 387, </w:t>
      </w:r>
      <w:r w:rsidRPr="00F64B2C">
        <w:t xml:space="preserve">Section </w:t>
      </w:r>
      <w:r w:rsidR="008E786A" w:rsidRPr="00F64B2C">
        <w:t xml:space="preserve">1; 2013 Act No. 41, </w:t>
      </w:r>
      <w:r w:rsidRPr="00F64B2C">
        <w:t xml:space="preserve">Section </w:t>
      </w:r>
      <w:r w:rsidR="008E786A" w:rsidRPr="00F64B2C">
        <w:t xml:space="preserve">1,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deleted former subsections (1) and (5), definitions for "Advisory Panel" and "Disciplinary panel", added subsection (9), definition of "Panel", redesignated the subsections accordingly,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40.</w:t>
      </w:r>
      <w:r w:rsidR="008E786A" w:rsidRPr="00F64B2C">
        <w:t xml:space="preserve"> Board of Massage Therapy.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 xml:space="preserve">(A) There is created the Board of Massage Therapy under the administration of the department. The board shall be composed of seven members appointed by the Governor, upon the advice and consent of the Senate. Six members must be licensed massage therapists in good standing and must have been engaged in the practice of massage therapy for no fewer than three consecutive years before appointment to the board. </w:t>
      </w:r>
      <w:r w:rsidRPr="00F64B2C">
        <w:lastRenderedPageBreak/>
        <w:t>One member must represent the public at large and must not have a financial interest, direct or indirect, in the profession or practice of massage therapy. A board member must be a high school graduate or shall have received a graduate equivalency diploma and must be a citizen of the United States and a resident of this State for no fewer than five years. Nominations for appointment to the board may be submitted to the Governor from any individual, group, or association.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Board members serve a term of four years and until their successors are appointed and qualify. A vacancy on the board must be filled in the manner of the original appointment for the remainder of the unexpired term.</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Board members must be compensated for their services at the usual rate for mileage, subsistence, and per diem as provided by law for members of state boards, committees, and commissions.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The Governor may remove a member of the board in accordance with Section 1</w:t>
      </w:r>
      <w:r w:rsidR="00F64B2C" w:rsidRPr="00F64B2C">
        <w:noBreakHyphen/>
      </w:r>
      <w:r w:rsidRPr="00F64B2C">
        <w:t>3</w:t>
      </w:r>
      <w:r w:rsidR="00F64B2C" w:rsidRPr="00F64B2C">
        <w:noBreakHyphen/>
      </w:r>
      <w:r w:rsidRPr="00F64B2C">
        <w:t>240.</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(E) The board must meet at least twice a year.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(F) Any business conducted by the board must be conducted by a majority vote of the entire membership of the board, reduced by any vacancies existing at the time.</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1986 Act No. 467, </w:t>
      </w:r>
      <w:r w:rsidRPr="00F64B2C">
        <w:t xml:space="preserve">Section </w:t>
      </w:r>
      <w:r w:rsidR="008E786A" w:rsidRPr="00F64B2C">
        <w:t xml:space="preserve">3; 1996 Act No. 387, </w:t>
      </w:r>
      <w:r w:rsidRPr="00F64B2C">
        <w:t xml:space="preserve">Section </w:t>
      </w:r>
      <w:r w:rsidR="008E786A" w:rsidRPr="00F64B2C">
        <w:t xml:space="preserve">1; 1999 Act No. 26, </w:t>
      </w:r>
      <w:r w:rsidRPr="00F64B2C">
        <w:t xml:space="preserve">Section </w:t>
      </w:r>
      <w:r w:rsidR="008E786A" w:rsidRPr="00F64B2C">
        <w:t xml:space="preserve">3; 2008 Act No. 273, </w:t>
      </w:r>
      <w:r w:rsidRPr="00F64B2C">
        <w:t xml:space="preserve">Section </w:t>
      </w:r>
      <w:r w:rsidR="008E786A" w:rsidRPr="00F64B2C">
        <w:t xml:space="preserve">6; 2013 Act No. 41, </w:t>
      </w:r>
      <w:r w:rsidRPr="00F64B2C">
        <w:t xml:space="preserve">Section </w:t>
      </w:r>
      <w:r w:rsidR="008E786A" w:rsidRPr="00F64B2C">
        <w:t xml:space="preserve">2,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rewrote the section.</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50.</w:t>
      </w:r>
      <w:r w:rsidR="008E786A" w:rsidRPr="00F64B2C">
        <w:t xml:space="preserve"> Duties of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The department shall provide all administrative, fiscal, investigative, inspectional, clerical, secretarial, and license renewal operations and activities of the board, pursuant to Section 40</w:t>
      </w:r>
      <w:r w:rsidR="00F64B2C" w:rsidRPr="00F64B2C">
        <w:noBreakHyphen/>
      </w:r>
      <w:r w:rsidRPr="00F64B2C">
        <w:t>1</w:t>
      </w:r>
      <w:r w:rsidR="00F64B2C" w:rsidRPr="00F64B2C">
        <w:noBreakHyphen/>
      </w:r>
      <w:r w:rsidRPr="00F64B2C">
        <w:t>50.</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The board shall administer and enforce this chapter and related regulations. In addition to the powers and duties enumerated in Section 40</w:t>
      </w:r>
      <w:r w:rsidR="00F64B2C" w:rsidRPr="00F64B2C">
        <w:noBreakHyphen/>
      </w:r>
      <w:r w:rsidRPr="00F64B2C">
        <w:t>1</w:t>
      </w:r>
      <w:r w:rsidR="00F64B2C" w:rsidRPr="00F64B2C">
        <w:noBreakHyphen/>
      </w:r>
      <w:r w:rsidRPr="00F64B2C">
        <w:t>70, the board's powers and duties include, but are not limited to:</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advising and recommending action to the department in the development of statutory revisions, legislation, and any other matter related to the provisions of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recommending to the department regulations necessary to carry out the provisions of this chapter including, but not limited to, establishing a code of ethics to govern the conduct and practices of individuals and establishments licensed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determining the standards and qualifications for licensure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conducting hearings: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r>
      <w:r w:rsidRPr="00F64B2C">
        <w:tab/>
        <w:t>(a) on alleged violations of this chapter and regulations promulgated pursuant to this chapter and to recommend discipline for individuals and establishments in any manner provided for in this chapter; 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r>
      <w:r w:rsidRPr="00F64B2C">
        <w:tab/>
        <w:t>(b) on licensure determinations;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(5) providing recommendations to the South Carolina Commission on Higher Education concerning minimum qualifications for approved massage therapy schools and approved massage therapy education programs.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The board has jurisdiction over the actions committed or omitted by current and former licensed massage therapists as provided in Section 40</w:t>
      </w:r>
      <w:r w:rsidR="00F64B2C" w:rsidRPr="00F64B2C">
        <w:noBreakHyphen/>
      </w:r>
      <w:r w:rsidRPr="00F64B2C">
        <w:t>1</w:t>
      </w:r>
      <w:r w:rsidR="00F64B2C" w:rsidRPr="00F64B2C">
        <w:noBreakHyphen/>
      </w:r>
      <w:r w:rsidRPr="00F64B2C">
        <w:t>115.</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1986 Act No. 467, </w:t>
      </w:r>
      <w:r w:rsidRPr="00F64B2C">
        <w:t xml:space="preserve">Section </w:t>
      </w:r>
      <w:r w:rsidR="008E786A" w:rsidRPr="00F64B2C">
        <w:t xml:space="preserve">3; 1996 Act No. 387, </w:t>
      </w:r>
      <w:r w:rsidRPr="00F64B2C">
        <w:t xml:space="preserve">Section </w:t>
      </w:r>
      <w:r w:rsidR="008E786A" w:rsidRPr="00F64B2C">
        <w:t xml:space="preserve">1; 2013 Act No. 41, </w:t>
      </w:r>
      <w:r w:rsidRPr="00F64B2C">
        <w:t xml:space="preserve">Section </w:t>
      </w:r>
      <w:r w:rsidR="008E786A" w:rsidRPr="00F64B2C">
        <w:t xml:space="preserve">2,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rewrote the section.</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60.</w:t>
      </w:r>
      <w:r w:rsidR="008E786A" w:rsidRPr="00F64B2C">
        <w:t xml:space="preserve"> Preparation and publication of roster.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The department shall prepare and publish a current roster on its website, updated annually, containing:</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the names and places of business of individuals licensed pursuant to this chapter;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the names of establishments licensed pursuant to this chapter and the names of their owners.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copy of the roster must be provided upon request and the payment of a fee.</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1986 Act No. 467, </w:t>
      </w:r>
      <w:r w:rsidRPr="00F64B2C">
        <w:t xml:space="preserve">Section </w:t>
      </w:r>
      <w:r w:rsidR="008E786A" w:rsidRPr="00F64B2C">
        <w:t xml:space="preserve">3; 1996 Act No. 387, </w:t>
      </w:r>
      <w:r w:rsidRPr="00F64B2C">
        <w:t xml:space="preserve">Section </w:t>
      </w:r>
      <w:r w:rsidR="008E786A" w:rsidRPr="00F64B2C">
        <w:t xml:space="preserve">1; 2013 Act No. 41, </w:t>
      </w:r>
      <w:r w:rsidRPr="00F64B2C">
        <w:t xml:space="preserve">Section </w:t>
      </w:r>
      <w:r w:rsidR="008E786A" w:rsidRPr="00F64B2C">
        <w:t xml:space="preserve">2,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rewrote the section.</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80.</w:t>
      </w:r>
      <w:r w:rsidR="008E786A" w:rsidRPr="00F64B2C">
        <w:t xml:space="preserve"> Fees.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The department shall charge and collect the following fees: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 massage therapist initial license application fee, not to exceed one hundred fifty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(2) massage therapist endorsement application fee, not to exceed two hundred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(3) biennial massage therapist licensure renewal fee, not to exceed seventy</w:t>
      </w:r>
      <w:r w:rsidR="00F64B2C" w:rsidRPr="00F64B2C">
        <w:noBreakHyphen/>
      </w:r>
      <w:r w:rsidRPr="00F64B2C">
        <w:t>five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(4) reinstatement application fee from lapsed status of a massage therapist license, not to exceed two hundred ten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(5) renewal fee for inactive status of a massage therapist license, not to exceed one hundred fifty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(6) continuing education course provider fee, not to exceed one hundred dollars and continuing education course provider renewal fee, not to exceed fifty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(7) massage therapy establishment initial license application fee for each location, not to exceed one hundred fifty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(8) biennial massage therapy establishment license renewal fee for each location, not to exceed one hundred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(9) massage therapy establishment license reinstatement fee from lapsed status for each location, not to exceed two hundred fifty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(10) sole practitioner establishment initial license application fee, not to exceed seventy</w:t>
      </w:r>
      <w:r w:rsidR="00F64B2C" w:rsidRPr="00F64B2C">
        <w:noBreakHyphen/>
      </w:r>
      <w:r w:rsidRPr="00F64B2C">
        <w:t>five dollars;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(11) biennial sole practitioner establishment license renewal fee, not to exceed fifty dollars;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(12) sole practitioner establishment license reinstatement fee from lapsed status, not to exceed one hundred fifty dollars.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1986 Act No. 467, </w:t>
      </w:r>
      <w:r w:rsidRPr="00F64B2C">
        <w:t xml:space="preserve">Section </w:t>
      </w:r>
      <w:r w:rsidR="008E786A" w:rsidRPr="00F64B2C">
        <w:t xml:space="preserve">3;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90.</w:t>
      </w:r>
      <w:r w:rsidR="008E786A" w:rsidRPr="00F64B2C">
        <w:t xml:space="preserve"> Construction of chapter; practitioners licensed in other jurisdictions; massage therapy establishment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This chapter shall not be construed to apply to or restrict: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a currently enrolled student from engaging in the practice of massage therapy, provided that the practice, conduct, activities, or services are part of a required course of study and that the currently enrolled student clearly identifies himself as a student. A currently enrolled student shall not be compensated for work experience and must be supervised on site by a licensed massage therapy supervisor;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student clinics operated by an approved massage therapy school or an approved massage therapy education program;</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an unlicensed individual from providing massage therapy services related to the domestic care of any family member or household member, as long as the individual does not offer, hold out, or claim to be a massage therapist and does not receive compensation for the massage therapy services;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an individual currently licensed and in good standing to practice massage therapy in another jurisdiction from engaging in the practice of massage therapy in this State on a temporary basis during a professional event for a period of no more than thirty days, or no longer than the time period of the event, whichever is less, provided that: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r>
      <w:r w:rsidRPr="00F64B2C">
        <w:tab/>
        <w:t>(a) the individual must submit a written application prior to engaging in the temporary practice of massage therapy pursuant to this item, in a manner prescribed by the board. Upon the board's approval, the individual may engage in the practice of massage therapy on a temporary basis;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r>
      <w:r w:rsidRPr="00F64B2C">
        <w:tab/>
        <w:t>(b) any temporary practice beyond thirty days requires a massage therapist license, pursuant to this chapter; 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(5) an individual currently licensed and in good standing to practice massage therapy in another jurisdiction from engaging in the practice of massage therapy if the individual is responding to a disaster or emergency declared by the appropriate authority or the Governor of this State. An individual practicing massage therapy pursuant to this item must provide notice to the board in a manner prescribed by the board prior to providing massage therapy services in this State and is only eligible to practice during the time of the declared emergency.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Individuals engaging in the practice of massage therapy in this State under subsection (A)(4) or (5) are deemed to have submitted to the jurisdiction of the board and are bound by the applicable laws and regulations of this State.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While a practitioner licensed in another jurisdiction may participate in a continuing education program in this State, he is not authorized to practice massage therapy on the general public without proper approval or licensure from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The following facilities and practices that employ licensed massage therapists, or that engage licensed massage therapists on an independent contractor basis, are not required to obtain a massage therapy establishment license, or a sole practitioner establishment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hospitals and long</w:t>
      </w:r>
      <w:r w:rsidR="00F64B2C" w:rsidRPr="00F64B2C">
        <w:noBreakHyphen/>
      </w:r>
      <w:r w:rsidRPr="00F64B2C">
        <w:t>term health care facilities that are subject to a licensing regime, a supervising authority, or an agency with jurisdiction over the hospital's or facility's operation or licensing;</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a chiropractor licensed by the South Carolina Board of Chiropractic Examiners;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a medical doctor or an osteopath licensed by the South Carolina Board of Medical Examiners;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a physical therapist licensed by the South Carolina Board of Physical Therapy.</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Editor's Note</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Prior Laws: Former </w:t>
      </w:r>
      <w:r w:rsidR="00F64B2C" w:rsidRPr="00F64B2C">
        <w:t xml:space="preserve">Section </w:t>
      </w:r>
      <w:r w:rsidRPr="00F64B2C">
        <w:t>40</w:t>
      </w:r>
      <w:r w:rsidR="00F64B2C" w:rsidRPr="00F64B2C">
        <w:noBreakHyphen/>
      </w:r>
      <w:r w:rsidRPr="00F64B2C">
        <w:t>30</w:t>
      </w:r>
      <w:r w:rsidR="00F64B2C" w:rsidRPr="00F64B2C">
        <w:noBreakHyphen/>
      </w:r>
      <w:r w:rsidRPr="00F64B2C">
        <w:t xml:space="preserve">90 was titled Annual report, and had the following history: 1986 Act No. 467, </w:t>
      </w:r>
      <w:r w:rsidR="00F64B2C" w:rsidRPr="00F64B2C">
        <w:t xml:space="preserve">Section </w:t>
      </w:r>
      <w:r w:rsidRPr="00F64B2C">
        <w:t xml:space="preserve">3; 1996 Act No. 387, </w:t>
      </w:r>
      <w:r w:rsidR="00F64B2C" w:rsidRPr="00F64B2C">
        <w:t xml:space="preserve">Section </w:t>
      </w:r>
      <w:r w:rsidRPr="00F64B2C">
        <w:t xml:space="preserve">1; 2013 Act No. 41, </w:t>
      </w:r>
      <w:r w:rsidR="00F64B2C" w:rsidRPr="00F64B2C">
        <w:t xml:space="preserve">Section </w:t>
      </w:r>
      <w:r w:rsidRPr="00F64B2C">
        <w:t>3, eff June 7, 2013;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100.</w:t>
      </w:r>
      <w:r w:rsidR="008E786A" w:rsidRPr="00F64B2C">
        <w:t xml:space="preserve"> Practice without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No person may practice or offer to practice massage therapy without a license issued in accordance with this chapter; however, a person licensed by the State under this title or any other provision of law whose scope of practice overlaps with the practice of massage therapy is not also required to be licensed under this chapter unless the person holds himself out to be a massage therapist.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Unless otherwise exempt from licensure, no person or entity may open, operate, maintain, use, or advertise as a massage therapy establishment or a sole practitioner establishment without obtaining a massage therapist license, massage therapy establishment license, or sole practitioner establishment license, as applicable,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Nothing in this chapter may be construed to authorize an individual or establishment licensed under this chapter to practice physical therapy or chiropractic or to utilize chiropractic therapeutic modalities except where the scope of practice for massage therapy, as provided for in this chapter, overlaps with the practice of physical therapy or chiropractic.</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110.</w:t>
      </w:r>
      <w:r w:rsidR="008E786A" w:rsidRPr="00F64B2C">
        <w:t xml:space="preserve"> Qualifications for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To be licensed as a massage therapist, an individual must: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be at least eighteen years of age and have either received a high school diploma or graduate equivalency diploma, or completed a program that has been approved by the board to satisfy this requirement;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have successfully completed: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r>
      <w:r w:rsidRPr="00F64B2C">
        <w:tab/>
        <w:t>(a) six hundred fifty hours of an approved massage therapy education program at an approved massage therapy school having a curriculum that includes course content approved by the board; 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r>
      <w:r w:rsidRPr="00F64B2C">
        <w:tab/>
        <w:t>(b) an approved massage therapy education program that is substantially equivalent to the education required in subitem (a);</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have successfully passed the Federation of State Massage Therapy Board (FSMTB) or any other board</w:t>
      </w:r>
      <w:r w:rsidR="00F64B2C" w:rsidRPr="00F64B2C">
        <w:noBreakHyphen/>
      </w:r>
      <w:r w:rsidRPr="00F64B2C">
        <w:t>approved examination;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speak the English language as a native language or demonstrate an effective proficiency in the English language, in the manner prescribed by and to the satisfaction of the board. If English is not an individual's native language, or if an individual does not demonstrate an effective proficiency of the English language in a manner prescribed by and to the satisfaction of the board, then the board may require proof that the applicant has received a passing score from the Test of English as a Foreign Language (TOEFL), Test of Spoken English (TSE) offered by TOEFL/TSE Services, or another service approved by the board. The costs of the TOEFL, TSE, or other service approved by the board shall be paid by the applicant.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If an individual qualifies to be licensed as a massage therapist under subsection (A), then the individual must submit: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a completed application on a form prescribed by the board, accompanied by a two inch by two inch current photograph, and all applicable fees;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an official transcript demonstrating successful completion of the education required pursuant to subsection (A) and proof of passing the FSMTB or other board</w:t>
      </w:r>
      <w:r w:rsidR="00F64B2C" w:rsidRPr="00F64B2C">
        <w:noBreakHyphen/>
      </w:r>
      <w:r w:rsidRPr="00F64B2C">
        <w:t>approved examination;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evidence of an effective proficiency in the English language, if applicable.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In addition to other requirements established by law and for the purpose of determining an applicant's eligibility for licensure to practice massage therapy, the board shall require a state criminal history records check, supported by fingerprints, by the South Carolina Law Enforcement Division, and a national criminal records check, supported by fingerprints, by the Federal Bureau of Investigation. The results of these criminal records checks must be reported to the board. The South Carolina Law Enforcement Division is authorized to retain fingerprints for certification purposes and for notification to the board regarding criminal charges. The costs of conducting a state criminal history records check and national criminal records check shall be paid by the applicant.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Information received pursuant to this section shall be kept confidential, except that information relied upon in denying licensure may be disclosed as necessary to support administrative action.</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4,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rewrote the section.</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113.</w:t>
      </w:r>
      <w:r w:rsidR="008E786A" w:rsidRPr="00F64B2C">
        <w:t xml:space="preserve"> Application for licensure as a massage therapy or sole practitioner establishment.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To apply for licensure as a massage therapy establishment or a sole practitioner establishment, an applicant must submit: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a completed application on a form prescribed by the board, accompanied by all applicable fees for each massage therapy establishment or sole practitioner establishment location;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the name, address, and telephone number of each owner of the massage therapy establishment or sole practitioner establishment; 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the physical address, mailing address, and telephone number of the premises of the massage therapy establishment or sole practitioner establishment.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massage therapy establishment or sole practitioner establishment must be organized or registered under applicable South Carolina law as an entity, as defined in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Upon the board's receipt and approval of the information required by this section, the department shall conduct a pre</w:t>
      </w:r>
      <w:r w:rsidR="00F64B2C" w:rsidRPr="00F64B2C">
        <w:noBreakHyphen/>
      </w:r>
      <w:r w:rsidRPr="00F64B2C">
        <w:t>licensing inspection of the proposed establishment to determine whether the establishment may be licensed as a massage therapy establishment or a sole practitioner establishment. The department shall provide its determination on a form approved by the board.</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2022 Act No. 151 (S.227),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117.</w:t>
      </w:r>
      <w:r w:rsidR="008E786A" w:rsidRPr="00F64B2C">
        <w:t xml:space="preserve"> Requirements for granting license by endorsement to massage therapist licensed in another state.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The board may grant a license by endorsement to a massage therapist who holds an active massage therapist license and is in good standing in another state, the District of Columbia, or any other United States territory if the board determines that the standards for licensure are at least substantially equivalent to the licensing standards provided for in this chapter. The board may require the applicant to provide additional information or meet certain requirements provided for in this chapter as it deems necessary for issuing a license by endorsement. A National Certification Board for Therapeutic Massage and Bodywork examination taken prior to November 1, 2014, shall be acceptable.</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2022 Act No. 151 (S.227),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120.</w:t>
      </w:r>
      <w:r w:rsidR="008E786A" w:rsidRPr="00F64B2C">
        <w:t xml:space="preserve"> Employment of massage therapists with active licenses in good standing; operation in a residence; revocation of license; regulations.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A licensed establishment shall only employ or contract with a massage therapist holding an active license in good standing in this State to perform massage therapy.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licensed establishment may operate in the residence of a licensed massage therapist in accordance with procedures approved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If an establishment's license is revoked, then no new license may be issued to operate on the same premises for one year after the date of revocation.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The board may promulgate regulations to establish additional requirements and prohibitions regarding the operation of massage therapy establishments and sole practitioner establishments.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130.</w:t>
      </w:r>
      <w:r w:rsidR="008E786A" w:rsidRPr="00F64B2C">
        <w:t xml:space="preserve"> Examination.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An applicant who fails an examination pursuant to Section 40</w:t>
      </w:r>
      <w:r w:rsidR="00F64B2C" w:rsidRPr="00F64B2C">
        <w:noBreakHyphen/>
      </w:r>
      <w:r w:rsidRPr="00F64B2C">
        <w:t>30</w:t>
      </w:r>
      <w:r w:rsidR="00F64B2C" w:rsidRPr="00F64B2C">
        <w:noBreakHyphen/>
      </w:r>
      <w:r w:rsidRPr="00F64B2C">
        <w:t>110 may be reexamined as provided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Upon an applicant's successful completion of an examination, the board shall be notified by the examination provider.</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140.</w:t>
      </w:r>
      <w:r w:rsidR="008E786A" w:rsidRPr="00F64B2C">
        <w:t xml:space="preserve"> Issuance of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If an applicant satisfies the licensure requirements and pays the applicable fees, as provided in this chapter, then the board shall issue the appropriate license to the applicant. A license issued pursuant to this chapter is not transferable.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 xml:space="preserve">(B) A person licensed as a massage therapist under this chapter shall display his original license with a two inch by two inch current photo in a prominent and conspicuous place that is viewable by the </w:t>
      </w:r>
      <w:r w:rsidRPr="00F64B2C">
        <w:lastRenderedPageBreak/>
        <w:t>general public in the massage therapy establishment or sole practitioner establishment. If a massage therapist provides massage therapy services outside of the massage therapy establishment or sole practitioner establishment, then the massage therapist must carry his original licensing card so that it is available at all times.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A massage therapy establishment or sole practitioner establishment licensed pursuant to this chapter shall display its current license in a prominent and conspicuous place that is viewable to the general public.</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Establishment licenses are valid only for the owners named on the licensure applications. If there is a new owner or an ownership change, then the new owner must apply for an establishment license, and all applicable requirements of this chapter must be met.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Establishment licenses are valid only for the location named on the initial and renewal licensure applications. If there is an address change, then the owner must notify the department within fifteen business days and must apply for an establishment license, and all applicable requirements of this chapter must be met.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Establishment licenses are valid only for the name of the establishment provided on the licensure and renewal applications. If there is an establishment name change, then the owner must notify the department within fifteen business days of this change. No department inspection is required.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A licensee must include the licensee's license number in any advertisement for the licensee's services.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(E) Only a person licensed under this chapter may use the title of "massage therapist". No person or entity shall use the words "massage therapy", "bodywork therapy", "massage</w:t>
      </w:r>
      <w:r w:rsidR="00F64B2C" w:rsidRPr="00F64B2C">
        <w:noBreakHyphen/>
      </w:r>
      <w:r w:rsidRPr="00F64B2C">
        <w:t>bodywork therapist", "massage therapist", the acronym "MT", "bodywork therapist", "massage", or "licensed massage therapist", the acronym "LMT", or any other words identified by the board in regulation unless the person or entity is licensed pursuant to this chapter.</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150.</w:t>
      </w:r>
      <w:r w:rsidR="008E786A" w:rsidRPr="00F64B2C">
        <w:t xml:space="preserve"> Inspection of massage therapy and sole practitioner establishments.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The department may periodically inspect massage therapy establishments and sole practitioner establishments during business hours, without prior notice. The department shall document inspections on a form approved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Such inspections may include, but are not limited to, confirmation that a site is being utilized for massage therapy in accordance with its license and a determination as to whether the establishment is in compliance with this chapter and other applicable laws and regulations.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Failure to cooperate with departmental inspections may lead to disciplinary action, cease and desist orders, or temporary suspension pursuant to this chapter and the Administrative Procedures Act.</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Editor's Note</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Prior Laws: Former </w:t>
      </w:r>
      <w:r w:rsidR="00F64B2C" w:rsidRPr="00F64B2C">
        <w:t xml:space="preserve">Section </w:t>
      </w:r>
      <w:r w:rsidRPr="00F64B2C">
        <w:t>40</w:t>
      </w:r>
      <w:r w:rsidR="00F64B2C" w:rsidRPr="00F64B2C">
        <w:noBreakHyphen/>
      </w:r>
      <w:r w:rsidRPr="00F64B2C">
        <w:t>30</w:t>
      </w:r>
      <w:r w:rsidR="00F64B2C" w:rsidRPr="00F64B2C">
        <w:noBreakHyphen/>
      </w:r>
      <w:r w:rsidRPr="00F64B2C">
        <w:t xml:space="preserve">150 was titled License from another state, and had the following history: 1996 Act No. 387, </w:t>
      </w:r>
      <w:r w:rsidR="00F64B2C" w:rsidRPr="00F64B2C">
        <w:t xml:space="preserve">Section </w:t>
      </w:r>
      <w:r w:rsidRPr="00F64B2C">
        <w:t>1.</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160.</w:t>
      </w:r>
      <w:r w:rsidR="008E786A" w:rsidRPr="00F64B2C">
        <w:t xml:space="preserve"> Violations of this chapter; administrative citations; cease and desist orders; appeal.</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The board may issue administrative citations and cease and desist orders in person or by certified mail and may assess administrative penalties against an establishment or individual, including unlicensed persons, for violations of this chapter or Chapter 1, Title 40 and related regulations.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For each violation, separate citations may be issued, and separate administrative penalties may be assessed; however, no more than five thousand dollars in administrative penalties may be assessed against an establishment or an individual, including an unlicensed practice, per offense. Administrative penalties authorized under this section are separate from and in addition to all other remedies, either civil or criminal.</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An entity or individual that has been assessed administrative penalties may appeal those penalties to the board within ten days of receipt of a citation. If an appeal is filed, then the department shall schedule a hearing before the board, which shall make a determination on the matter. If no appeal is filed, then the citation is considered a final order, and the administrative penalties must be paid within thirty days of receipt of the citation or other written demand.</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Editor's Note</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Prior Laws: Former </w:t>
      </w:r>
      <w:r w:rsidR="00F64B2C" w:rsidRPr="00F64B2C">
        <w:t xml:space="preserve">Section </w:t>
      </w:r>
      <w:r w:rsidRPr="00F64B2C">
        <w:t>40</w:t>
      </w:r>
      <w:r w:rsidR="00F64B2C" w:rsidRPr="00F64B2C">
        <w:noBreakHyphen/>
      </w:r>
      <w:r w:rsidRPr="00F64B2C">
        <w:t>30</w:t>
      </w:r>
      <w:r w:rsidR="00F64B2C" w:rsidRPr="00F64B2C">
        <w:noBreakHyphen/>
      </w:r>
      <w:r w:rsidRPr="00F64B2C">
        <w:t xml:space="preserve">160 was titled Records and registry, and had the following history: 1996 Act No. 387, </w:t>
      </w:r>
      <w:r w:rsidR="00F64B2C" w:rsidRPr="00F64B2C">
        <w:t xml:space="preserve">Section </w:t>
      </w:r>
      <w:r w:rsidRPr="00F64B2C">
        <w:t>1.</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170.</w:t>
      </w:r>
      <w:r w:rsidR="008E786A" w:rsidRPr="00F64B2C">
        <w:t xml:space="preserve"> Omitted.</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Former Section, titled Publication of roster, had the following history: 1996 Act No. 387, </w:t>
      </w:r>
      <w:r w:rsidRPr="00F64B2C">
        <w:t xml:space="preserve">Section </w:t>
      </w:r>
      <w:r w:rsidR="008E786A" w:rsidRPr="00F64B2C">
        <w:t xml:space="preserve">1. Omitted by 2022 Act No. 151,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180.</w:t>
      </w:r>
      <w:r w:rsidR="008E786A" w:rsidRPr="00F64B2C">
        <w:t xml:space="preserve"> Renewal of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A person or entity holding a massage therapist license, massage therapy establishment license, or sole practitioner establishment license, pursuant to this chapter, must biennially satisfy the following license renewal requirements: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 pay a renewal fee in the amount, at the time, and in the manner provided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(2) complete continuing education requirements prescribed by the board in accordance with this chapter, if applicable, and submit evidence of compliance on a form prescribed by the board. The submitted continuing education compliance reports may be subject to random audits by the board. A licensee that does not comply with a continuing education audit request or that provides an incomplete compliance report may be subject to disciplinary action.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(B)(1) A license automatically reverts to lapsed status if the licensee fails to timely comply with the renewal requirements of this chapter. The license may be reinstated only upon application and payment of any fees and after having met any additional requirements which the board may establish including, but not limited to, an updated background check and continuing education requirements.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If a massage therapy establishment license or a sole practitioner establishment license lapses, then the establishment must pass an inspection by the department prior to licensure reinstatement. The establishment licensee may also be subject to additional requirements, as determined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A lapsed license status does not stay any disciplinary actions for violations that occurred during the course of an active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An individual or establishment may not provide massage therapy services while a license is in lapsed status.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(C)(1) A license that has lapsed for more than one year shall be automatically canceled if the licensee has not submitted an application for reinstatement.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If a license is canceled pursuant to this section, then an individual or entity may apply for a new license in accordance with this chapter and related regulations.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1999 Act No. 26,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185.</w:t>
      </w:r>
      <w:r w:rsidR="008E786A" w:rsidRPr="00F64B2C">
        <w:t xml:space="preserve"> Inactive status.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A licensee may provide a written request to the board to place a license in inactive status. If a license is placed in inactive status, then a licensee is not authorized to practice massage therapy in this State until the license is reinstated to active status.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licensee holding a license in inactive status must biennially renew the license to retain inactive status. A license may remain in inactive status for an indefinite time.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A license may be reactivated from inactive status in a manner provided by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Inactive status does not stay any disciplinary actions for violations that occurred during the course of an active license.</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2022 Act No. 151 (S.227),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190.</w:t>
      </w:r>
      <w:r w:rsidR="008E786A" w:rsidRPr="00F64B2C">
        <w:t xml:space="preserve"> Promulgation of regulations.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The board shall promulgate regulations establishing the following:</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 continuing education requirements and compliance procedures: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(a) for license renewal or reinstatement, not to exceed twelve hours per biennium;</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(b) for license reactivation, not to exceed six hours for each year the license is inactive;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(2) criteria for the evaluation and approval of continuing education hours, programs, or courses including, but not limited to, correspondence courses and electronic courses.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1999 Act No. 26, </w:t>
      </w:r>
      <w:r w:rsidRPr="00F64B2C">
        <w:t xml:space="preserve">Section </w:t>
      </w:r>
      <w:r w:rsidR="008E786A" w:rsidRPr="00F64B2C">
        <w:t xml:space="preserve">2;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in the first undesignated paragraph, substituted "board" for "department" and inserted "the following"; in (1), in (a), inserted "or reinstatement" and deleted "classroom" following "twelve", and in (b), substituted "reactivation" for "reinstatement", deleted "classroom" following "six", and substituted "is inactive" for "was inactive"; and in (2), inserted "evaluation and", "hours," and "and electronic courses".</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200.</w:t>
      </w:r>
      <w:r w:rsidR="008E786A" w:rsidRPr="00F64B2C">
        <w:t xml:space="preserve"> Investigation of complaints.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The department shall investigate complaints and violations as provided in this chapter and Chapter 1, Title 40.</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The presiding officer of the board may administer oaths if taking testimony concerning any matters pertaining to the business or duties of the board. If after investigation it appears that probable cause exists for a hearing, a time and a place must be set by the board for a hearing to determine whether disciplinary action must be taken against the licensee. Notice must be given and the hearing conducted in accordance with the Administrative Procedures Act.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A person aggrieved by a final action of the board may seek an appeal of the decision in accordance with Section 40</w:t>
      </w:r>
      <w:r w:rsidR="00F64B2C" w:rsidRPr="00F64B2C">
        <w:noBreakHyphen/>
      </w:r>
      <w:r w:rsidRPr="00F64B2C">
        <w:t>1</w:t>
      </w:r>
      <w:r w:rsidR="00F64B2C" w:rsidRPr="00F64B2C">
        <w:noBreakHyphen/>
      </w:r>
      <w:r w:rsidRPr="00F64B2C">
        <w:t>160.</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(D) Service of a notice of appeal does not stay the board's or the department's decision pending completion of the appellate process.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5,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deleted "disciplinary" before "panel for a hearing",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220.</w:t>
      </w:r>
      <w:r w:rsidR="008E786A" w:rsidRPr="00F64B2C">
        <w:t xml:space="preserve"> Cease and desist orders; temporary restraining orders.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If the board or the department has reason to believe that an individual or an entity is violating or intends to violate a provision of this chapter or a regulation promulgated pursuant to this chapter, in addition to all other remedies, the board may order an individual or an entity to immediately cease and desist from engaging in the conduct. If the individual is practicing massage therapy or an entity is operating a massage therapy establishment or sole practitioner establishment without being licensed pursuant to this chapter, then the board or the department also may apply to an administrative law judge for a temporary restraining order prohibiting the unlawful practice. The board or the department may also seek from an administrative law judge other equitable relief to enjoin the violation or intended violation of this chapter or a regulation promulgated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board member, the director of the department, or any other employee of the department may not be held liable for damages resulting from a wrongful temporary restraining order.</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6,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in the last paragraph of subsection (A), substituted "A panel member" for "No disciplinary panel member",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230.</w:t>
      </w:r>
      <w:r w:rsidR="008E786A" w:rsidRPr="00F64B2C">
        <w:t xml:space="preserve"> Grounds for denial of licensure to massage therapist applicant.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In addition to the grounds provided in Section 40</w:t>
      </w:r>
      <w:r w:rsidR="00F64B2C" w:rsidRPr="00F64B2C">
        <w:noBreakHyphen/>
      </w:r>
      <w:r w:rsidRPr="00F64B2C">
        <w:t>1</w:t>
      </w:r>
      <w:r w:rsidR="00F64B2C" w:rsidRPr="00F64B2C">
        <w:noBreakHyphen/>
      </w:r>
      <w:r w:rsidRPr="00F64B2C">
        <w:t>110, the board may deny licensure to an applicant for a massage therapist license or may take disciplinary action against an individual who:</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used a false, fraudulent, or forged statement or document or committed a fraudulent, deceitful, or dishonest act in applying for licensure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has had his license to practice massage therapy from another state or jurisdiction canceled, revoked, suspended, or otherwise restricted;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has violated a provision of this chapter, a regulation promulgated pursuant to this chapter, or an order of the department or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has intentionally or knowingly, directly or indirectly, aided or abetted in the violation or conspiracy to violate this chapter or a regulation promulgated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(5) has intentionally used a fraudulent statement in a document connected to the practice of massage therapy or has made false, deceptive, or misleading statements in the practice of massage therapy or in advertising;</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(6) has obtained fees or assisted in obtaining fees under intentionally fraudulent circumstances;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(7) lacks the professional or ethical competence to practice massage therapy;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(8) has been convicted of or has pled guilty to or nolo contendere to solicitation or prostitution, assault and battery, or other like offenses; to money laundering or other like offense; to a crime that directly relates to the practice or ability to practice massage therapy; to a crime involving moral turpitude; or to a violent crime as defined in Section 16</w:t>
      </w:r>
      <w:r w:rsidR="00F64B2C" w:rsidRPr="00F64B2C">
        <w:noBreakHyphen/>
      </w:r>
      <w:r w:rsidRPr="00F64B2C">
        <w:t>1</w:t>
      </w:r>
      <w:r w:rsidR="00F64B2C" w:rsidRPr="00F64B2C">
        <w:noBreakHyphen/>
      </w:r>
      <w:r w:rsidRPr="00F64B2C">
        <w:t>60, a felony that directly relates to the practice or ability to practice massage therapy during the previous five years, or a felony that reasonably relates to the ability to practice massage therapy and for which an essential element is dishonesty during the previous seven years;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(9) has practiced massage therapy while under the influence of alcohol or drugs or uses alcohol or drugs to such a degree as to render him unfit to practice massage therapy;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(10) has sustained a physical or mental disability, as determined by a physician that renders further practice by the licensee dangerous to the public;</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(11) has engaged in or has assisted another to engage in unlicensed practice as provided in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(12) has presented another licensee's license as his own or has falsely impersonated another license holder;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(13) has allowed the use of a license by an unlicensed individual or entity; 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(14) has used or attempted to use a license that has been revoked, suspended, or otherwise restricted from active licensure.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The board may not deny an individual a license under this chapter solely because of a prior criminal conviction unless the criminal conviction directly relates to the practice of massage therapy. However, the board may refuse to issue a license under this chapter based upon all information available, including the applicant's record of prior convictions, if it finds that the applicant is unfit or unsuited to engage in the practice of massage therapy, pursuant to Section 40</w:t>
      </w:r>
      <w:r w:rsidR="00F64B2C" w:rsidRPr="00F64B2C">
        <w:noBreakHyphen/>
      </w:r>
      <w:r w:rsidRPr="00F64B2C">
        <w:t>1</w:t>
      </w:r>
      <w:r w:rsidR="00F64B2C" w:rsidRPr="00F64B2C">
        <w:noBreakHyphen/>
      </w:r>
      <w:r w:rsidRPr="00F64B2C">
        <w:t>140.</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6,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in the first paragraph, deleted "disciplinary" before "panel taking disciplinary action"; deleted former subsection (7), relating to conduct; redesignated former subsections (8) through (11) as (7) through (10); rewrote subsection (8);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235.</w:t>
      </w:r>
      <w:r w:rsidR="008E786A" w:rsidRPr="00F64B2C">
        <w:t xml:space="preserve"> Grounds for denial of licensure to massage therapy or sole practitioner establishment applicants.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In addition to the grounds provided in Section 40</w:t>
      </w:r>
      <w:r w:rsidR="00F64B2C" w:rsidRPr="00F64B2C">
        <w:noBreakHyphen/>
      </w:r>
      <w:r w:rsidRPr="00F64B2C">
        <w:t>1</w:t>
      </w:r>
      <w:r w:rsidR="00F64B2C" w:rsidRPr="00F64B2C">
        <w:noBreakHyphen/>
      </w:r>
      <w:r w:rsidRPr="00F64B2C">
        <w:t>110, the board may deny licensure to an applicant for a massage therapy establishment or sole practitioner establishment license or may take disciplinary action against an entity licensed as a massage therapy establishment or sole practitioner establishment that: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 used a false, fraudulent, or forged statement or document or committed a fraudulent, deceitful, or dishonest act in applying for a license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(2) has had a license, permit, certificate, or registration from South Carolina or another state or jurisdiction denied, canceled, revoked, suspended, or otherwise restricted;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(3) has violated a provision of this chapter, a regulation promulgated pursuant to this chapter, or an order of the department or the board;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(4) has intentionally or knowingly, directly or indirectly, aided or abetted in the violation of or a conspiracy to violate this chapter or a regulation promulgated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(5) has intentionally used a fraudulent statement in a document connected to the conduct of its establishment, or has made false, deceptive, or misleading statements in the conduct of its establishment or in related advertising;</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(6) has obtained fees or assisted in obtaining fees under intentionally fraudulent circumstances;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(7) has engaged in unlicensed practice;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(8) has allowed an individual, employee, or independent contractor to practice massage therapy on the premises of the establishment without an active license to practice massage therapy pursuant to this chapter;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(9) has presented as its own license the license of another establishment;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(10) has allowed the use of a license by an unlicensed establishment;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(11) has falsely impersonated another license holder; 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(12) has used or has attempted to use a license that has been revoked, suspended, or otherwise restricted from active licensure.</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2022 Act No. 151 (S.227),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240.</w:t>
      </w:r>
      <w:r w:rsidR="008E786A" w:rsidRPr="00F64B2C">
        <w:t xml:space="preserve"> Mental or physical examination; records; drug testing.</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If investigating grounds for taking disciplinary action based upon an alcohol or drug addiction, as provided for in Section 40</w:t>
      </w:r>
      <w:r w:rsidR="00F64B2C" w:rsidRPr="00F64B2C">
        <w:noBreakHyphen/>
      </w:r>
      <w:r w:rsidRPr="00F64B2C">
        <w:t>30</w:t>
      </w:r>
      <w:r w:rsidR="00F64B2C" w:rsidRPr="00F64B2C">
        <w:noBreakHyphen/>
      </w:r>
      <w:r w:rsidRPr="00F64B2C">
        <w:t>230(A)(9), or a physical or mental disability, as provided for in Section 40</w:t>
      </w:r>
      <w:r w:rsidR="00F64B2C" w:rsidRPr="00F64B2C">
        <w:noBreakHyphen/>
      </w:r>
      <w:r w:rsidRPr="00F64B2C">
        <w:t>30</w:t>
      </w:r>
      <w:r w:rsidR="00F64B2C" w:rsidRPr="00F64B2C">
        <w:noBreakHyphen/>
      </w:r>
      <w:r w:rsidRPr="00F64B2C">
        <w:t>230(A)(10), the board upon reasonable grounds may: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 xml:space="preserve">(1) require an applicant or licensee to submit to a mental or physical examination including a drug test by authorized practitioners designated by the board. The results of an examination are admissible in a hearing before the board, notwithstanding a claim of privilege pursuant to a contrary rule of law. An individual who accepts the privilege of practicing massage therapy in this State or who files an application for a license to practice massage therapy in this State is deemed to have consented to submit to a mental or physical examination including a drug test and to have waived all objections to the admissibility of the results in a hearing before the board upon the grounds that the results constitute a privileged communication. If an applicant or licensee fails to submit to an examination when requested by the board pursuant to this section, unless the failure was due to circumstances beyond the individual's control, then the board shall enter an order automatically denying or suspending the license pending compliance and further order of the board. An applicant or licensee who is prohibited from practicing </w:t>
      </w:r>
      <w:r w:rsidRPr="00F64B2C">
        <w:lastRenderedPageBreak/>
        <w:t>pursuant to this subsection must be afforded at reasonable intervals an opportunity to demonstrate to the board the ability to resume or begin the practice of massage therapy with reasonable skill and safety to clients;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(2) obtain records of an examination required by item (1) specifically relating to the mental or physical condition of an applicant or licensee who is the subject of an investigation and these records are admissible in a hearing before the board, notwithstanding any other provision of law. An individual who accepts the privilege of practicing massage therapy in this State or who files an application to practice massage therapy in this State is deemed to have consented to the board obtaining these records and to have waived all objections to the admissibility of these records in a hearing before the board upon the grounds that the records constitute a privileged communication. If a licensee or applicant refuses to sign a written consent for the board to obtain these records when requested by the board pursuant to this section, unless the failure was due to circumstances beyond the individual's control, then the board shall enter an order automatically denying or suspending the license pending compliance and further order of the board. An applicant or licensee who is prohibited pursuant to this section from practicing massage therapy must be afforded at reasonable intervals an opportunity to demonstrate to the board the ability to resume or begin the practice of massage therapy with reasonable skill and safety to clients.</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6,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substituted "panel" for "disciplinary panel" throughout,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250.</w:t>
      </w:r>
      <w:r w:rsidR="008E786A" w:rsidRPr="00F64B2C">
        <w:t xml:space="preserve"> Discipline.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Upon a determination by the board that one or more of the grounds for discipline exists, in addition to sanctions provided in Section 40</w:t>
      </w:r>
      <w:r w:rsidR="00F64B2C" w:rsidRPr="00F64B2C">
        <w:noBreakHyphen/>
      </w:r>
      <w:r w:rsidRPr="00F64B2C">
        <w:t>1</w:t>
      </w:r>
      <w:r w:rsidR="00F64B2C" w:rsidRPr="00F64B2C">
        <w:noBreakHyphen/>
      </w:r>
      <w:r w:rsidRPr="00F64B2C">
        <w:t>120, the board may: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(1) issue a nondisciplinary letter of caution;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(2) issue a private reprimand;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(3) issue a public reprimand;</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(4) impose a fine not to exceed five thousand dollars per violation;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or</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r>
      <w:r w:rsidRPr="00F64B2C">
        <w:tab/>
        <w:t>(6) temporarily or permanently revoke the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decision by the board to discipline a licensee as authorized pursuant to this section must be made by a majority vote of a quorum of the entire membership of the board, reduced by any vacancies existing at the time.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Except for a private reprimand, a final order of the board pursuant to this section is public information.</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6,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substituted "panel" for "disciplinary panel" throughout; added subsection (A)(2), relating to private reprimand; redesignated former subsections (A)(2) through (A)(5) as (A)(3) through (A)(6);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260.</w:t>
      </w:r>
      <w:r w:rsidR="008E786A" w:rsidRPr="00F64B2C">
        <w:t xml:space="preserve"> Voluntary surrender of license.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A licensee who is under investigation for misconduct, pursuant to Section 40</w:t>
      </w:r>
      <w:r w:rsidR="00F64B2C" w:rsidRPr="00F64B2C">
        <w:noBreakHyphen/>
      </w:r>
      <w:r w:rsidRPr="00F64B2C">
        <w:t>30</w:t>
      </w:r>
      <w:r w:rsidR="00F64B2C" w:rsidRPr="00F64B2C">
        <w:noBreakHyphen/>
      </w:r>
      <w:r w:rsidRPr="00F64B2C">
        <w:t>230 or Section 40</w:t>
      </w:r>
      <w:r w:rsidR="00F64B2C" w:rsidRPr="00F64B2C">
        <w:noBreakHyphen/>
      </w:r>
      <w:r w:rsidRPr="00F64B2C">
        <w:t>30</w:t>
      </w:r>
      <w:r w:rsidR="00F64B2C" w:rsidRPr="00F64B2C">
        <w:noBreakHyphen/>
      </w:r>
      <w:r w:rsidRPr="00F64B2C">
        <w:t>235, voluntarily may surrender its license to the board, invalidating the license at the time it is surrendered. An individual or establishment that voluntarily surrenders a license may not practice as a massage therapist or operate as a massage therapy establishment or sole practitioner establishment until the board reinstates the license. An individual or an establishment practicing as a massage therapist or operating as a massage therapy establishment or sole practitioner establishment during the period of voluntary license surrender is deemed an unlicensed practitioner or establishment and is subject to the applicable penalties.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Surrendering a license must not be considered an admission of guilt in a proceeding held pursuant to this chapter. However, surrendering a license does not preclude the board from imposing conditions on the acceptance of the proffered license or from taking disciplinary action against the licensee.</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6,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rewrote the section.</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270.</w:t>
      </w:r>
      <w:r w:rsidR="008E786A" w:rsidRPr="00F64B2C">
        <w:t xml:space="preserve"> Omitted.</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Former Section, titled Appeal, had the following history: 1996 Act No. 387, </w:t>
      </w:r>
      <w:r w:rsidRPr="00F64B2C">
        <w:t xml:space="preserve">Section </w:t>
      </w:r>
      <w:r w:rsidR="008E786A" w:rsidRPr="00F64B2C">
        <w:t xml:space="preserve">1; 2013 Act No. 41, </w:t>
      </w:r>
      <w:r w:rsidRPr="00F64B2C">
        <w:t xml:space="preserve">Section </w:t>
      </w:r>
      <w:r w:rsidR="008E786A" w:rsidRPr="00F64B2C">
        <w:t xml:space="preserve">6, eff June 7, 2013. Omitted by 2022 Act No. 151,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280.</w:t>
      </w:r>
      <w:r w:rsidR="008E786A" w:rsidRPr="00F64B2C">
        <w:t xml:space="preserve"> Service of notice upon nonresident.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or his designee a copy of the notice and any accompanying documents. A copy of the notice, accompanying documents, and a certified copy of the service on the director or his designee must be mailed to the licensee at his last known address, return receipt requested. The director or his designee shall keep a record of the day of the service of the notice, and the return receipt must be attached to and made a part of the return of service of the notice by the department.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continuance may be given in any hearing under this chapter for which notice is given pursuant to this section so as to afford the licensee a reasonable opportunity to appear and be heard.</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in (A), in the first sentence, substituted "director of the department or his designee" for "Director of the Department of Labor, Licensing and Regulation", in the second and third sentences, inserted "or his designee" following "director".</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290.</w:t>
      </w:r>
      <w:r w:rsidR="008E786A" w:rsidRPr="00F64B2C">
        <w:t xml:space="preserve"> Costs and fines.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All costs and fines imposed under Section 40</w:t>
      </w:r>
      <w:r w:rsidR="00F64B2C" w:rsidRPr="00F64B2C">
        <w:noBreakHyphen/>
      </w:r>
      <w:r w:rsidRPr="00F64B2C">
        <w:t>30</w:t>
      </w:r>
      <w:r w:rsidR="00F64B2C" w:rsidRPr="00F64B2C">
        <w:noBreakHyphen/>
      </w:r>
      <w:r w:rsidRPr="00F64B2C">
        <w:t>250 or Section 40</w:t>
      </w:r>
      <w:r w:rsidR="00F64B2C" w:rsidRPr="00F64B2C">
        <w:noBreakHyphen/>
      </w:r>
      <w:r w:rsidRPr="00F64B2C">
        <w:t>30</w:t>
      </w:r>
      <w:r w:rsidR="00F64B2C" w:rsidRPr="00F64B2C">
        <w:noBreakHyphen/>
      </w:r>
      <w:r w:rsidRPr="00F64B2C">
        <w:t>160 are due and payable as required by the board. Failure to pay costs and fines may result in action pursuant to Section 40</w:t>
      </w:r>
      <w:r w:rsidR="00F64B2C" w:rsidRPr="00F64B2C">
        <w:noBreakHyphen/>
      </w:r>
      <w:r w:rsidRPr="00F64B2C">
        <w:t>1</w:t>
      </w:r>
      <w:r w:rsidR="00F64B2C" w:rsidRPr="00F64B2C">
        <w:noBreakHyphen/>
      </w:r>
      <w:r w:rsidRPr="00F64B2C">
        <w:t>180.</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A licensee found to be in violation of this chapter or the regulations promulgated under this chapter may be required to pay costs associated with the investigation of its case, pursuant to Section 40</w:t>
      </w:r>
      <w:r w:rsidR="00F64B2C" w:rsidRPr="00F64B2C">
        <w:noBreakHyphen/>
      </w:r>
      <w:r w:rsidRPr="00F64B2C">
        <w:t>1</w:t>
      </w:r>
      <w:r w:rsidR="00F64B2C" w:rsidRPr="00F64B2C">
        <w:noBreakHyphen/>
      </w:r>
      <w:r w:rsidRPr="00F64B2C">
        <w:t>170.</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Code Commissioner's Note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64B2C" w:rsidRPr="00F64B2C">
        <w:t xml:space="preserve">Section </w:t>
      </w:r>
      <w:r w:rsidRPr="00F64B2C">
        <w:t>5(D)(1), effective July 1, 2015.</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rewrote the section.</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300.</w:t>
      </w:r>
      <w:r w:rsidR="008E786A" w:rsidRPr="00F64B2C">
        <w:t xml:space="preserve"> Privileged communications.</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(A) Every communication, whether oral or written, made by or on behalf of an individual or an establishment, to the director, his designee, or the board, whether by way of complaint or testimony, is privileged, and no action or proceeding, civil or criminal, may be brought against the individual or establishment, by or on whose behalf the communication is made, except upon proof that the communication was made with malice.</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(B) Investigations conducted under this chapter are confidential, except that information relied upon in an administrative action may be disclosed as may be necessary to support the administrative action.</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(C) Nothing in this chapter may be construed to prohibit the respondent or the respondent's legal counsel from exercising the respondent's constitutional right of due process under the law including, but not limited to, the respondent's right to have normal access to the charges and evidence filed against the respondent.</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2013 Act No. 41, </w:t>
      </w:r>
      <w:r w:rsidRPr="00F64B2C">
        <w:t xml:space="preserve">Section </w:t>
      </w:r>
      <w:r w:rsidR="008E786A" w:rsidRPr="00F64B2C">
        <w:t xml:space="preserve">7, eff June 7, 2013;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The 2013 amendment, in subsection (A), deleted "disciplinary" before "panel"; in subsection (B), substituted " including, but not limited to, the respondent's right to have normal access to the charges and evidence filed against him or her" for "nor as prohibiting the respondent from normal access to the charges and evidence filed against him as part of due process under the law"; and made other nonsubstantive changes.</w:t>
      </w:r>
    </w:p>
    <w:p w:rsidR="00F64B2C" w:rsidRP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64B2C">
        <w:t xml:space="preserve">2022 Act No. 151, </w:t>
      </w:r>
      <w:r w:rsidR="00F64B2C" w:rsidRPr="00F64B2C">
        <w:t xml:space="preserve">Section </w:t>
      </w:r>
      <w:r w:rsidRPr="00F64B2C">
        <w:t>2, in (A), substituted "or an establishment, to the director, his designee, or the board," for "to the director or the panel," and inserted "or establishment" following "the individual"; inserted (B) and redesignated former (B) as (C); and in (C), substituted "the respondent's" for "his or her" and "the respondent" for "him or her", and made a nonsubstantive change.</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310.</w:t>
      </w:r>
      <w:r w:rsidR="008E786A" w:rsidRPr="00F64B2C">
        <w:t xml:space="preserve"> Omitted.</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786A" w:rsidRPr="00F64B2C">
        <w:t xml:space="preserve">: Former Section, titled Violation of chapter; civil penalties, had the following history: 1996 Act No. 387, </w:t>
      </w:r>
      <w:r w:rsidRPr="00F64B2C">
        <w:t xml:space="preserve">Section </w:t>
      </w:r>
      <w:r w:rsidR="008E786A" w:rsidRPr="00F64B2C">
        <w:t xml:space="preserve">1; 2013 Act No. 41, </w:t>
      </w:r>
      <w:r w:rsidRPr="00F64B2C">
        <w:t xml:space="preserve">Section </w:t>
      </w:r>
      <w:r w:rsidR="008E786A" w:rsidRPr="00F64B2C">
        <w:t xml:space="preserve">7, eff June 7, 2013. Omitted by 2022 Act No. 151, </w:t>
      </w:r>
      <w:r w:rsidRPr="00F64B2C">
        <w:t xml:space="preserve">Section </w:t>
      </w:r>
      <w:r w:rsidR="008E786A" w:rsidRPr="00F64B2C">
        <w:t>2, eff May 13, 2023.</w:t>
      </w:r>
    </w:p>
    <w:p w:rsidR="00F64B2C" w:rsidRP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rPr>
          <w:b/>
        </w:rPr>
        <w:t xml:space="preserve">SECTION </w:t>
      </w:r>
      <w:r w:rsidR="008E786A" w:rsidRPr="00F64B2C">
        <w:rPr>
          <w:b/>
        </w:rPr>
        <w:t>40</w:t>
      </w:r>
      <w:r w:rsidRPr="00F64B2C">
        <w:rPr>
          <w:b/>
        </w:rPr>
        <w:noBreakHyphen/>
      </w:r>
      <w:r w:rsidR="008E786A" w:rsidRPr="00F64B2C">
        <w:rPr>
          <w:b/>
        </w:rPr>
        <w:t>30</w:t>
      </w:r>
      <w:r w:rsidRPr="00F64B2C">
        <w:rPr>
          <w:b/>
        </w:rPr>
        <w:noBreakHyphen/>
      </w:r>
      <w:r w:rsidR="008E786A" w:rsidRPr="00F64B2C">
        <w:rPr>
          <w:b/>
        </w:rPr>
        <w:t>320.</w:t>
      </w:r>
      <w:r w:rsidR="008E786A" w:rsidRPr="00F64B2C">
        <w:t xml:space="preserve"> Instruction of massage therapy.</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ab/>
        <w:t>Nothing in this chapter may be construed to prevent the teaching of massage therapy in this State at an approved massage therapy school or in an approved massage therapy education program.</w:t>
      </w: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4B2C" w:rsidRDefault="00F64B2C"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786A" w:rsidRPr="00F64B2C">
        <w:t xml:space="preserve">: 1996 Act No. 387, </w:t>
      </w:r>
      <w:r w:rsidRPr="00F64B2C">
        <w:t xml:space="preserve">Section </w:t>
      </w:r>
      <w:r w:rsidR="008E786A" w:rsidRPr="00F64B2C">
        <w:t xml:space="preserve">1; 2022 Act No. 151 (S.227), </w:t>
      </w:r>
      <w:r w:rsidRPr="00F64B2C">
        <w:t xml:space="preserve">Section </w:t>
      </w:r>
      <w:r w:rsidR="008E786A" w:rsidRPr="00F64B2C">
        <w:t>2, eff May 13, 2023.</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Effect of Amendment</w:t>
      </w:r>
    </w:p>
    <w:p w:rsidR="00F64B2C" w:rsidRDefault="008E786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4B2C">
        <w:t xml:space="preserve">2022 Act No. 151, </w:t>
      </w:r>
      <w:r w:rsidR="00F64B2C" w:rsidRPr="00F64B2C">
        <w:t xml:space="preserve">Section </w:t>
      </w:r>
      <w:r w:rsidRPr="00F64B2C">
        <w:t>2, substituted "teaching of massage therapy" for "teaching of massage/bodywork" and "massage therapy school or in an approved massage therapy education program" for "massage/bodywork school".</w:t>
      </w:r>
    </w:p>
    <w:p w:rsidR="003C285A" w:rsidRPr="00F64B2C" w:rsidRDefault="003C285A" w:rsidP="00F6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64B2C" w:rsidSect="00F64B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4B2C" w:rsidRDefault="00F64B2C" w:rsidP="00F64B2C">
      <w:pPr>
        <w:spacing w:after="0" w:line="240" w:lineRule="auto"/>
      </w:pPr>
      <w:r>
        <w:separator/>
      </w:r>
    </w:p>
  </w:endnote>
  <w:endnote w:type="continuationSeparator" w:id="0">
    <w:p w:rsidR="00F64B2C" w:rsidRDefault="00F64B2C" w:rsidP="00F6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B2C" w:rsidRPr="00F64B2C" w:rsidRDefault="00F64B2C" w:rsidP="00F6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B2C" w:rsidRPr="00F64B2C" w:rsidRDefault="00F64B2C" w:rsidP="00F64B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B2C" w:rsidRPr="00F64B2C" w:rsidRDefault="00F64B2C" w:rsidP="00F6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4B2C" w:rsidRDefault="00F64B2C" w:rsidP="00F64B2C">
      <w:pPr>
        <w:spacing w:after="0" w:line="240" w:lineRule="auto"/>
      </w:pPr>
      <w:r>
        <w:separator/>
      </w:r>
    </w:p>
  </w:footnote>
  <w:footnote w:type="continuationSeparator" w:id="0">
    <w:p w:rsidR="00F64B2C" w:rsidRDefault="00F64B2C" w:rsidP="00F64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B2C" w:rsidRPr="00F64B2C" w:rsidRDefault="00F64B2C" w:rsidP="00F6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B2C" w:rsidRPr="00F64B2C" w:rsidRDefault="00F64B2C" w:rsidP="00F6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B2C" w:rsidRPr="00F64B2C" w:rsidRDefault="00F64B2C" w:rsidP="00F64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6A"/>
    <w:rsid w:val="000929E5"/>
    <w:rsid w:val="00197975"/>
    <w:rsid w:val="002C68C1"/>
    <w:rsid w:val="003C285A"/>
    <w:rsid w:val="00514D67"/>
    <w:rsid w:val="00700E5B"/>
    <w:rsid w:val="007248EF"/>
    <w:rsid w:val="00892412"/>
    <w:rsid w:val="008E786A"/>
    <w:rsid w:val="00984CB8"/>
    <w:rsid w:val="009B3280"/>
    <w:rsid w:val="00A115C1"/>
    <w:rsid w:val="00F124AC"/>
    <w:rsid w:val="00F6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35200-150D-470B-8AE4-DE8BB9AB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E7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86A"/>
    <w:rPr>
      <w:rFonts w:eastAsiaTheme="majorEastAsia" w:cstheme="majorBidi"/>
      <w:color w:val="272727" w:themeColor="text1" w:themeTint="D8"/>
    </w:rPr>
  </w:style>
  <w:style w:type="paragraph" w:styleId="Title">
    <w:name w:val="Title"/>
    <w:basedOn w:val="Normal"/>
    <w:next w:val="Normal"/>
    <w:link w:val="TitleChar"/>
    <w:uiPriority w:val="10"/>
    <w:qFormat/>
    <w:rsid w:val="008E7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86A"/>
    <w:pPr>
      <w:spacing w:before="160"/>
      <w:jc w:val="center"/>
    </w:pPr>
    <w:rPr>
      <w:i/>
      <w:iCs/>
      <w:color w:val="404040" w:themeColor="text1" w:themeTint="BF"/>
    </w:rPr>
  </w:style>
  <w:style w:type="character" w:customStyle="1" w:styleId="QuoteChar">
    <w:name w:val="Quote Char"/>
    <w:basedOn w:val="DefaultParagraphFont"/>
    <w:link w:val="Quote"/>
    <w:uiPriority w:val="29"/>
    <w:rsid w:val="008E786A"/>
    <w:rPr>
      <w:i/>
      <w:iCs/>
      <w:color w:val="404040" w:themeColor="text1" w:themeTint="BF"/>
    </w:rPr>
  </w:style>
  <w:style w:type="paragraph" w:styleId="ListParagraph">
    <w:name w:val="List Paragraph"/>
    <w:basedOn w:val="Normal"/>
    <w:uiPriority w:val="34"/>
    <w:qFormat/>
    <w:rsid w:val="008E786A"/>
    <w:pPr>
      <w:ind w:left="720"/>
      <w:contextualSpacing/>
    </w:pPr>
  </w:style>
  <w:style w:type="character" w:styleId="IntenseEmphasis">
    <w:name w:val="Intense Emphasis"/>
    <w:basedOn w:val="DefaultParagraphFont"/>
    <w:uiPriority w:val="21"/>
    <w:qFormat/>
    <w:rsid w:val="008E786A"/>
    <w:rPr>
      <w:i/>
      <w:iCs/>
      <w:color w:val="0F4761" w:themeColor="accent1" w:themeShade="BF"/>
    </w:rPr>
  </w:style>
  <w:style w:type="paragraph" w:styleId="IntenseQuote">
    <w:name w:val="Intense Quote"/>
    <w:basedOn w:val="Normal"/>
    <w:next w:val="Normal"/>
    <w:link w:val="IntenseQuoteChar"/>
    <w:uiPriority w:val="30"/>
    <w:qFormat/>
    <w:rsid w:val="008E7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86A"/>
    <w:rPr>
      <w:i/>
      <w:iCs/>
      <w:color w:val="0F4761" w:themeColor="accent1" w:themeShade="BF"/>
    </w:rPr>
  </w:style>
  <w:style w:type="character" w:styleId="IntenseReference">
    <w:name w:val="Intense Reference"/>
    <w:basedOn w:val="DefaultParagraphFont"/>
    <w:uiPriority w:val="32"/>
    <w:qFormat/>
    <w:rsid w:val="008E786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E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786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64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B2C"/>
    <w:rPr>
      <w:rFonts w:ascii="Times New Roman" w:hAnsi="Times New Roman" w:cs="Times New Roman"/>
      <w:kern w:val="0"/>
      <w14:ligatures w14:val="none"/>
    </w:rPr>
  </w:style>
  <w:style w:type="paragraph" w:styleId="Footer">
    <w:name w:val="footer"/>
    <w:basedOn w:val="Normal"/>
    <w:link w:val="FooterChar"/>
    <w:uiPriority w:val="99"/>
    <w:unhideWhenUsed/>
    <w:rsid w:val="00F64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B2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8284</Words>
  <Characters>47220</Characters>
  <Application>Microsoft Office Word</Application>
  <DocSecurity>0</DocSecurity>
  <Lines>393</Lines>
  <Paragraphs>110</Paragraphs>
  <ScaleCrop>false</ScaleCrop>
  <Company>Legislative Services Agency</Company>
  <LinksUpToDate>false</LinksUpToDate>
  <CharactersWithSpaces>55394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2024-09-18T19:35:00Z</dcterms:created>
  <dcterms:modified xsi:type="dcterms:W3CDTF">2024-09-18T19:35:00Z</dcterms:modified>
</cp:coreProperties>
</file>