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30F10" w:rsidRDefault="00446843"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30F10">
        <w:t>CHAPTER 37</w:t>
      </w:r>
    </w:p>
    <w:p w:rsidR="00230F10" w:rsidRPr="00230F10" w:rsidRDefault="00446843"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30F10">
        <w:t>Safety Glazing Materials</w:t>
      </w:r>
    </w:p>
    <w:p w:rsidR="00230F10" w:rsidRPr="00230F10" w:rsidRDefault="00230F10"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30F10" w:rsidRDefault="00230F10"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F10">
        <w:rPr>
          <w:b/>
        </w:rPr>
        <w:t xml:space="preserve">SECTION </w:t>
      </w:r>
      <w:r w:rsidR="00446843" w:rsidRPr="00230F10">
        <w:rPr>
          <w:b/>
        </w:rPr>
        <w:t>23</w:t>
      </w:r>
      <w:r w:rsidRPr="00230F10">
        <w:rPr>
          <w:b/>
        </w:rPr>
        <w:noBreakHyphen/>
      </w:r>
      <w:r w:rsidR="00446843" w:rsidRPr="00230F10">
        <w:rPr>
          <w:b/>
        </w:rPr>
        <w:t>37</w:t>
      </w:r>
      <w:r w:rsidRPr="00230F10">
        <w:rPr>
          <w:b/>
        </w:rPr>
        <w:noBreakHyphen/>
      </w:r>
      <w:r w:rsidR="00446843" w:rsidRPr="00230F10">
        <w:rPr>
          <w:b/>
        </w:rPr>
        <w:t>10.</w:t>
      </w:r>
      <w:r w:rsidR="00446843" w:rsidRPr="00230F10">
        <w:t xml:space="preserve"> Definitions.</w:t>
      </w:r>
    </w:p>
    <w:p w:rsidR="00230F10" w:rsidRDefault="00446843"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F10">
        <w:tab/>
        <w:t>As used in this chapter, words and phrases have the meaning ascribed to them in this section:</w:t>
      </w:r>
    </w:p>
    <w:p w:rsidR="00230F10" w:rsidRDefault="00446843"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F10">
        <w:tab/>
        <w:t>(a) "Safety glazing material" means any glazing material, such as tempered glass, laminated glass, wire glass or rigid plastic, which meets the test requirements of the American National Standards Institute Standard (ANSI Standard) Z</w:t>
      </w:r>
      <w:r w:rsidR="00230F10" w:rsidRPr="00230F10">
        <w:noBreakHyphen/>
      </w:r>
      <w:r w:rsidRPr="00230F10">
        <w:t>97.1</w:t>
      </w:r>
      <w:r w:rsidR="00230F10" w:rsidRPr="00230F10">
        <w:noBreakHyphen/>
      </w:r>
      <w:r w:rsidRPr="00230F10">
        <w:t>1972, and which are so constructed, treated, or combined with other materials as to minimize the likelihood of cutting and piercing injuries resulting from human contact with the glazing material.</w:t>
      </w:r>
    </w:p>
    <w:p w:rsidR="00230F10" w:rsidRDefault="00446843"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F10">
        <w:tab/>
        <w:t>(b) "Hazardous locations" means those structural elements, glazed or to be glazed, in residential buildings and other structures used as dwellings, commercial buildings, industrial buildings, and public buildings, known as interior and exterior commercial entrance and exit doors and the immediately adjacent flat fixed glazed panels, sliding glass door units including the fixed glazed panels which are part of such units, storm or combination doors, shower and bathtub enclosures, primary residential entrance and exit doors and the fixed or operable adjacent sidelites, whether or not the glazing in such doors, panels and enclosures is transparent.</w:t>
      </w:r>
    </w:p>
    <w:p w:rsidR="00230F10" w:rsidRDefault="00446843"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F10">
        <w:tab/>
        <w:t>(c) "Residential buildings" means buildings such as homes and apartments used as dwellings for one or more families or persons.</w:t>
      </w:r>
    </w:p>
    <w:p w:rsidR="00230F10" w:rsidRDefault="00446843"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F10">
        <w:tab/>
        <w:t>(d) "Other structures used as dwellings" means buildings such as mobile homes, manufactured or industrialized housing and lodging homes.</w:t>
      </w:r>
    </w:p>
    <w:p w:rsidR="00230F10" w:rsidRDefault="00446843"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F10">
        <w:tab/>
        <w:t>(e) "Commercial buildings" means buildings such as wholesale and retail stores and storerooms, and office buildings.</w:t>
      </w:r>
    </w:p>
    <w:p w:rsidR="00230F10" w:rsidRDefault="00446843"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F10">
        <w:tab/>
        <w:t>(f) "Industrial buildings" means buildings such as factories.</w:t>
      </w:r>
    </w:p>
    <w:p w:rsidR="00230F10" w:rsidRDefault="00446843"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F10">
        <w:tab/>
        <w:t>(g) "Public buildings" means buildings such as hotels, hospitals, motels, dormitories, sanitariums, nursing homes, theatres, stadiums, gymnasiums, amusement park buildings, schools and other buildings used for educational purposes, museums, restaurants, bars, correctional institutions, places of worship, and other buildings of public assembly.</w:t>
      </w:r>
    </w:p>
    <w:p w:rsidR="00230F10" w:rsidRDefault="00446843"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F10">
        <w:tab/>
        <w:t>(h) "Commercial entrance and exit door" means a hinged, pivoting, revolving, or sliding door which is glazed or to be glazed and used alone or in combination with other doors (other than doors covered by item (j) of this section), on interior or exterior walls of a commercial, public or industrial building as a means of passage, ingress or egress.</w:t>
      </w:r>
    </w:p>
    <w:p w:rsidR="00230F10" w:rsidRDefault="00446843"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F10">
        <w:tab/>
        <w:t>(i) "Fixed flat glazed panels immediately adjacent to entrance or exit doors" means the first fixed flat glazed panel on either or both sides of interior or exterior doors, forty</w:t>
      </w:r>
      <w:r w:rsidR="00230F10" w:rsidRPr="00230F10">
        <w:noBreakHyphen/>
      </w:r>
      <w:r w:rsidRPr="00230F10">
        <w:t>eight inches or less in width, the nearest vertical edge of which is located within six feet horizontally of the nearest vertical edge of the door.</w:t>
      </w:r>
    </w:p>
    <w:p w:rsidR="00230F10" w:rsidRDefault="00446843"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F10">
        <w:tab/>
        <w:t>(j) "Sliding glass door units" means an assembly of glazed or to be glazed panels contained in an overall frame, installed in residential buildings and other structures used as dwellings, commercial, industrial or public buildings, and so designed that one or more of the panels is movable in a horizontal direction to produce or close off an opening for use as a means of passage, ingress or egress.</w:t>
      </w:r>
    </w:p>
    <w:p w:rsidR="00230F10" w:rsidRDefault="00446843"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F10">
        <w:tab/>
        <w:t>(k) "Storm or combination door" means a door which is glazed or to be glazed, and used in tandem with a primary residential or commercial entrance and exit door to protect the primary residential or commercial entrance or exit door against weather elements, and to improve indoor climate control.</w:t>
      </w:r>
    </w:p>
    <w:p w:rsidR="00230F10" w:rsidRDefault="00446843"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F10">
        <w:tab/>
        <w:t>(l) "Shower enclosure" means a hinged, pivoting, or sliding door and fixed panels which are glazed or to be glazed and used to form a barrier between the shower stall and the rest of the room area.</w:t>
      </w:r>
    </w:p>
    <w:p w:rsidR="00230F10" w:rsidRDefault="00446843"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F10">
        <w:tab/>
        <w:t>(m) "Bathtub enclosure" means a sliding, pivoting, or hinged door and fixed panels which are glazed or to be glazed and used to form a barrier between the bathtub and the rest of the room area.</w:t>
      </w:r>
    </w:p>
    <w:p w:rsidR="00230F10" w:rsidRDefault="00446843"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F10">
        <w:tab/>
        <w:t>(n) "Primary residential entrance and exit door" means a door (other than doors covered by item (j) of this section) which is glazed or to be glazed and used in an exterior wall of a residential building and other structures used as dwellings, as a means of ingress or egress.</w:t>
      </w:r>
    </w:p>
    <w:p w:rsidR="00230F10" w:rsidRDefault="00446843"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F10">
        <w:tab/>
        <w:t>(o) "Glazing" means the act of installing and securing glass or other glazing material into prepared openings in structural elements such as doors, enclosures, and panels.</w:t>
      </w:r>
    </w:p>
    <w:p w:rsidR="00230F10" w:rsidRDefault="00446843"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F10">
        <w:lastRenderedPageBreak/>
        <w:tab/>
        <w:t>(p) "Glazed" means the accomplished act of glazing.</w:t>
      </w:r>
    </w:p>
    <w:p w:rsidR="00230F10" w:rsidRDefault="00230F10"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0F10" w:rsidRPr="00230F10" w:rsidRDefault="00230F10"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6843" w:rsidRPr="00230F10">
        <w:t xml:space="preserve">: 1962 Code </w:t>
      </w:r>
      <w:r w:rsidRPr="00230F10">
        <w:t xml:space="preserve">Section </w:t>
      </w:r>
      <w:r w:rsidR="00446843" w:rsidRPr="00230F10">
        <w:t>32</w:t>
      </w:r>
      <w:r w:rsidRPr="00230F10">
        <w:noBreakHyphen/>
      </w:r>
      <w:r w:rsidR="00446843" w:rsidRPr="00230F10">
        <w:t>1421; 1973 (58) 297.</w:t>
      </w:r>
    </w:p>
    <w:p w:rsidR="00230F10" w:rsidRPr="00230F10" w:rsidRDefault="00230F10"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0F10" w:rsidRDefault="00230F10"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F10">
        <w:rPr>
          <w:b/>
        </w:rPr>
        <w:t xml:space="preserve">SECTION </w:t>
      </w:r>
      <w:r w:rsidR="00446843" w:rsidRPr="00230F10">
        <w:rPr>
          <w:b/>
        </w:rPr>
        <w:t>23</w:t>
      </w:r>
      <w:r w:rsidRPr="00230F10">
        <w:rPr>
          <w:b/>
        </w:rPr>
        <w:noBreakHyphen/>
      </w:r>
      <w:r w:rsidR="00446843" w:rsidRPr="00230F10">
        <w:rPr>
          <w:b/>
        </w:rPr>
        <w:t>37</w:t>
      </w:r>
      <w:r w:rsidRPr="00230F10">
        <w:rPr>
          <w:b/>
        </w:rPr>
        <w:noBreakHyphen/>
      </w:r>
      <w:r w:rsidR="00446843" w:rsidRPr="00230F10">
        <w:rPr>
          <w:b/>
        </w:rPr>
        <w:t>20.</w:t>
      </w:r>
      <w:r w:rsidR="00446843" w:rsidRPr="00230F10">
        <w:t xml:space="preserve"> Safety glazing labeling.</w:t>
      </w:r>
    </w:p>
    <w:p w:rsidR="00230F10" w:rsidRDefault="00446843"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F10">
        <w:tab/>
        <w:t>(a) Each lite of safety glazing material manufactured, distributed, imported, or sold for use in hazardous locations, or installed in such a location, within the State of South Carolina shall be permanently labeled by such means as etching, sandblasting, firing of ceramic material, hot</w:t>
      </w:r>
      <w:r w:rsidR="00230F10" w:rsidRPr="00230F10">
        <w:noBreakHyphen/>
      </w:r>
      <w:r w:rsidRPr="00230F10">
        <w:t>die stamping, transparent pressure sensitive labels, or by other suitable means. The label shall identify the seller, whether manufacturer, fabricator, or installer, the nominal thickness and the type of safety glazing material, and the fact that the material meets the test requirements of the American National Standards Institute Standard (ANSI Standard) Z</w:t>
      </w:r>
      <w:r w:rsidR="00230F10" w:rsidRPr="00230F10">
        <w:noBreakHyphen/>
      </w:r>
      <w:r w:rsidRPr="00230F10">
        <w:t>97.1</w:t>
      </w:r>
      <w:r w:rsidR="00230F10" w:rsidRPr="00230F10">
        <w:noBreakHyphen/>
      </w:r>
      <w:r w:rsidRPr="00230F10">
        <w:t>1972.</w:t>
      </w:r>
    </w:p>
    <w:p w:rsidR="00230F10" w:rsidRDefault="00446843"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F10">
        <w:tab/>
        <w:t>The label must be legible and visible after installation.</w:t>
      </w:r>
    </w:p>
    <w:p w:rsidR="00230F10" w:rsidRDefault="00446843"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F10">
        <w:tab/>
        <w:t>(b) Such safety glazing labeling shall not be used on other than safety glazing materials.</w:t>
      </w:r>
    </w:p>
    <w:p w:rsidR="00230F10" w:rsidRDefault="00230F10"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0F10" w:rsidRPr="00230F10" w:rsidRDefault="00230F10"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6843" w:rsidRPr="00230F10">
        <w:t xml:space="preserve">: 1962 Code </w:t>
      </w:r>
      <w:r w:rsidRPr="00230F10">
        <w:t xml:space="preserve">Section </w:t>
      </w:r>
      <w:r w:rsidR="00446843" w:rsidRPr="00230F10">
        <w:t>32</w:t>
      </w:r>
      <w:r w:rsidRPr="00230F10">
        <w:noBreakHyphen/>
      </w:r>
      <w:r w:rsidR="00446843" w:rsidRPr="00230F10">
        <w:t>1422; 1973 (58) 297.</w:t>
      </w:r>
    </w:p>
    <w:p w:rsidR="00230F10" w:rsidRPr="00230F10" w:rsidRDefault="00230F10"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0F10" w:rsidRDefault="00230F10"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F10">
        <w:rPr>
          <w:b/>
        </w:rPr>
        <w:t xml:space="preserve">SECTION </w:t>
      </w:r>
      <w:r w:rsidR="00446843" w:rsidRPr="00230F10">
        <w:rPr>
          <w:b/>
        </w:rPr>
        <w:t>23</w:t>
      </w:r>
      <w:r w:rsidRPr="00230F10">
        <w:rPr>
          <w:b/>
        </w:rPr>
        <w:noBreakHyphen/>
      </w:r>
      <w:r w:rsidR="00446843" w:rsidRPr="00230F10">
        <w:rPr>
          <w:b/>
        </w:rPr>
        <w:t>37</w:t>
      </w:r>
      <w:r w:rsidRPr="00230F10">
        <w:rPr>
          <w:b/>
        </w:rPr>
        <w:noBreakHyphen/>
      </w:r>
      <w:r w:rsidR="00446843" w:rsidRPr="00230F10">
        <w:rPr>
          <w:b/>
        </w:rPr>
        <w:t>30.</w:t>
      </w:r>
      <w:r w:rsidR="00446843" w:rsidRPr="00230F10">
        <w:t xml:space="preserve"> Glazing material, unlawful provisions, exceptions.</w:t>
      </w:r>
    </w:p>
    <w:p w:rsidR="00230F10" w:rsidRDefault="00446843"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F10">
        <w:tab/>
        <w:t>It shall be unlawful within this State to knowingly sell, fabricate, assemble, glaze, install, cause to be installed or consent to installation of glazing materials other than safety glazing materials in any hazardous location in the State.</w:t>
      </w:r>
    </w:p>
    <w:p w:rsidR="00230F10" w:rsidRDefault="00230F10"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0F10" w:rsidRPr="00230F10" w:rsidRDefault="00230F10"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6843" w:rsidRPr="00230F10">
        <w:t xml:space="preserve">: 1962 Code </w:t>
      </w:r>
      <w:r w:rsidRPr="00230F10">
        <w:t xml:space="preserve">Section </w:t>
      </w:r>
      <w:r w:rsidR="00446843" w:rsidRPr="00230F10">
        <w:t>32</w:t>
      </w:r>
      <w:r w:rsidRPr="00230F10">
        <w:noBreakHyphen/>
      </w:r>
      <w:r w:rsidR="00446843" w:rsidRPr="00230F10">
        <w:t>1423; 1973 (58) 297.</w:t>
      </w:r>
    </w:p>
    <w:p w:rsidR="00230F10" w:rsidRPr="00230F10" w:rsidRDefault="00230F10"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0F10" w:rsidRDefault="00230F10"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F10">
        <w:rPr>
          <w:b/>
        </w:rPr>
        <w:t xml:space="preserve">SECTION </w:t>
      </w:r>
      <w:r w:rsidR="00446843" w:rsidRPr="00230F10">
        <w:rPr>
          <w:b/>
        </w:rPr>
        <w:t>23</w:t>
      </w:r>
      <w:r w:rsidRPr="00230F10">
        <w:rPr>
          <w:b/>
        </w:rPr>
        <w:noBreakHyphen/>
      </w:r>
      <w:r w:rsidR="00446843" w:rsidRPr="00230F10">
        <w:rPr>
          <w:b/>
        </w:rPr>
        <w:t>37</w:t>
      </w:r>
      <w:r w:rsidRPr="00230F10">
        <w:rPr>
          <w:b/>
        </w:rPr>
        <w:noBreakHyphen/>
      </w:r>
      <w:r w:rsidR="00446843" w:rsidRPr="00230F10">
        <w:rPr>
          <w:b/>
        </w:rPr>
        <w:t>40.</w:t>
      </w:r>
      <w:r w:rsidR="00446843" w:rsidRPr="00230F10">
        <w:t xml:space="preserve"> Liability.</w:t>
      </w:r>
    </w:p>
    <w:p w:rsidR="00230F10" w:rsidRDefault="00446843"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F10">
        <w:tab/>
        <w:t>No liability under this chapter shall be created as to workmen who are employees of a material supplier, contractor, subcontractor, or other employee responsible for compliance with this chapter.</w:t>
      </w:r>
    </w:p>
    <w:p w:rsidR="00230F10" w:rsidRDefault="00230F10"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0F10" w:rsidRPr="00230F10" w:rsidRDefault="00230F10"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6843" w:rsidRPr="00230F10">
        <w:t xml:space="preserve">: 1962 Code </w:t>
      </w:r>
      <w:r w:rsidRPr="00230F10">
        <w:t xml:space="preserve">Section </w:t>
      </w:r>
      <w:r w:rsidR="00446843" w:rsidRPr="00230F10">
        <w:t>32</w:t>
      </w:r>
      <w:r w:rsidRPr="00230F10">
        <w:noBreakHyphen/>
      </w:r>
      <w:r w:rsidR="00446843" w:rsidRPr="00230F10">
        <w:t>1424; 1973 (58) 297.</w:t>
      </w:r>
    </w:p>
    <w:p w:rsidR="00230F10" w:rsidRPr="00230F10" w:rsidRDefault="00230F10"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0F10" w:rsidRDefault="00230F10"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F10">
        <w:rPr>
          <w:b/>
        </w:rPr>
        <w:t xml:space="preserve">SECTION </w:t>
      </w:r>
      <w:r w:rsidR="00446843" w:rsidRPr="00230F10">
        <w:rPr>
          <w:b/>
        </w:rPr>
        <w:t>23</w:t>
      </w:r>
      <w:r w:rsidRPr="00230F10">
        <w:rPr>
          <w:b/>
        </w:rPr>
        <w:noBreakHyphen/>
      </w:r>
      <w:r w:rsidR="00446843" w:rsidRPr="00230F10">
        <w:rPr>
          <w:b/>
        </w:rPr>
        <w:t>37</w:t>
      </w:r>
      <w:r w:rsidRPr="00230F10">
        <w:rPr>
          <w:b/>
        </w:rPr>
        <w:noBreakHyphen/>
      </w:r>
      <w:r w:rsidR="00446843" w:rsidRPr="00230F10">
        <w:rPr>
          <w:b/>
        </w:rPr>
        <w:t>50.</w:t>
      </w:r>
      <w:r w:rsidR="00446843" w:rsidRPr="00230F10">
        <w:t xml:space="preserve"> Penalties.</w:t>
      </w:r>
    </w:p>
    <w:p w:rsidR="00230F10" w:rsidRDefault="00446843"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F10">
        <w:tab/>
        <w:t>Any person who violates the provisions of this chapter shall be deemed guilty of a misdemeanor and upon conviction shall be fined not less than five hundred dollars nor more than ten thousand dollars, or be imprisoned for not more than one year, or both.</w:t>
      </w:r>
    </w:p>
    <w:p w:rsidR="00230F10" w:rsidRDefault="00230F10"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0F10" w:rsidRPr="00230F10" w:rsidRDefault="00230F10"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46843" w:rsidRPr="00230F10">
        <w:t xml:space="preserve">: 1962 Code </w:t>
      </w:r>
      <w:r w:rsidRPr="00230F10">
        <w:t xml:space="preserve">Section </w:t>
      </w:r>
      <w:r w:rsidR="00446843" w:rsidRPr="00230F10">
        <w:t>32</w:t>
      </w:r>
      <w:r w:rsidRPr="00230F10">
        <w:noBreakHyphen/>
      </w:r>
      <w:r w:rsidR="00446843" w:rsidRPr="00230F10">
        <w:t>1425; 1973 (58) 297.</w:t>
      </w:r>
    </w:p>
    <w:p w:rsidR="00230F10" w:rsidRPr="00230F10" w:rsidRDefault="00230F10"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0F10" w:rsidRDefault="00230F10"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F10">
        <w:rPr>
          <w:b/>
        </w:rPr>
        <w:t xml:space="preserve">SECTION </w:t>
      </w:r>
      <w:r w:rsidR="00446843" w:rsidRPr="00230F10">
        <w:rPr>
          <w:b/>
        </w:rPr>
        <w:t>23</w:t>
      </w:r>
      <w:r w:rsidRPr="00230F10">
        <w:rPr>
          <w:b/>
        </w:rPr>
        <w:noBreakHyphen/>
      </w:r>
      <w:r w:rsidR="00446843" w:rsidRPr="00230F10">
        <w:rPr>
          <w:b/>
        </w:rPr>
        <w:t>37</w:t>
      </w:r>
      <w:r w:rsidRPr="00230F10">
        <w:rPr>
          <w:b/>
        </w:rPr>
        <w:noBreakHyphen/>
      </w:r>
      <w:r w:rsidR="00446843" w:rsidRPr="00230F10">
        <w:rPr>
          <w:b/>
        </w:rPr>
        <w:t>60.</w:t>
      </w:r>
      <w:r w:rsidR="00446843" w:rsidRPr="00230F10">
        <w:t xml:space="preserve"> Application of chapter.</w:t>
      </w:r>
    </w:p>
    <w:p w:rsidR="00230F10" w:rsidRDefault="00446843"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0F10">
        <w:tab/>
        <w:t>This chapter applies only to installations and replacements made after July 1, 1974, and shall not apply to contracts awarded or pursuant to an invitation for bids accomplished before July 1, 1974.</w:t>
      </w:r>
    </w:p>
    <w:p w:rsidR="00230F10" w:rsidRDefault="00230F10"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0F10" w:rsidRDefault="00230F10"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46843" w:rsidRPr="00230F10">
        <w:t xml:space="preserve">: 1962 Code </w:t>
      </w:r>
      <w:r w:rsidRPr="00230F10">
        <w:t xml:space="preserve">Section </w:t>
      </w:r>
      <w:r w:rsidR="00446843" w:rsidRPr="00230F10">
        <w:t>32</w:t>
      </w:r>
      <w:r w:rsidRPr="00230F10">
        <w:noBreakHyphen/>
      </w:r>
      <w:r w:rsidR="00446843" w:rsidRPr="00230F10">
        <w:t>1426; 1973 (58) 297.</w:t>
      </w:r>
    </w:p>
    <w:p w:rsidR="003C285A" w:rsidRPr="00230F10" w:rsidRDefault="003C285A" w:rsidP="00230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30F10" w:rsidSect="00230F1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30F10" w:rsidRDefault="00230F10" w:rsidP="00230F10">
      <w:pPr>
        <w:spacing w:after="0" w:line="240" w:lineRule="auto"/>
      </w:pPr>
      <w:r>
        <w:separator/>
      </w:r>
    </w:p>
  </w:endnote>
  <w:endnote w:type="continuationSeparator" w:id="0">
    <w:p w:rsidR="00230F10" w:rsidRDefault="00230F10" w:rsidP="00230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0F10" w:rsidRPr="00230F10" w:rsidRDefault="00230F10" w:rsidP="00230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0F10" w:rsidRPr="00230F10" w:rsidRDefault="00230F10" w:rsidP="00230F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0F10" w:rsidRPr="00230F10" w:rsidRDefault="00230F10" w:rsidP="00230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30F10" w:rsidRDefault="00230F10" w:rsidP="00230F10">
      <w:pPr>
        <w:spacing w:after="0" w:line="240" w:lineRule="auto"/>
      </w:pPr>
      <w:r>
        <w:separator/>
      </w:r>
    </w:p>
  </w:footnote>
  <w:footnote w:type="continuationSeparator" w:id="0">
    <w:p w:rsidR="00230F10" w:rsidRDefault="00230F10" w:rsidP="00230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0F10" w:rsidRPr="00230F10" w:rsidRDefault="00230F10" w:rsidP="00230F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0F10" w:rsidRPr="00230F10" w:rsidRDefault="00230F10" w:rsidP="00230F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0F10" w:rsidRPr="00230F10" w:rsidRDefault="00230F10" w:rsidP="00230F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843"/>
    <w:rsid w:val="000929E5"/>
    <w:rsid w:val="00197975"/>
    <w:rsid w:val="00230F10"/>
    <w:rsid w:val="002C68C1"/>
    <w:rsid w:val="003C285A"/>
    <w:rsid w:val="00446843"/>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41076-002D-497F-8A21-C1D5A212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468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68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68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68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68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68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8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8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8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8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68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68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68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68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68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8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8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843"/>
    <w:rPr>
      <w:rFonts w:eastAsiaTheme="majorEastAsia" w:cstheme="majorBidi"/>
      <w:color w:val="272727" w:themeColor="text1" w:themeTint="D8"/>
    </w:rPr>
  </w:style>
  <w:style w:type="paragraph" w:styleId="Title">
    <w:name w:val="Title"/>
    <w:basedOn w:val="Normal"/>
    <w:next w:val="Normal"/>
    <w:link w:val="TitleChar"/>
    <w:uiPriority w:val="10"/>
    <w:qFormat/>
    <w:rsid w:val="004468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8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8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8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6843"/>
    <w:pPr>
      <w:spacing w:before="160"/>
      <w:jc w:val="center"/>
    </w:pPr>
    <w:rPr>
      <w:i/>
      <w:iCs/>
      <w:color w:val="404040" w:themeColor="text1" w:themeTint="BF"/>
    </w:rPr>
  </w:style>
  <w:style w:type="character" w:customStyle="1" w:styleId="QuoteChar">
    <w:name w:val="Quote Char"/>
    <w:basedOn w:val="DefaultParagraphFont"/>
    <w:link w:val="Quote"/>
    <w:uiPriority w:val="29"/>
    <w:rsid w:val="00446843"/>
    <w:rPr>
      <w:i/>
      <w:iCs/>
      <w:color w:val="404040" w:themeColor="text1" w:themeTint="BF"/>
    </w:rPr>
  </w:style>
  <w:style w:type="paragraph" w:styleId="ListParagraph">
    <w:name w:val="List Paragraph"/>
    <w:basedOn w:val="Normal"/>
    <w:uiPriority w:val="34"/>
    <w:qFormat/>
    <w:rsid w:val="00446843"/>
    <w:pPr>
      <w:ind w:left="720"/>
      <w:contextualSpacing/>
    </w:pPr>
  </w:style>
  <w:style w:type="character" w:styleId="IntenseEmphasis">
    <w:name w:val="Intense Emphasis"/>
    <w:basedOn w:val="DefaultParagraphFont"/>
    <w:uiPriority w:val="21"/>
    <w:qFormat/>
    <w:rsid w:val="00446843"/>
    <w:rPr>
      <w:i/>
      <w:iCs/>
      <w:color w:val="0F4761" w:themeColor="accent1" w:themeShade="BF"/>
    </w:rPr>
  </w:style>
  <w:style w:type="paragraph" w:styleId="IntenseQuote">
    <w:name w:val="Intense Quote"/>
    <w:basedOn w:val="Normal"/>
    <w:next w:val="Normal"/>
    <w:link w:val="IntenseQuoteChar"/>
    <w:uiPriority w:val="30"/>
    <w:qFormat/>
    <w:rsid w:val="004468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6843"/>
    <w:rPr>
      <w:i/>
      <w:iCs/>
      <w:color w:val="0F4761" w:themeColor="accent1" w:themeShade="BF"/>
    </w:rPr>
  </w:style>
  <w:style w:type="character" w:styleId="IntenseReference">
    <w:name w:val="Intense Reference"/>
    <w:basedOn w:val="DefaultParagraphFont"/>
    <w:uiPriority w:val="32"/>
    <w:qFormat/>
    <w:rsid w:val="0044684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46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4684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30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F10"/>
    <w:rPr>
      <w:rFonts w:ascii="Times New Roman" w:hAnsi="Times New Roman" w:cs="Times New Roman"/>
      <w:kern w:val="0"/>
      <w14:ligatures w14:val="none"/>
    </w:rPr>
  </w:style>
  <w:style w:type="paragraph" w:styleId="Footer">
    <w:name w:val="footer"/>
    <w:basedOn w:val="Normal"/>
    <w:link w:val="FooterChar"/>
    <w:uiPriority w:val="99"/>
    <w:unhideWhenUsed/>
    <w:rsid w:val="00230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F1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979</Words>
  <Characters>5581</Characters>
  <Application>Microsoft Office Word</Application>
  <DocSecurity>0</DocSecurity>
  <Lines>46</Lines>
  <Paragraphs>13</Paragraphs>
  <ScaleCrop>false</ScaleCrop>
  <Company>Legislative Services Agency</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2024-09-18T18:59:00Z</dcterms:created>
  <dcterms:modified xsi:type="dcterms:W3CDTF">2024-09-18T18:59:00Z</dcterms:modified>
</cp:coreProperties>
</file>