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5227">
        <w:t>CHAPTER 59</w:t>
      </w:r>
    </w:p>
    <w:p w:rsidR="00285227" w:rsidRP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5227">
        <w:t>Senate Management and Operations Committee</w:t>
      </w:r>
    </w:p>
    <w:p w:rsidR="00285227" w:rsidRPr="00285227" w:rsidRDefault="00285227"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5227" w:rsidRDefault="00285227"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227">
        <w:rPr>
          <w:b/>
        </w:rPr>
        <w:t xml:space="preserve">SECTION </w:t>
      </w:r>
      <w:r w:rsidR="0036036F" w:rsidRPr="00285227">
        <w:rPr>
          <w:b/>
        </w:rPr>
        <w:t>2</w:t>
      </w:r>
      <w:r w:rsidRPr="00285227">
        <w:rPr>
          <w:b/>
        </w:rPr>
        <w:noBreakHyphen/>
      </w:r>
      <w:r w:rsidR="0036036F" w:rsidRPr="00285227">
        <w:rPr>
          <w:b/>
        </w:rPr>
        <w:t>59</w:t>
      </w:r>
      <w:r w:rsidRPr="00285227">
        <w:rPr>
          <w:b/>
        </w:rPr>
        <w:noBreakHyphen/>
      </w:r>
      <w:r w:rsidR="0036036F" w:rsidRPr="00285227">
        <w:rPr>
          <w:b/>
        </w:rPr>
        <w:t>10.</w:t>
      </w:r>
      <w:r w:rsidR="0036036F" w:rsidRPr="00285227">
        <w:t xml:space="preserve"> Committee created; duties; compensation.</w:t>
      </w:r>
    </w:p>
    <w:p w:rsid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227">
        <w:tab/>
        <w:t>(A) There is hereby created a permanent Senate Operations and Management Committee composed of nine members of the Senate appointed by the President whose duties shall include, but not be limited to, the following:</w:t>
      </w:r>
    </w:p>
    <w:p w:rsid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227">
        <w:tab/>
      </w:r>
      <w:r w:rsidRPr="00285227">
        <w:tab/>
        <w:t>(1) 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p>
    <w:p w:rsid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227">
        <w:tab/>
      </w:r>
      <w:r w:rsidRPr="00285227">
        <w:tab/>
        <w:t>(2) develop and implement policies for a Senate Personnel Plan which shall include:</w:t>
      </w:r>
    </w:p>
    <w:p w:rsid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227">
        <w:tab/>
      </w:r>
      <w:r w:rsidRPr="00285227">
        <w:tab/>
      </w:r>
      <w:r w:rsidRPr="00285227">
        <w:tab/>
        <w:t>(a) establishment of policies and procedures for the employment and dismissal of Senate employees;</w:t>
      </w:r>
    </w:p>
    <w:p w:rsid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227">
        <w:tab/>
      </w:r>
      <w:r w:rsidRPr="00285227">
        <w:tab/>
      </w:r>
      <w:r w:rsidRPr="00285227">
        <w:tab/>
        <w:t>(b) establishment of guidelines for the effective management and supervision of Senate employees; and</w:t>
      </w:r>
    </w:p>
    <w:p w:rsid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227">
        <w:tab/>
      </w:r>
      <w:r w:rsidRPr="00285227">
        <w:tab/>
      </w:r>
      <w:r w:rsidRPr="00285227">
        <w:tab/>
        <w:t>(c) review requirements and needs of members and committees of the Senate for staff support.</w:t>
      </w:r>
    </w:p>
    <w:p w:rsid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227">
        <w:tab/>
        <w:t>(B) The personnel policies and procedures established by the committee shall be the controlling policies and procedures for management of Senate personnel.</w:t>
      </w:r>
    </w:p>
    <w:p w:rsid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227">
        <w:tab/>
        <w:t>(C) 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p>
    <w:p w:rsidR="00285227" w:rsidRDefault="00285227"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5227" w:rsidRDefault="00285227"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036F" w:rsidRPr="00285227">
        <w:t xml:space="preserve">: 1980 Act No. 517 Part II, </w:t>
      </w:r>
      <w:r w:rsidRPr="00285227">
        <w:t xml:space="preserve">Section </w:t>
      </w:r>
      <w:r w:rsidR="0036036F" w:rsidRPr="00285227">
        <w:t xml:space="preserve">7; 2001 Act No. 6, </w:t>
      </w:r>
      <w:r w:rsidRPr="00285227">
        <w:t xml:space="preserve">Section </w:t>
      </w:r>
      <w:r w:rsidR="0036036F" w:rsidRPr="00285227">
        <w:t xml:space="preserve">1; 2014 Act No. 121 (S.22), Pt V, </w:t>
      </w:r>
      <w:r w:rsidRPr="00285227">
        <w:t xml:space="preserve">Section </w:t>
      </w:r>
      <w:r w:rsidR="0036036F" w:rsidRPr="00285227">
        <w:t xml:space="preserve">7.G.2, eff July 1, 2015; 2019 Act No. 1 (S.2), </w:t>
      </w:r>
      <w:r w:rsidRPr="00285227">
        <w:t xml:space="preserve">Section </w:t>
      </w:r>
      <w:r w:rsidR="0036036F" w:rsidRPr="00285227">
        <w:t>23, eff January 31, 2019.</w:t>
      </w:r>
    </w:p>
    <w:p w:rsid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227">
        <w:t>Effect of Amendment</w:t>
      </w:r>
    </w:p>
    <w:p w:rsid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227">
        <w:t xml:space="preserve">2014 Act No. 121, </w:t>
      </w:r>
      <w:r w:rsidR="00285227" w:rsidRPr="00285227">
        <w:t xml:space="preserve">Section </w:t>
      </w:r>
      <w:r w:rsidRPr="00285227">
        <w:t>7.G.2, rewrote paragraph 1.</w:t>
      </w:r>
    </w:p>
    <w:p w:rsidR="00285227" w:rsidRDefault="0036036F"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5227">
        <w:t xml:space="preserve">2019 Act No. 1, </w:t>
      </w:r>
      <w:r w:rsidR="00285227" w:rsidRPr="00285227">
        <w:t xml:space="preserve">Section </w:t>
      </w:r>
      <w:r w:rsidRPr="00285227">
        <w:t>23, inserted the (A), (B), and (C) designators; in (A), substituted "President" for "President Pro Tempore"; and made nonsubstantive changes.</w:t>
      </w:r>
    </w:p>
    <w:p w:rsidR="003C285A" w:rsidRPr="00285227" w:rsidRDefault="003C285A" w:rsidP="00285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85227" w:rsidSect="002852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5227" w:rsidRDefault="00285227" w:rsidP="00285227">
      <w:pPr>
        <w:spacing w:after="0" w:line="240" w:lineRule="auto"/>
      </w:pPr>
      <w:r>
        <w:separator/>
      </w:r>
    </w:p>
  </w:endnote>
  <w:endnote w:type="continuationSeparator" w:id="0">
    <w:p w:rsidR="00285227" w:rsidRDefault="00285227" w:rsidP="0028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227" w:rsidRPr="00285227" w:rsidRDefault="00285227" w:rsidP="00285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227" w:rsidRPr="00285227" w:rsidRDefault="00285227" w:rsidP="00285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227" w:rsidRPr="00285227" w:rsidRDefault="00285227" w:rsidP="00285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5227" w:rsidRDefault="00285227" w:rsidP="00285227">
      <w:pPr>
        <w:spacing w:after="0" w:line="240" w:lineRule="auto"/>
      </w:pPr>
      <w:r>
        <w:separator/>
      </w:r>
    </w:p>
  </w:footnote>
  <w:footnote w:type="continuationSeparator" w:id="0">
    <w:p w:rsidR="00285227" w:rsidRDefault="00285227" w:rsidP="00285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227" w:rsidRPr="00285227" w:rsidRDefault="00285227" w:rsidP="00285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227" w:rsidRPr="00285227" w:rsidRDefault="00285227" w:rsidP="00285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5227" w:rsidRPr="00285227" w:rsidRDefault="00285227" w:rsidP="002852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6F"/>
    <w:rsid w:val="000929E5"/>
    <w:rsid w:val="00197975"/>
    <w:rsid w:val="00285227"/>
    <w:rsid w:val="002C68C1"/>
    <w:rsid w:val="0036036F"/>
    <w:rsid w:val="003C285A"/>
    <w:rsid w:val="00514D67"/>
    <w:rsid w:val="006274B1"/>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D4871-F2C3-4001-B2E5-7EFA57C1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603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3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3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3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3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3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3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3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3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3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3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3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3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36F"/>
    <w:rPr>
      <w:rFonts w:eastAsiaTheme="majorEastAsia" w:cstheme="majorBidi"/>
      <w:color w:val="272727" w:themeColor="text1" w:themeTint="D8"/>
    </w:rPr>
  </w:style>
  <w:style w:type="paragraph" w:styleId="Title">
    <w:name w:val="Title"/>
    <w:basedOn w:val="Normal"/>
    <w:next w:val="Normal"/>
    <w:link w:val="TitleChar"/>
    <w:uiPriority w:val="10"/>
    <w:qFormat/>
    <w:rsid w:val="003603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3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36F"/>
    <w:pPr>
      <w:spacing w:before="160"/>
      <w:jc w:val="center"/>
    </w:pPr>
    <w:rPr>
      <w:i/>
      <w:iCs/>
      <w:color w:val="404040" w:themeColor="text1" w:themeTint="BF"/>
    </w:rPr>
  </w:style>
  <w:style w:type="character" w:customStyle="1" w:styleId="QuoteChar">
    <w:name w:val="Quote Char"/>
    <w:basedOn w:val="DefaultParagraphFont"/>
    <w:link w:val="Quote"/>
    <w:uiPriority w:val="29"/>
    <w:rsid w:val="0036036F"/>
    <w:rPr>
      <w:i/>
      <w:iCs/>
      <w:color w:val="404040" w:themeColor="text1" w:themeTint="BF"/>
    </w:rPr>
  </w:style>
  <w:style w:type="paragraph" w:styleId="ListParagraph">
    <w:name w:val="List Paragraph"/>
    <w:basedOn w:val="Normal"/>
    <w:uiPriority w:val="34"/>
    <w:qFormat/>
    <w:rsid w:val="0036036F"/>
    <w:pPr>
      <w:ind w:left="720"/>
      <w:contextualSpacing/>
    </w:pPr>
  </w:style>
  <w:style w:type="character" w:styleId="IntenseEmphasis">
    <w:name w:val="Intense Emphasis"/>
    <w:basedOn w:val="DefaultParagraphFont"/>
    <w:uiPriority w:val="21"/>
    <w:qFormat/>
    <w:rsid w:val="0036036F"/>
    <w:rPr>
      <w:i/>
      <w:iCs/>
      <w:color w:val="0F4761" w:themeColor="accent1" w:themeShade="BF"/>
    </w:rPr>
  </w:style>
  <w:style w:type="paragraph" w:styleId="IntenseQuote">
    <w:name w:val="Intense Quote"/>
    <w:basedOn w:val="Normal"/>
    <w:next w:val="Normal"/>
    <w:link w:val="IntenseQuoteChar"/>
    <w:uiPriority w:val="30"/>
    <w:qFormat/>
    <w:rsid w:val="003603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36F"/>
    <w:rPr>
      <w:i/>
      <w:iCs/>
      <w:color w:val="0F4761" w:themeColor="accent1" w:themeShade="BF"/>
    </w:rPr>
  </w:style>
  <w:style w:type="character" w:styleId="IntenseReference">
    <w:name w:val="Intense Reference"/>
    <w:basedOn w:val="DefaultParagraphFont"/>
    <w:uiPriority w:val="32"/>
    <w:qFormat/>
    <w:rsid w:val="0036036F"/>
    <w:rPr>
      <w:b/>
      <w:bCs/>
      <w:smallCaps/>
      <w:color w:val="0F4761" w:themeColor="accent1" w:themeShade="BF"/>
      <w:spacing w:val="5"/>
    </w:rPr>
  </w:style>
  <w:style w:type="paragraph" w:styleId="HTMLPreformatted">
    <w:name w:val="HTML Preformatted"/>
    <w:basedOn w:val="Normal"/>
    <w:link w:val="HTMLPreformattedChar"/>
    <w:uiPriority w:val="99"/>
    <w:unhideWhenUsed/>
    <w:rsid w:val="00360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036F"/>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28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227"/>
    <w:rPr>
      <w:rFonts w:ascii="Times New Roman" w:hAnsi="Times New Roman" w:cs="Times New Roman"/>
      <w:kern w:val="0"/>
      <w14:ligatures w14:val="none"/>
    </w:rPr>
  </w:style>
  <w:style w:type="paragraph" w:styleId="Footer">
    <w:name w:val="footer"/>
    <w:basedOn w:val="Normal"/>
    <w:link w:val="FooterChar"/>
    <w:uiPriority w:val="99"/>
    <w:unhideWhenUsed/>
    <w:rsid w:val="0028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22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Company>Legislative Services Agency</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2024-09-19T14:44:00Z</dcterms:created>
  <dcterms:modified xsi:type="dcterms:W3CDTF">2024-09-19T14:44:00Z</dcterms:modified>
</cp:coreProperties>
</file>