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69EE">
        <w:t>CHAPTER 8</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69EE">
        <w:t>Education Scholarship Trust Fund</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110.</w:t>
      </w:r>
      <w:r w:rsidR="00121FD6" w:rsidRPr="007569EE">
        <w:t xml:space="preserve"> Definitions.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For purposes of this chapter: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(1) "Department" means the South Carolina Department of Education.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(2) "Education Scholarship Trust Fund", "ESTF", or "fund" means the individual account that is administered by the department to which funds are allocated to the parent of an eligible student to pay for qualifying expenses.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(3) "Eligible school" means a South Carolina public school or an independent school that chooses to participate in the program. "Eligible school" does not include a charter school.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(4) "Eligible student" means a student who:</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(a) is a resident of this State;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(b)(i) attended a public school in this State during the previous school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(ii) had not yet attained the age of five on or before September first of the previous school year but who has attained the age of five on or before September of the current school year; 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(iii) received a scholarship pursuant to this chapter for the previous school year;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(c)(i) in school year 2024</w:t>
      </w:r>
      <w:r w:rsidR="007569EE" w:rsidRPr="007569EE">
        <w:noBreakHyphen/>
      </w:r>
      <w:r w:rsidRPr="007569EE">
        <w:t>2025, has a household income that does not exceed two hundred percent of the federal poverty guidelines;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(ii) in school year 2025</w:t>
      </w:r>
      <w:r w:rsidR="007569EE" w:rsidRPr="007569EE">
        <w:noBreakHyphen/>
      </w:r>
      <w:r w:rsidRPr="007569EE">
        <w:t>2026, has a household income that does not exceed three hundred percent of the federal poverty guidelines;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(iii) in school year 2026</w:t>
      </w:r>
      <w:r w:rsidR="007569EE" w:rsidRPr="007569EE">
        <w:noBreakHyphen/>
      </w:r>
      <w:r w:rsidRPr="007569EE">
        <w:t>2027 and all subsequent years, has a household income that does not exceed four hundred percent of the federal poverty guidelines.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"Eligible student" does not include students participating in the Educational Credit for Exceptional Needs Children's Fund program, as provided in Section 12</w:t>
      </w:r>
      <w:r w:rsidR="007569EE" w:rsidRPr="007569EE">
        <w:noBreakHyphen/>
      </w:r>
      <w:r w:rsidRPr="007569EE">
        <w:t>6</w:t>
      </w:r>
      <w:r w:rsidR="007569EE" w:rsidRPr="007569EE">
        <w:noBreakHyphen/>
      </w:r>
      <w:r w:rsidRPr="007569EE">
        <w:t>3790.</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(5) "IDEA" means the Individuals with Disabilities Education Act found in 20 U.S.C. Section 1400, et seq.</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(6) "Parent" means a resident of this State who is the natural or adoptive parent, legal guardian, custodian, or other person with legal authority to act on behalf of an eligible student.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(7) "Education service provider" means a person or organization approved by the department that receives payments from ESTF to provide educational goods and services to scholarship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(8) "Program" means the ESTF program created by this chapter.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(9) "Resident school district" means the public school district in which the student is domiciled.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(10) "Scholarship" means education funding allocated from an account established pursuant to this chapter.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(11) "Scholarship student" means an eligible student who is participating in the Education Scholarship Trust Fund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(12) "Substantial misuse" means wilfully and knowingly receiving or spending any portion of a scholarship for any purpose other than a qualifying expense.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(13) "Qualifying expense" means: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(a) tuition and fees of an education service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(b) textbooks, curriculum, or other instructional materials including, but not limited to, any supplemental materials or associated online instruction required by either a curriculum or an education service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(c) tutoring services approved by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(d) computer hardware or other technological devices that are used primarily for a scholarship student's educational needs and approved by the department or a licensed physician;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(e) tuition and fees for an approved nonpublic online education service provider or course;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(f) fees for approved: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(1) national norm</w:t>
      </w:r>
      <w:r w:rsidR="007569EE" w:rsidRPr="007569EE">
        <w:noBreakHyphen/>
      </w:r>
      <w:r w:rsidRPr="007569EE">
        <w:t>referenced examinations, advanced placement examinations, or similar assessments;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lastRenderedPageBreak/>
        <w:tab/>
      </w:r>
      <w:r w:rsidRPr="007569EE">
        <w:tab/>
      </w:r>
      <w:r w:rsidRPr="007569EE">
        <w:tab/>
        <w:t>(2) industry certification exams; 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(3) examinations related to college or university admission;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(g) educational services for pupils with disabilities from a licensed or accredited practitioner or provider including, but not limited to, occupational, behavioral, physical, and speech</w:t>
      </w:r>
      <w:r w:rsidR="007569EE" w:rsidRPr="007569EE">
        <w:noBreakHyphen/>
      </w:r>
      <w:r w:rsidRPr="007569EE">
        <w:t>language therapies;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(h) approved contracted services from a public school district, including individual classes, after school tutoring services, transportation, or fees or costs associated with participation in extracurricular activities;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(i) contracted teaching services and education classes approved by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(j) fees for transportation paid to a fee</w:t>
      </w:r>
      <w:r w:rsidR="007569EE" w:rsidRPr="007569EE">
        <w:noBreakHyphen/>
      </w:r>
      <w:r w:rsidRPr="007569EE">
        <w:t>for</w:t>
      </w:r>
      <w:r w:rsidR="007569EE" w:rsidRPr="007569EE">
        <w:noBreakHyphen/>
      </w:r>
      <w:r w:rsidRPr="007569EE">
        <w:t>service transportation provider for the scholarship student to travel to and from an eligible provider as defined in this section, but not to exceed seven hundred fifty dollars for each school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(k) fees for ESTF account management by private financial management firms approved by the department; 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(l) any other educational expense approved by the department.</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115.</w:t>
      </w:r>
      <w:r w:rsidR="00121FD6" w:rsidRPr="007569EE">
        <w:t xml:space="preserve"> Standard application process; timeline; eligibility; requirements.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The department shall create a standard application process and establish the timeline for parents to establish the eligibility of their student for the Education Scholarship Trust Fund program. The application window established shall last at least forty</w:t>
      </w:r>
      <w:r w:rsidR="007569EE" w:rsidRPr="007569EE">
        <w:noBreakHyphen/>
      </w:r>
      <w:r w:rsidRPr="007569EE">
        <w:t>five days, opening no earlier than January fifteenth and closing no later than March fifteenth each calendar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Pursuant to the timeline established pursuant to subsection (A), the department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process applications in the order in which they are received, after a preference has been extended to all prior</w:t>
      </w:r>
      <w:r w:rsidR="007569EE" w:rsidRPr="007569EE">
        <w:noBreakHyphen/>
      </w:r>
      <w:r w:rsidRPr="007569EE">
        <w:t>year participants and their respective siblings;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enroll and issue award letters within thirty days of the deadline for receipt of completed applications and all required documentation.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Before awarding a scholarship, the department shall have obtained evidence of the student's eligibility through the card issued in the student's name from the Department of Health and Human Services for Medicaid eligibility included as applicable with application documentation.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Before awarding a scholarship, the department must obtain evidence of all other student eligibility criteria set forth in Section 59</w:t>
      </w:r>
      <w:r w:rsidR="007569EE" w:rsidRPr="007569EE">
        <w:noBreakHyphen/>
      </w:r>
      <w:r w:rsidRPr="007569EE">
        <w:t>8</w:t>
      </w:r>
      <w:r w:rsidR="007569EE" w:rsidRPr="007569EE">
        <w:noBreakHyphen/>
      </w:r>
      <w:r w:rsidRPr="007569EE">
        <w:t>110.</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The department shall approve an application for scholarship if:</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the parent submits an annual application for a scholarship in accordance with the application and procedures established by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the student on whose behalf the parent is applying is an eligible student;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funds are available for the ESTF;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the parent signs an annual agreement with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(a) to provide, at a minimum, a program of academic instruction for the eligible student in at least the subjects of English/language arts to include writing, mathematics, social studies, and science;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(b) to acknowledge and agree to comply with the education service provider's prescribed curriculum, dress code, and other requirements of enrolled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(c) to ensure the scholarship student takes assessments as referenced in Section 59</w:t>
      </w:r>
      <w:r w:rsidR="007569EE" w:rsidRPr="007569EE">
        <w:noBreakHyphen/>
      </w:r>
      <w:r w:rsidRPr="007569EE">
        <w:t>8</w:t>
      </w:r>
      <w:r w:rsidR="007569EE" w:rsidRPr="007569EE">
        <w:noBreakHyphen/>
      </w:r>
      <w:r w:rsidRPr="007569EE">
        <w:t>150 or provides assessments in a similar manner through other means if the scholarship student does not receive full</w:t>
      </w:r>
      <w:r w:rsidR="007569EE" w:rsidRPr="007569EE">
        <w:noBreakHyphen/>
      </w:r>
      <w:r w:rsidRPr="007569EE">
        <w:t>time instruction from an education service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lastRenderedPageBreak/>
        <w:tab/>
      </w:r>
      <w:r w:rsidRPr="007569EE">
        <w:tab/>
      </w:r>
      <w:r w:rsidRPr="007569EE">
        <w:tab/>
        <w:t>(d) to use program funds for qualifying expenses only for an approved provider to educate the scholarship student, subject to penalty;</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(e) not to enroll their scholarship student in a public school as a full</w:t>
      </w:r>
      <w:r w:rsidR="007569EE" w:rsidRPr="007569EE">
        <w:noBreakHyphen/>
      </w:r>
      <w:r w:rsidRPr="007569EE">
        <w:t>time student in the resident school district, as defined in this chapter;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(f) not to participate in a home instruction program under Sections 59</w:t>
      </w:r>
      <w:r w:rsidR="007569EE" w:rsidRPr="007569EE">
        <w:noBreakHyphen/>
      </w:r>
      <w:r w:rsidRPr="007569EE">
        <w:t>65</w:t>
      </w:r>
      <w:r w:rsidR="007569EE" w:rsidRPr="007569EE">
        <w:noBreakHyphen/>
      </w:r>
      <w:r w:rsidRPr="007569EE">
        <w:t>40, 59</w:t>
      </w:r>
      <w:r w:rsidR="007569EE" w:rsidRPr="007569EE">
        <w:noBreakHyphen/>
      </w:r>
      <w:r w:rsidRPr="007569EE">
        <w:t>65</w:t>
      </w:r>
      <w:r w:rsidR="007569EE" w:rsidRPr="007569EE">
        <w:noBreakHyphen/>
      </w:r>
      <w:r w:rsidRPr="007569EE">
        <w:t>45, or 59</w:t>
      </w:r>
      <w:r w:rsidR="007569EE" w:rsidRPr="007569EE">
        <w:noBreakHyphen/>
      </w:r>
      <w:r w:rsidRPr="007569EE">
        <w:t>65</w:t>
      </w:r>
      <w:r w:rsidR="007569EE" w:rsidRPr="007569EE">
        <w:noBreakHyphen/>
      </w:r>
      <w:r w:rsidRPr="007569EE">
        <w:t>47;</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(g) 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(h) 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 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(G) A parent will be allowed to make payments for the cost of educational goods and services not covered by the funds in their student's ESTF; however, personal deposits into an ESTF account are prohibited.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(H) Funds received pursuant to this section do not constitute taxable income to the parent of the scholarship student or to the student.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(I) A parent's signed agreement under subsection (E)(4) satisfies the state's compulsory attendance law pursuant to Section 59</w:t>
      </w:r>
      <w:r w:rsidR="007569EE" w:rsidRPr="007569EE">
        <w:noBreakHyphen/>
      </w:r>
      <w:r w:rsidRPr="007569EE">
        <w:t>65</w:t>
      </w:r>
      <w:r w:rsidR="007569EE" w:rsidRPr="007569EE">
        <w:noBreakHyphen/>
      </w:r>
      <w:r w:rsidRPr="007569EE">
        <w:t>10.</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(J) The State Board of Education shall promulgate regulations for the administration of the program as may be applicable.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(K) The department may contract with qualified organizations to administer the program application process or specific functions, maintenance, and monitoring of the program application process as required above.</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120.</w:t>
      </w:r>
      <w:r w:rsidR="00121FD6" w:rsidRPr="007569EE">
        <w:t xml:space="preserve"> Administration of fund.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The department shall administer the fund and is responsible for keeping records, managing accounts, and disbursing scholarships awarded pursuant to this section and as directed by the parent.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Upon request of the parent and approval of an eligible student's application by the department, the State Treasurer shall transfer six thousand dollars per scholarship student to the Education Scholarship Trust Fund as directed by the General Assembly, unless an increased or decreased limit is authorized in the annual general appropriations act.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lastRenderedPageBreak/>
        <w:tab/>
        <w:t>(D) The department shall create an individual online ESTF account for each scholarship student.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The parent must be able to access the individual online account for the scholarship student using a secure portal.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The individual scholarship student's account must be created within thirty days of the application approval.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The department shall make payments to an individual scholarship student's account from the ESTF on a quarterly basis with the first payment being distributed by July thirty</w:t>
      </w:r>
      <w:r w:rsidR="007569EE" w:rsidRPr="007569EE">
        <w:noBreakHyphen/>
      </w:r>
      <w:r w:rsidRPr="007569EE">
        <w:t>first of each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 By September first of each school year and again on January fifteenth and March fifteenth of the school year, the department shall compare the list of scholarship students with the public school enrollment lists to avoid duplicate payments.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(G) 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(H) The department may contract with qualified organizations to administer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(I) The trust fund does not constitute a debt of the State or any political subdivision thereof, including school districts. The trust fund must be held and applies solely toward carrying out the purposes of this chapter.</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125.</w:t>
      </w:r>
      <w:r w:rsidR="00121FD6" w:rsidRPr="007569EE">
        <w:t xml:space="preserve"> Funds to create, oversee, and administer program; suspension of accounts; unused funds; termination of scholarships.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The department shall develop an online electronic system for payment for services authorized by participating parents pursuant to this chapter and the guidelines provided by the department. Parents may not be reimbursed for out</w:t>
      </w:r>
      <w:r w:rsidR="007569EE" w:rsidRPr="007569EE">
        <w:noBreakHyphen/>
      </w:r>
      <w:r w:rsidRPr="007569EE">
        <w:t>of</w:t>
      </w:r>
      <w:r w:rsidR="007569EE" w:rsidRPr="007569EE">
        <w:noBreakHyphen/>
      </w:r>
      <w:r w:rsidRPr="007569EE">
        <w:t>pocket expenses.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The General Assembly shall appropriate funds to the department for initial costs to create the program. Thereafter, the department shall deduct an amount from the ESTF to cover the costs of overseeing the accounts and administering the program up to a limit of two percent. Annually, on or before December thirty</w:t>
      </w:r>
      <w:r w:rsidR="007569EE" w:rsidRPr="007569EE">
        <w:noBreakHyphen/>
      </w:r>
      <w:r w:rsidRPr="007569EE">
        <w:t>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The department may contract with qualified vendors to manage accounts and shall establish reasonable fees for private financial management firms participating in the program based upon market rates.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The department may contract with qualified organizations to administer the program or specific functions of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Payments made by the department must remain in force until a parent or scholarship student is proven to have participated in a prohibited activity specified in this chapter, a scholarship student returns to a public school in his resident public school district, or a scholarship student graduates from high school or attains twenty</w:t>
      </w:r>
      <w:r w:rsidR="007569EE" w:rsidRPr="007569EE">
        <w:noBreakHyphen/>
      </w:r>
      <w:r w:rsidRPr="007569EE">
        <w:t>two years of age, whichever occurs first. A scholarship student who enrolls in his resident public school district is considered to have returned to a public school for the purpose of determining the end of the term.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 The department may suspend or deactivate an account for substantial misuse or the scholarship student leaves the program for any reason, at which time any remaining funds must reverts to the ESTF.</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(G) Unused funds must be rolled over to the following school year for a scholarship student who applies and continues to meet eligibility requirements to participate in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(H) A scholarship terminates automatically if the student is no longer domiciled in this State, and any money remaining in the account reverts to the ESTF.</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(I) Only one account may be established for a scholarship student.</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130.</w:t>
      </w:r>
      <w:r w:rsidR="00121FD6" w:rsidRPr="007569EE">
        <w:t xml:space="preserve"> Termination of scholarship student's program; notification.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 to the ESTF.</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135.</w:t>
      </w:r>
      <w:r w:rsidR="00121FD6" w:rsidRPr="007569EE">
        <w:t xml:space="preserve"> Limitations on scholarships.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Beginning with the 2024</w:t>
      </w:r>
      <w:r w:rsidR="007569EE" w:rsidRPr="007569EE">
        <w:noBreakHyphen/>
      </w:r>
      <w:r w:rsidRPr="007569EE">
        <w:t>2025 School Year, the annual number of ESTF students is limited by the following capacity:</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in School Year 2024</w:t>
      </w:r>
      <w:r w:rsidR="007569EE" w:rsidRPr="007569EE">
        <w:noBreakHyphen/>
      </w:r>
      <w:r w:rsidRPr="007569EE">
        <w:t>2025, the program is limited to five thousand scholarship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in School Year 2025</w:t>
      </w:r>
      <w:r w:rsidR="007569EE" w:rsidRPr="007569EE">
        <w:noBreakHyphen/>
      </w:r>
      <w:r w:rsidRPr="007569EE">
        <w:t>2026, the program is limited to ten thousand scholarship students;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in School Year 2026</w:t>
      </w:r>
      <w:r w:rsidR="007569EE" w:rsidRPr="007569EE">
        <w:noBreakHyphen/>
      </w:r>
      <w:r w:rsidRPr="007569EE">
        <w:t>2027, and for all subsequent school years, the program is limited to fifteen thousand scholarship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In 2027, and every five years thereafter, the department shall conduct an eligibility and use review of the program and shall make recommendations to the General Assembly to improve the program.</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140.</w:t>
      </w:r>
      <w:r w:rsidR="00121FD6" w:rsidRPr="007569EE">
        <w:t xml:space="preserve"> Application approval process for education service providers; data tracking.</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(A)(1) The department must develop an application approval process for participation in the ESTF program for education service providers.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w:t>
      </w:r>
      <w:r w:rsidR="007569EE" w:rsidRPr="007569EE">
        <w:noBreakHyphen/>
      </w:r>
      <w:r w:rsidRPr="007569EE">
        <w:t>65</w:t>
      </w:r>
      <w:r w:rsidR="007569EE" w:rsidRPr="007569EE">
        <w:noBreakHyphen/>
      </w:r>
      <w:r w:rsidRPr="007569EE">
        <w:t>10.</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(5) An education service provider that is denied approval pursuant to this section may seek review by filing a request for a contested case hearing with the Administrative Law Court in accordance with the court's rules of procedure.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(6) By February fifteenth of each year, the department shall publish on its website a comprehensive list of approved education service providers. The list must include the name, address, telephone number, and website address for each education service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If approved by the department, new education service providers may be added to the list of approved providers on a rolling basis. The providers will be added to the comprehensive list available on the department's website.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The department may bar an education service provider from the program if the department establishes that the education service provider has: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failed to comply with the accountability standards established in this section; 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failed to provide the scholarship student with the educational services funded by the account.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The department shall create procedures to ensure that a fair process exists to determine whether an education service provider should be barred from receiving payments from accounts.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If the department decides to bar an education service provider from the program, it shall notify affected students and their parents of this decision as quickly as possible.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Education service providers may appeal the department's decision to bar the education service provider from receiving payments from accounts pursuant to the Administrative Procedures Act.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The State Board of Education shall promulgate regulations to allow scholarship students to return to their resident school districts during the course of their participation in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(F)(1) For scholarship students utilizing a scholarship to attend an online education service provider, the department must track data on scholarship student wellness through mandatory in</w:t>
      </w:r>
      <w:r w:rsidR="007569EE" w:rsidRPr="007569EE">
        <w:noBreakHyphen/>
      </w:r>
      <w:r w:rsidRPr="007569EE">
        <w:t>person days of attendance at least once per semester at their resident public school. For first semester the in</w:t>
      </w:r>
      <w:r w:rsidR="007569EE" w:rsidRPr="007569EE">
        <w:noBreakHyphen/>
      </w:r>
      <w:r w:rsidRPr="007569EE">
        <w:t>person date shall be no later than November fifteenth. For the second semester the in</w:t>
      </w:r>
      <w:r w:rsidR="007569EE" w:rsidRPr="007569EE">
        <w:noBreakHyphen/>
      </w:r>
      <w:r w:rsidRPr="007569EE">
        <w:t>person date shall be no later than March fifteenth. During the in</w:t>
      </w:r>
      <w:r w:rsidR="007569EE" w:rsidRPr="007569EE">
        <w:noBreakHyphen/>
      </w:r>
      <w:r w:rsidRPr="007569EE">
        <w:t>person attendance, a school teacher, counselor, principal, assistant principal, school attendance officer, social or public assistance worker, school nurse, on</w:t>
      </w:r>
      <w:r w:rsidR="007569EE" w:rsidRPr="007569EE">
        <w:noBreakHyphen/>
      </w:r>
      <w:r w:rsidRPr="007569EE">
        <w:t>site mental health, or allied health professional, or other appropriately designated mandated reporter at the local public school as defined in Section 63</w:t>
      </w:r>
      <w:r w:rsidR="007569EE" w:rsidRPr="007569EE">
        <w:noBreakHyphen/>
      </w:r>
      <w:r w:rsidRPr="007569EE">
        <w:t>7</w:t>
      </w:r>
      <w:r w:rsidR="007569EE" w:rsidRPr="007569EE">
        <w:noBreakHyphen/>
      </w:r>
      <w:r w:rsidRPr="007569EE">
        <w:t>310 must complete a comprehensive wellness check to screen for abuse and neglect as defined in Section 63</w:t>
      </w:r>
      <w:r w:rsidR="007569EE" w:rsidRPr="007569EE">
        <w:noBreakHyphen/>
      </w:r>
      <w:r w:rsidRPr="007569EE">
        <w:t>7</w:t>
      </w:r>
      <w:r w:rsidR="007569EE" w:rsidRPr="007569EE">
        <w:noBreakHyphen/>
      </w:r>
      <w:r w:rsidRPr="007569EE">
        <w:t>20.</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All employees at an online education service provider who are employed in same or similar roles as defined in Section 63</w:t>
      </w:r>
      <w:r w:rsidR="007569EE" w:rsidRPr="007569EE">
        <w:noBreakHyphen/>
      </w:r>
      <w:r w:rsidRPr="007569EE">
        <w:t>7</w:t>
      </w:r>
      <w:r w:rsidR="007569EE" w:rsidRPr="007569EE">
        <w:noBreakHyphen/>
      </w:r>
      <w:r w:rsidRPr="007569EE">
        <w:t>310 shall be considered persons required to report and must complete the training programs required pursuant to Section 63</w:t>
      </w:r>
      <w:r w:rsidR="007569EE" w:rsidRPr="007569EE">
        <w:noBreakHyphen/>
      </w:r>
      <w:r w:rsidRPr="007569EE">
        <w:t>7</w:t>
      </w:r>
      <w:r w:rsidR="007569EE" w:rsidRPr="007569EE">
        <w:noBreakHyphen/>
      </w:r>
      <w:r w:rsidRPr="007569EE">
        <w:t>310(A) and hold all the same rights, responsibilities, and potential penalties as defined in Sections 63</w:t>
      </w:r>
      <w:r w:rsidR="007569EE" w:rsidRPr="007569EE">
        <w:noBreakHyphen/>
      </w:r>
      <w:r w:rsidRPr="007569EE">
        <w:t>7</w:t>
      </w:r>
      <w:r w:rsidR="007569EE" w:rsidRPr="007569EE">
        <w:noBreakHyphen/>
      </w:r>
      <w:r w:rsidRPr="007569EE">
        <w:t>315, 63</w:t>
      </w:r>
      <w:r w:rsidR="007569EE" w:rsidRPr="007569EE">
        <w:noBreakHyphen/>
      </w:r>
      <w:r w:rsidRPr="007569EE">
        <w:t>7</w:t>
      </w:r>
      <w:r w:rsidR="007569EE" w:rsidRPr="007569EE">
        <w:noBreakHyphen/>
      </w:r>
      <w:r w:rsidRPr="007569EE">
        <w:t>320, 63</w:t>
      </w:r>
      <w:r w:rsidR="007569EE" w:rsidRPr="007569EE">
        <w:noBreakHyphen/>
      </w:r>
      <w:r w:rsidRPr="007569EE">
        <w:t>7</w:t>
      </w:r>
      <w:r w:rsidR="007569EE" w:rsidRPr="007569EE">
        <w:noBreakHyphen/>
      </w:r>
      <w:r w:rsidRPr="007569EE">
        <w:t>350, 63</w:t>
      </w:r>
      <w:r w:rsidR="007569EE" w:rsidRPr="007569EE">
        <w:noBreakHyphen/>
      </w:r>
      <w:r w:rsidRPr="007569EE">
        <w:t>7</w:t>
      </w:r>
      <w:r w:rsidR="007569EE" w:rsidRPr="007569EE">
        <w:noBreakHyphen/>
      </w:r>
      <w:r w:rsidRPr="007569EE">
        <w:t>360, 63</w:t>
      </w:r>
      <w:r w:rsidR="007569EE" w:rsidRPr="007569EE">
        <w:noBreakHyphen/>
      </w:r>
      <w:r w:rsidRPr="007569EE">
        <w:t>7</w:t>
      </w:r>
      <w:r w:rsidR="007569EE" w:rsidRPr="007569EE">
        <w:noBreakHyphen/>
      </w:r>
      <w:r w:rsidRPr="007569EE">
        <w:t>370, 63</w:t>
      </w:r>
      <w:r w:rsidR="007569EE" w:rsidRPr="007569EE">
        <w:noBreakHyphen/>
      </w:r>
      <w:r w:rsidRPr="007569EE">
        <w:t>7</w:t>
      </w:r>
      <w:r w:rsidR="007569EE" w:rsidRPr="007569EE">
        <w:noBreakHyphen/>
      </w:r>
      <w:r w:rsidRPr="007569EE">
        <w:t>380, 63</w:t>
      </w:r>
      <w:r w:rsidR="007569EE" w:rsidRPr="007569EE">
        <w:noBreakHyphen/>
      </w:r>
      <w:r w:rsidRPr="007569EE">
        <w:t>7</w:t>
      </w:r>
      <w:r w:rsidR="007569EE" w:rsidRPr="007569EE">
        <w:noBreakHyphen/>
      </w:r>
      <w:r w:rsidRPr="007569EE">
        <w:t>390, 63</w:t>
      </w:r>
      <w:r w:rsidR="007569EE" w:rsidRPr="007569EE">
        <w:noBreakHyphen/>
      </w:r>
      <w:r w:rsidRPr="007569EE">
        <w:t>7</w:t>
      </w:r>
      <w:r w:rsidR="007569EE" w:rsidRPr="007569EE">
        <w:noBreakHyphen/>
      </w:r>
      <w:r w:rsidRPr="007569EE">
        <w:t>400, 63</w:t>
      </w:r>
      <w:r w:rsidR="007569EE" w:rsidRPr="007569EE">
        <w:noBreakHyphen/>
      </w:r>
      <w:r w:rsidRPr="007569EE">
        <w:t>7</w:t>
      </w:r>
      <w:r w:rsidR="007569EE" w:rsidRPr="007569EE">
        <w:noBreakHyphen/>
      </w:r>
      <w:r w:rsidRPr="007569EE">
        <w:t>430, 63</w:t>
      </w:r>
      <w:r w:rsidR="007569EE" w:rsidRPr="007569EE">
        <w:noBreakHyphen/>
      </w:r>
      <w:r w:rsidRPr="007569EE">
        <w:t>7</w:t>
      </w:r>
      <w:r w:rsidR="007569EE" w:rsidRPr="007569EE">
        <w:noBreakHyphen/>
      </w:r>
      <w:r w:rsidRPr="007569EE">
        <w:t>440, and receive information pursuant to Section 63</w:t>
      </w:r>
      <w:r w:rsidR="007569EE" w:rsidRPr="007569EE">
        <w:noBreakHyphen/>
      </w:r>
      <w:r w:rsidRPr="007569EE">
        <w:t>7</w:t>
      </w:r>
      <w:r w:rsidR="007569EE" w:rsidRPr="007569EE">
        <w:noBreakHyphen/>
      </w:r>
      <w:r w:rsidRPr="007569EE">
        <w:t>450.</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145.</w:t>
      </w:r>
      <w:r w:rsidR="00121FD6" w:rsidRPr="007569EE">
        <w:t xml:space="preserve"> Procedures to inform students and their parents of eligibility and approved education service providers; misuse of account funds; records; reporting.</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The department shall adopt procedures to inform students and their parents annually of their eligibility for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The department shall adopt procedures to annually inform scholarship students and their parents of the approved education service providers.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The department shall provide to parents of a scholarship student written instructions for the allowable uses of an account and the responsibilities of parents and the duties of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The department may declare that a parent is ineligible for continuation in the program due to substantial misuse of their account funds.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The department may conduct or contract for the auditing of accounts, and shall, at a minimum, conduct random audits of education service providers and scholarship accounts on an annual basis.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 The department may refer cases of substantial misuse of funds to law enforcement agencies for investigation.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(G) The department may contract with one or more qualified organizations to administer some or all portions of this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(H) 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007569EE" w:rsidRPr="007569EE">
        <w:noBreakHyphen/>
      </w:r>
      <w:r w:rsidRPr="007569EE">
        <w:t>first of each year.</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150.</w:t>
      </w:r>
      <w:r w:rsidR="00121FD6" w:rsidRPr="007569EE">
        <w:t xml:space="preserve"> Requirements for education service providers, department, and Education Oversight Committee.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To ensure equitable treatment and personal safety of all scholarship students, all education service providers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comply with all applicable health and safety laws or codes;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hold a valid occupancy permit if required by the municipality in which the education service provider is located;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not unlawfully discriminate on the basis of race, color, or national origin. This item shall not be interpreted to preclude any independent or religious educational provider from exercising an exemption allowed under federal law;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conduct criminal background checks on employees and exclude from employment anyone who:</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(a) is not permitted by state law to work in a school;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(b) reasonably might pose a threat to the safety of students; 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(c) is listed on federal, state, or other central child abuse registries.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To ensure that funds are spent appropriately, all education service providers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provide parents with a receipt for all qualifying expenses;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demonstrate their financial viability by filing a surety bond with the department prior to the start of the school year if they are to receive fifty thousand dollars or more during the school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Education service providers that provide full</w:t>
      </w:r>
      <w:r w:rsidR="007569EE" w:rsidRPr="007569EE">
        <w:noBreakHyphen/>
      </w:r>
      <w:r w:rsidRPr="007569EE">
        <w:t>time academic instruction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(a) ensure that each scholarship student in grades three through eight takes the SC Ready or SC Ready alternative summative assessment required of students in public schools in this State;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(b) ensure that each scholarship student in grades four and six takes the SC Pass or SC Pass alternative summative assessment required of students in public schools in this State;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(c) in lieu of the assessments required by subitems (a) and (b), ensure that each scholarship recipient in grades three through eight takes a nationally norm</w:t>
      </w:r>
      <w:r w:rsidR="007569EE" w:rsidRPr="007569EE">
        <w:noBreakHyphen/>
      </w:r>
      <w:r w:rsidRPr="007569EE">
        <w:t>referenced formative assessment at the beginning of the school year, at the end of the first semester, and at the end of the school year. The assessment must be approved by the department, aligned with state standards, and include a linking study;</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(d) ensure that each scholarship student in grades nine through twelve takes a nationally norm</w:t>
      </w:r>
      <w:r w:rsidR="007569EE" w:rsidRPr="007569EE">
        <w:noBreakHyphen/>
      </w:r>
      <w:r w:rsidRPr="007569EE">
        <w:t>referenced or formative assessment approved by the department. Students with disabilities for whom standardized testing is not appropriate are exempt from this requirement;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(e) collect high school graduation information of scholarship students for reporting to the department as required in this section;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(f) ensure that the parent or guardian of a scholarship student taking the assessments above receives a written report of the student's performance on each assessment. The report must include the student's score on the assessment and an indication of how the student's assessment performance compares to other South Carolina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The department may promulgate regulations to carry out the requirements of this subsection.</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For the purpose of evaluating program effectiveness, education service providers that provide full</w:t>
      </w:r>
      <w:r w:rsidR="007569EE" w:rsidRPr="007569EE">
        <w:noBreakHyphen/>
      </w:r>
      <w:r w:rsidRPr="007569EE">
        <w:t>time academic instruction shall ensure that results in item (1) are: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(a) provided to the parent of a scholarship student and must be provided to the department on an annual basis, beginning with the first year of program implementation;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r>
      <w:r w:rsidRPr="007569EE">
        <w:tab/>
        <w:t>(b) disaggregated by grade level, gender, family income level, race, and English learner status.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The department, or the appropriate organization chosen by the department, if any, must be informed of the scholarship student's graduation from high school.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The department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comply with all student privacy laws;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collect all test results;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annually provide individual student assessment results and information to the Education Oversight Committee. The transmission of the information must be made in a manner that safeguards the data to ensure student privacy.</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The Education Oversight Committee shall: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comply with all student privacy laws;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w:t>
      </w:r>
      <w:r w:rsidR="007569EE" w:rsidRPr="007569EE">
        <w:noBreakHyphen/>
      </w:r>
      <w:r w:rsidRPr="007569EE">
        <w:t>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w:t>
      </w:r>
      <w:r w:rsidR="007569EE" w:rsidRPr="007569EE">
        <w:noBreakHyphen/>
      </w:r>
      <w:r w:rsidRPr="007569EE">
        <w:t>student cell size may be reduced without disclosing the personally identifiable information of a participating student, the Education Oversight Committee may reduce the participating</w:t>
      </w:r>
      <w:r w:rsidR="007569EE" w:rsidRPr="007569EE">
        <w:noBreakHyphen/>
      </w:r>
      <w:r w:rsidRPr="007569EE">
        <w:t>student cell size, but the cell size may not be reduced to fewer than ten participating students;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evaluate and report the academic performance of scholarship students compared to similar public school populations;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collaborate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w:t>
      </w:r>
      <w:r w:rsidR="007569EE" w:rsidRPr="007569EE">
        <w:noBreakHyphen/>
      </w:r>
      <w:r w:rsidRPr="007569EE">
        <w:t>first of each year.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(F) An education service provider, not a public school, is autonomous and not an agent of the state or federal government, therefore: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the department or any other state agency may not regulate the educational program of an approved education provider that accepts funds from an account;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the creation of the program does not expand the regulatory authority of the State, its officers, or a school district to impose regulation of education service providers beyond those necessary to enforce the requirements of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the freedom of education service providers to provide for the educational needs of scholarship students without governmental control must not be abridged;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an education service provider that accepts payment by a parent from an ESTF account pursuant to this chapter is not an agent of the state or federal government;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(5) education service providers shall not be required to alter their creeds, practices, admissions policy, or curriculum in order to accept payments by a parent from an ESTF account.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(G) A person paid by, contracted with, employed by, or having a financial interest in an education service provider shall not be allowed to serve on the board of an organization contracting for services with the department as defined in Section 59</w:t>
      </w:r>
      <w:r w:rsidR="007569EE" w:rsidRPr="007569EE">
        <w:noBreakHyphen/>
      </w:r>
      <w:r w:rsidRPr="007569EE">
        <w:t>8</w:t>
      </w:r>
      <w:r w:rsidR="007569EE" w:rsidRPr="007569EE">
        <w:noBreakHyphen/>
      </w:r>
      <w:r w:rsidRPr="007569EE">
        <w:t>115(J), serve on the board of a vendor or private management firm contracted to manage accounts as defined in Section 59</w:t>
      </w:r>
      <w:r w:rsidR="007569EE" w:rsidRPr="007569EE">
        <w:noBreakHyphen/>
      </w:r>
      <w:r w:rsidRPr="007569EE">
        <w:t>8</w:t>
      </w:r>
      <w:r w:rsidR="007569EE" w:rsidRPr="007569EE">
        <w:noBreakHyphen/>
      </w:r>
      <w:r w:rsidRPr="007569EE">
        <w:t>125(C), on the board of any other provider of contracted</w:t>
      </w:r>
      <w:r w:rsidR="007569EE" w:rsidRPr="007569EE">
        <w:noBreakHyphen/>
      </w:r>
      <w:r w:rsidRPr="007569EE">
        <w:t>for services under Section 59</w:t>
      </w:r>
      <w:r w:rsidR="007569EE" w:rsidRPr="007569EE">
        <w:noBreakHyphen/>
      </w:r>
      <w:r w:rsidRPr="007569EE">
        <w:t>8</w:t>
      </w:r>
      <w:r w:rsidR="007569EE" w:rsidRPr="007569EE">
        <w:noBreakHyphen/>
      </w:r>
      <w:r w:rsidRPr="007569EE">
        <w:t>110(12) or under Section 59</w:t>
      </w:r>
      <w:r w:rsidR="007569EE" w:rsidRPr="007569EE">
        <w:noBreakHyphen/>
      </w:r>
      <w:r w:rsidRPr="007569EE">
        <w:t>8</w:t>
      </w:r>
      <w:r w:rsidR="007569EE" w:rsidRPr="007569EE">
        <w:noBreakHyphen/>
      </w:r>
      <w:r w:rsidRPr="007569EE">
        <w:t>120(H), or on the ESTF Review Panel. Any education service provider violating this subsection shall be barred from participating in the program for two years and shall return any funds received under the program to the ESTF.</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(H) A person serving as a board member or director of an education service provider shall have a fiduciary duty to the provider and shall avoid any conflicts of interest with the provider.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(I) No member of the General Assembly or their immediate family, as defined by Section 8</w:t>
      </w:r>
      <w:r w:rsidR="007569EE" w:rsidRPr="007569EE">
        <w:noBreakHyphen/>
      </w:r>
      <w:r w:rsidRPr="007569EE">
        <w:t>13</w:t>
      </w:r>
      <w:r w:rsidR="007569EE" w:rsidRPr="007569EE">
        <w:noBreakHyphen/>
      </w:r>
      <w:r w:rsidRPr="007569EE">
        <w:t>100(18), may have a financial interest in an education service provider. This does not prevent a member or their immediate family from qualifying under the provisions of this chapter to participate in the ESTF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(J) A person shall not serve in a position of leadership with an education service provider who has been convicted of a financial crime.</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155.</w:t>
      </w:r>
      <w:r w:rsidR="00121FD6" w:rsidRPr="007569EE">
        <w:t xml:space="preserve"> Copies of student's school records.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The scholarship student's resident school district shall provide a parent and the education service providers designated by the parent with a complete copy of the student's school records, while complying with the Family Educational Rights and Privacy Act of 1974, 20 U.S.C. Section 1232(g).</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160.</w:t>
      </w:r>
      <w:r w:rsidR="00121FD6" w:rsidRPr="007569EE">
        <w:t xml:space="preserve"> ESTF Review Panel.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There is created the "ESTF Review Panel" that shall serve as an advisory panel to the department.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(B) The review panel shall consist of ten members, pursuant to the following:</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(1) the Governor, or his designee, who shall serve as the chair of the panel;</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(2) three members to be appointed by the Governor;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(3) one member appointed by the Speaker of the House of Representatives;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(4) one member appointed by the President of the Senate;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(5) one member appointed by the Chairman of the House of Representatives Education and Public Works Committee;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(6) one member appointed by the Chairman of the Senate Education Committee; and</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r>
      <w:r w:rsidRPr="007569EE">
        <w:tab/>
        <w:t>(7) two parents of scholarship students to be appointed by the Governor.</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(C) 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(D) 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(E) Members may not receive mileage or per diem.</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165.</w:t>
      </w:r>
      <w:r w:rsidR="00121FD6" w:rsidRPr="007569EE">
        <w:t xml:space="preserve"> Student transfer policy.</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The provisions of the chapter do not restrict a school district's ability to enact or enforce a district's student transfer policy.</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P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7569EE" w:rsidRP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rPr>
          <w:b/>
        </w:rPr>
        <w:t xml:space="preserve">SECTION </w:t>
      </w:r>
      <w:r w:rsidR="00121FD6" w:rsidRPr="007569EE">
        <w:rPr>
          <w:b/>
        </w:rPr>
        <w:t>59</w:t>
      </w:r>
      <w:r w:rsidRPr="007569EE">
        <w:rPr>
          <w:b/>
        </w:rPr>
        <w:noBreakHyphen/>
      </w:r>
      <w:r w:rsidR="00121FD6" w:rsidRPr="007569EE">
        <w:rPr>
          <w:b/>
        </w:rPr>
        <w:t>8</w:t>
      </w:r>
      <w:r w:rsidRPr="007569EE">
        <w:rPr>
          <w:b/>
        </w:rPr>
        <w:noBreakHyphen/>
      </w:r>
      <w:r w:rsidR="00121FD6" w:rsidRPr="007569EE">
        <w:rPr>
          <w:b/>
        </w:rPr>
        <w:t>170.</w:t>
      </w:r>
      <w:r w:rsidR="00121FD6" w:rsidRPr="007569EE">
        <w:t xml:space="preserve"> Immediate participation in a sport by a transfer scholarship student.</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ab/>
        <w:t>A scholarship student transferring from one public school to another public school pursuant to this program is not subject to any prohibition by the South Carolina High School League on a transfer student from participating in a sport immediately upon transfer.</w:t>
      </w: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69EE" w:rsidRDefault="007569EE"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FD6" w:rsidRPr="007569EE">
        <w:t xml:space="preserve">: 2023 Act No. 8 (S.39), </w:t>
      </w:r>
      <w:r w:rsidRPr="007569EE">
        <w:t xml:space="preserve">Section </w:t>
      </w:r>
      <w:r w:rsidR="00121FD6" w:rsidRPr="007569EE">
        <w:t>1, eff June 3, 2023.</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Editor's Note</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 xml:space="preserve">2023 Act No. 8, </w:t>
      </w:r>
      <w:r w:rsidR="007569EE" w:rsidRPr="007569EE">
        <w:t xml:space="preserve">Section </w:t>
      </w:r>
      <w:r w:rsidRPr="007569EE">
        <w:t>3, provides as follows:</w:t>
      </w:r>
    </w:p>
    <w:p w:rsidR="007569EE" w:rsidRDefault="00121FD6"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69EE">
        <w:t>"SECTION 3. 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p w:rsidR="00B71A37" w:rsidRPr="007569EE" w:rsidRDefault="00B71A37" w:rsidP="0075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69EE" w:rsidSect="007569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9EE" w:rsidRDefault="007569EE" w:rsidP="007569EE">
      <w:r>
        <w:separator/>
      </w:r>
    </w:p>
  </w:endnote>
  <w:endnote w:type="continuationSeparator" w:id="0">
    <w:p w:rsidR="007569EE" w:rsidRDefault="007569EE" w:rsidP="0075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9EE" w:rsidRDefault="007569EE" w:rsidP="007569EE">
      <w:r>
        <w:separator/>
      </w:r>
    </w:p>
  </w:footnote>
  <w:footnote w:type="continuationSeparator" w:id="0">
    <w:p w:rsidR="007569EE" w:rsidRDefault="007569EE" w:rsidP="0075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9EE" w:rsidRPr="007569EE" w:rsidRDefault="007569EE" w:rsidP="00756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D6"/>
    <w:rsid w:val="00011B46"/>
    <w:rsid w:val="00121FD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69E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7138-E452-4628-B992-6D118333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1FD6"/>
    <w:rPr>
      <w:rFonts w:ascii="Courier New" w:eastAsiaTheme="minorEastAsia" w:hAnsi="Courier New" w:cs="Courier New"/>
      <w:sz w:val="20"/>
      <w:szCs w:val="20"/>
    </w:rPr>
  </w:style>
  <w:style w:type="paragraph" w:styleId="Header">
    <w:name w:val="header"/>
    <w:basedOn w:val="Normal"/>
    <w:link w:val="HeaderChar"/>
    <w:uiPriority w:val="99"/>
    <w:unhideWhenUsed/>
    <w:rsid w:val="007569EE"/>
    <w:pPr>
      <w:tabs>
        <w:tab w:val="center" w:pos="4680"/>
        <w:tab w:val="right" w:pos="9360"/>
      </w:tabs>
    </w:pPr>
  </w:style>
  <w:style w:type="character" w:customStyle="1" w:styleId="HeaderChar">
    <w:name w:val="Header Char"/>
    <w:basedOn w:val="DefaultParagraphFont"/>
    <w:link w:val="Header"/>
    <w:uiPriority w:val="99"/>
    <w:rsid w:val="007569EE"/>
    <w:rPr>
      <w:rFonts w:ascii="Times New Roman" w:hAnsi="Times New Roman" w:cs="Times New Roman"/>
    </w:rPr>
  </w:style>
  <w:style w:type="paragraph" w:styleId="Footer">
    <w:name w:val="footer"/>
    <w:basedOn w:val="Normal"/>
    <w:link w:val="FooterChar"/>
    <w:uiPriority w:val="99"/>
    <w:unhideWhenUsed/>
    <w:rsid w:val="007569EE"/>
    <w:pPr>
      <w:tabs>
        <w:tab w:val="center" w:pos="4680"/>
        <w:tab w:val="right" w:pos="9360"/>
      </w:tabs>
    </w:pPr>
  </w:style>
  <w:style w:type="character" w:customStyle="1" w:styleId="FooterChar">
    <w:name w:val="Footer Char"/>
    <w:basedOn w:val="DefaultParagraphFont"/>
    <w:link w:val="Footer"/>
    <w:uiPriority w:val="99"/>
    <w:rsid w:val="007569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5842</Words>
  <Characters>33306</Characters>
  <Application>Microsoft Office Word</Application>
  <DocSecurity>0</DocSecurity>
  <Lines>277</Lines>
  <Paragraphs>78</Paragraphs>
  <ScaleCrop>false</ScaleCrop>
  <Company>Legislative Services Agency</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2023-09-25T18:04:00Z</dcterms:modified>
</cp:coreProperties>
</file>