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48FD" w14:textId="77777777" w:rsidR="004A686A" w:rsidRDefault="004A686A" w:rsidP="006468F1">
      <w:r>
        <w:t>Agency Name: Board of Financial Institutions</w:t>
      </w:r>
    </w:p>
    <w:p w14:paraId="59577E00" w14:textId="77777777" w:rsidR="004A686A" w:rsidRDefault="004A686A" w:rsidP="006468F1">
      <w:r>
        <w:t>Statutory Authority: 34-1-110 and 34-26-210</w:t>
      </w:r>
    </w:p>
    <w:p w14:paraId="2C2E0065" w14:textId="17B01662" w:rsidR="00C84FD3" w:rsidRDefault="006468F1" w:rsidP="006468F1">
      <w:r>
        <w:t>Document Number: 5285</w:t>
      </w:r>
    </w:p>
    <w:p w14:paraId="3D79074E" w14:textId="43BE5875" w:rsidR="006468F1" w:rsidRDefault="004A686A" w:rsidP="006468F1">
      <w:r>
        <w:t>Proposed in State Register Volume and Issue: 48/8</w:t>
      </w:r>
    </w:p>
    <w:p w14:paraId="116A3C22" w14:textId="77777777" w:rsidR="00E5796C" w:rsidRDefault="00E5796C" w:rsidP="006468F1">
      <w:r>
        <w:t>House Committee: Reg., Admin. Procedures, AI and Cybersecurity</w:t>
      </w:r>
    </w:p>
    <w:p w14:paraId="06F51A69" w14:textId="7DE11F11" w:rsidR="00E5796C" w:rsidRDefault="00E5796C" w:rsidP="006468F1">
      <w:r>
        <w:t>Senate Committee: Banking and Insurance Committee</w:t>
      </w:r>
    </w:p>
    <w:p w14:paraId="7E37ADDA" w14:textId="06E46D11" w:rsidR="008113C8" w:rsidRDefault="000E2DE6" w:rsidP="006468F1">
      <w:r>
        <w:t>1</w:t>
      </w:r>
      <w:r w:rsidR="008113C8">
        <w:t>1</w:t>
      </w:r>
      <w:r>
        <w:t xml:space="preserve">0 </w:t>
      </w:r>
      <w:proofErr w:type="gramStart"/>
      <w:r>
        <w:t>Day Review</w:t>
      </w:r>
      <w:proofErr w:type="gramEnd"/>
      <w:r>
        <w:t xml:space="preserve"> Expiration Date for Automatic Approval: </w:t>
      </w:r>
      <w:r w:rsidR="008113C8">
        <w:t>05/04/2025</w:t>
      </w:r>
    </w:p>
    <w:p w14:paraId="7F56C432" w14:textId="77777777" w:rsidR="008113C8" w:rsidRDefault="008113C8" w:rsidP="006468F1">
      <w:r>
        <w:t>Final in State Register Volume and Issue: 49/5</w:t>
      </w:r>
    </w:p>
    <w:p w14:paraId="355B21E8" w14:textId="30DF3DE8" w:rsidR="008113C8" w:rsidRDefault="004A686A" w:rsidP="006468F1">
      <w:r>
        <w:t xml:space="preserve">Status: </w:t>
      </w:r>
      <w:r w:rsidR="008113C8">
        <w:t>Final</w:t>
      </w:r>
    </w:p>
    <w:p w14:paraId="01389C9E" w14:textId="67474CD3" w:rsidR="004A686A" w:rsidRDefault="004A686A" w:rsidP="006468F1">
      <w:r>
        <w:t>Subject: Record Retention for Credit Unions</w:t>
      </w:r>
    </w:p>
    <w:p w14:paraId="1AC0A333" w14:textId="77777777" w:rsidR="004A686A" w:rsidRDefault="004A686A" w:rsidP="006468F1"/>
    <w:p w14:paraId="6BD3F1BD" w14:textId="5069CECB" w:rsidR="006468F1" w:rsidRDefault="006468F1" w:rsidP="006468F1">
      <w:r>
        <w:t>History: 5285</w:t>
      </w:r>
    </w:p>
    <w:p w14:paraId="324FDB15" w14:textId="77777777" w:rsidR="006468F1" w:rsidRDefault="006468F1" w:rsidP="006468F1"/>
    <w:p w14:paraId="2772C290" w14:textId="789EE78D" w:rsidR="006468F1" w:rsidRDefault="006468F1" w:rsidP="006468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14:paraId="61E34F85" w14:textId="4E742363" w:rsidR="006468F1" w:rsidRDefault="004A686A" w:rsidP="006468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08/23/2024</w:t>
      </w:r>
      <w:r>
        <w:tab/>
        <w:t>Proposed Reg Published in SR</w:t>
      </w:r>
      <w:r>
        <w:tab/>
      </w:r>
    </w:p>
    <w:p w14:paraId="07513AF2" w14:textId="779B5960" w:rsidR="004A686A" w:rsidRDefault="000E2DE6" w:rsidP="006468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01/14/2025</w:t>
      </w:r>
      <w:r>
        <w:tab/>
        <w:t>Received President of the Senate &amp; Speaker</w:t>
      </w:r>
      <w:r>
        <w:tab/>
      </w:r>
      <w:r>
        <w:tab/>
        <w:t>01/18/2026</w:t>
      </w:r>
    </w:p>
    <w:p w14:paraId="06262039" w14:textId="4642B41A" w:rsidR="000E2DE6" w:rsidRDefault="00E5796C" w:rsidP="006468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01/14/2025</w:t>
      </w:r>
      <w:r>
        <w:tab/>
        <w:t>Referred to Committee</w:t>
      </w:r>
      <w:r>
        <w:tab/>
      </w:r>
    </w:p>
    <w:p w14:paraId="1FD08FF4" w14:textId="0B45209B" w:rsidR="00E5796C" w:rsidRDefault="00E5796C" w:rsidP="006468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01/14/2025</w:t>
      </w:r>
      <w:r>
        <w:tab/>
        <w:t>Referred to Committee</w:t>
      </w:r>
      <w:r>
        <w:tab/>
      </w:r>
    </w:p>
    <w:p w14:paraId="110F49E1" w14:textId="0FBA5AD4" w:rsidR="00E5796C" w:rsidRDefault="00DC76FC" w:rsidP="006468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03/04/2025</w:t>
      </w:r>
      <w:r>
        <w:tab/>
        <w:t>Resolution Introduced to Approve</w:t>
      </w:r>
      <w:r>
        <w:tab/>
        <w:t>413</w:t>
      </w:r>
    </w:p>
    <w:p w14:paraId="2A3E39E7" w14:textId="3FFE1EB2" w:rsidR="00DC76FC" w:rsidRDefault="008113C8" w:rsidP="006468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0508/2025</w:t>
      </w:r>
      <w:r>
        <w:tab/>
        <w:t>Revised Day Review Expiration Date</w:t>
      </w:r>
    </w:p>
    <w:p w14:paraId="0F3A8CDC" w14:textId="6601535C" w:rsidR="008113C8" w:rsidRDefault="008113C8" w:rsidP="006468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for Automatic Approval</w:t>
      </w:r>
      <w:r>
        <w:tab/>
      </w:r>
      <w:r>
        <w:tab/>
        <w:t>05/04/2025</w:t>
      </w:r>
    </w:p>
    <w:p w14:paraId="6A800D62" w14:textId="39DA2E06" w:rsidR="008113C8" w:rsidRDefault="008113C8" w:rsidP="006468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05/08/2025</w:t>
      </w:r>
      <w:r>
        <w:tab/>
        <w:t>Approved by: Expiration Date</w:t>
      </w:r>
    </w:p>
    <w:p w14:paraId="027528DA" w14:textId="63ACD895" w:rsidR="008113C8" w:rsidRDefault="008113C8" w:rsidP="006468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05/23/2025</w:t>
      </w:r>
      <w:r>
        <w:tab/>
        <w:t>Effective Date unless otherwise</w:t>
      </w:r>
    </w:p>
    <w:p w14:paraId="3980F97B" w14:textId="3D1EA82F" w:rsidR="008113C8" w:rsidRDefault="008113C8" w:rsidP="006468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provided for in the Regulation</w:t>
      </w:r>
    </w:p>
    <w:p w14:paraId="5A227849" w14:textId="77777777" w:rsidR="008113C8" w:rsidRPr="008113C8" w:rsidRDefault="008113C8" w:rsidP="006468F1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14:paraId="10228123" w14:textId="77777777" w:rsidR="00086E3B" w:rsidRDefault="006468F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br w:type="page"/>
      </w:r>
      <w:r w:rsidR="00086E3B">
        <w:lastRenderedPageBreak/>
        <w:t>Document No. 5285</w:t>
      </w:r>
    </w:p>
    <w:p w14:paraId="16C0C78D" w14:textId="77777777" w:rsidR="00086E3B" w:rsidRPr="00573759" w:rsidRDefault="00086E3B" w:rsidP="001449B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rPr>
          <w:b/>
        </w:rPr>
        <w:t>STATE BOARD OF FINANCIAL INSTITUTIONS</w:t>
      </w:r>
    </w:p>
    <w:p w14:paraId="7CB429A9" w14:textId="77777777" w:rsidR="00086E3B" w:rsidRDefault="00086E3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CHAPTER 15</w:t>
      </w:r>
    </w:p>
    <w:p w14:paraId="26AF3680" w14:textId="77777777" w:rsidR="00086E3B" w:rsidRDefault="00086E3B" w:rsidP="000C4F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>
        <w:t>Statutory Authority: 1976 Code Sections 34</w:t>
      </w:r>
      <w:r>
        <w:noBreakHyphen/>
        <w:t>1</w:t>
      </w:r>
      <w:r>
        <w:noBreakHyphen/>
        <w:t>110 and 34</w:t>
      </w:r>
      <w:r>
        <w:noBreakHyphen/>
        <w:t>26</w:t>
      </w:r>
      <w:r>
        <w:noBreakHyphen/>
        <w:t>210</w:t>
      </w:r>
    </w:p>
    <w:p w14:paraId="2ACA9AF4" w14:textId="77777777" w:rsidR="00086E3B" w:rsidRDefault="00086E3B" w:rsidP="0049745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39A73CF0" w14:textId="77777777" w:rsidR="00086E3B" w:rsidRDefault="00086E3B" w:rsidP="000C4F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15</w:t>
      </w:r>
      <w:r>
        <w:noBreakHyphen/>
        <w:t xml:space="preserve">54. </w:t>
      </w:r>
      <w:bookmarkStart w:id="0" w:name="_Hlk174109305"/>
      <w:r>
        <w:t>Record Retention for Credit Unions. (New)</w:t>
      </w:r>
    </w:p>
    <w:bookmarkEnd w:id="0"/>
    <w:p w14:paraId="5FD982CD" w14:textId="77777777" w:rsidR="00086E3B" w:rsidRDefault="00086E3B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367BD47B" w14:textId="77777777" w:rsidR="00086E3B" w:rsidRDefault="00086E3B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Synopsis</w:t>
      </w:r>
      <w:r w:rsidRPr="00B445E3">
        <w:rPr>
          <w:b/>
        </w:rPr>
        <w:t>:</w:t>
      </w:r>
      <w:bookmarkStart w:id="1" w:name="_Hlk141273357"/>
    </w:p>
    <w:bookmarkEnd w:id="1"/>
    <w:p w14:paraId="47933CA3" w14:textId="77777777" w:rsidR="00086E3B" w:rsidRPr="00D2712D" w:rsidRDefault="00086E3B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</w:p>
    <w:p w14:paraId="768A1DC4" w14:textId="77777777" w:rsidR="00086E3B" w:rsidRDefault="00086E3B" w:rsidP="000C4FF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The State Board of Financial Institutions (</w:t>
      </w:r>
      <w:proofErr w:type="spellStart"/>
      <w:r>
        <w:t>BOFI</w:t>
      </w:r>
      <w:proofErr w:type="spellEnd"/>
      <w:r>
        <w:t>) proposes a new regulation to be codified as “15</w:t>
      </w:r>
      <w:r>
        <w:noBreakHyphen/>
        <w:t>54. Record Retention for Credit Unions.” This regulation will establish the record retention requirements for state</w:t>
      </w:r>
      <w:r>
        <w:noBreakHyphen/>
        <w:t>chartered credit unions.</w:t>
      </w:r>
    </w:p>
    <w:p w14:paraId="2BA4DF44" w14:textId="77777777" w:rsidR="00086E3B" w:rsidRDefault="00086E3B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6F15FF4E" w14:textId="77777777" w:rsidR="00086E3B" w:rsidRDefault="00086E3B" w:rsidP="0087763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The Notice of Drafting was published in the </w:t>
      </w:r>
      <w:r>
        <w:rPr>
          <w:i/>
        </w:rPr>
        <w:t>State Register</w:t>
      </w:r>
      <w:r>
        <w:t xml:space="preserve"> on June 28, 2024. The Proposed Regulation was published in the </w:t>
      </w:r>
      <w:r>
        <w:rPr>
          <w:i/>
          <w:iCs/>
        </w:rPr>
        <w:t>State Register</w:t>
      </w:r>
      <w:r>
        <w:t xml:space="preserve"> on August 23, 2024.</w:t>
      </w:r>
    </w:p>
    <w:p w14:paraId="39F037BE" w14:textId="77777777" w:rsidR="00086E3B" w:rsidRDefault="00086E3B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4F9736C9" w14:textId="77777777" w:rsidR="00086E3B" w:rsidRDefault="00086E3B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 xml:space="preserve">Instructions: </w:t>
      </w:r>
    </w:p>
    <w:p w14:paraId="771D90C9" w14:textId="77777777" w:rsidR="00086E3B" w:rsidRDefault="00086E3B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405FA58E" w14:textId="77777777" w:rsidR="008113C8" w:rsidRDefault="00086E3B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Cs/>
        </w:rPr>
        <w:t xml:space="preserve">Publish the regulation as follows. </w:t>
      </w:r>
    </w:p>
    <w:p w14:paraId="63CE8D57" w14:textId="305EFF2B" w:rsidR="008113C8" w:rsidRDefault="008113C8" w:rsidP="00B7716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63CE8D57" w14:textId="305EFF2B" w:rsidR="00086E3B" w:rsidRDefault="00086E3B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>
        <w:rPr>
          <w:b/>
        </w:rPr>
        <w:t>Text:</w:t>
      </w:r>
    </w:p>
    <w:p w14:paraId="06114150" w14:textId="77777777" w:rsidR="00086E3B" w:rsidRPr="008113C8" w:rsidRDefault="00086E3B" w:rsidP="00C84D6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</w:p>
    <w:p w14:paraId="5F035375" w14:textId="77777777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113C8">
        <w:t>15</w:t>
      </w:r>
      <w:r w:rsidRPr="008113C8">
        <w:noBreakHyphen/>
        <w:t>54. Record Retention for Credit Unions.</w:t>
      </w:r>
    </w:p>
    <w:p w14:paraId="1DA58E97" w14:textId="77777777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735BFD96" w14:textId="77777777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113C8">
        <w:tab/>
      </w:r>
      <w:proofErr w:type="gramStart"/>
      <w:r w:rsidRPr="008113C8">
        <w:t>(1) In</w:t>
      </w:r>
      <w:proofErr w:type="gramEnd"/>
      <w:r w:rsidRPr="008113C8">
        <w:t xml:space="preserve"> addition to the applicable record retention requirements set forth for non</w:t>
      </w:r>
      <w:r w:rsidRPr="008113C8">
        <w:noBreakHyphen/>
        <w:t>profit corporations in S.C. Code § 33</w:t>
      </w:r>
      <w:r w:rsidRPr="008113C8">
        <w:noBreakHyphen/>
        <w:t>31</w:t>
      </w:r>
      <w:r w:rsidRPr="008113C8">
        <w:noBreakHyphen/>
        <w:t xml:space="preserve">1601, South Carolina state chartered credit unions are required to maintain records in accordance with applicable federal standards. </w:t>
      </w:r>
    </w:p>
    <w:p w14:paraId="2B1C4F51" w14:textId="77777777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781B9896" w14:textId="77777777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113C8">
        <w:tab/>
        <w:t>(2)</w:t>
      </w:r>
      <w:r w:rsidRPr="008113C8">
        <w:tab/>
        <w:t>Additionally, these institutions must maintain the following records as set forth below:</w:t>
      </w:r>
    </w:p>
    <w:p w14:paraId="55B99B3E" w14:textId="77777777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4C8570F7" w14:textId="77777777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113C8">
        <w:tab/>
      </w:r>
      <w:r w:rsidRPr="008113C8">
        <w:tab/>
        <w:t>(a)</w:t>
      </w:r>
      <w:r w:rsidRPr="008113C8">
        <w:tab/>
        <w:t>Five Years</w:t>
      </w:r>
    </w:p>
    <w:p w14:paraId="364B8C99" w14:textId="77777777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0B5D8D65" w14:textId="77777777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113C8">
        <w:tab/>
      </w:r>
      <w:r w:rsidRPr="008113C8">
        <w:tab/>
      </w:r>
      <w:r w:rsidRPr="008113C8">
        <w:tab/>
        <w:t>(</w:t>
      </w:r>
      <w:proofErr w:type="spellStart"/>
      <w:r w:rsidRPr="008113C8">
        <w:t>i</w:t>
      </w:r>
      <w:proofErr w:type="spellEnd"/>
      <w:r w:rsidRPr="008113C8">
        <w:t>)</w:t>
      </w:r>
      <w:r w:rsidRPr="008113C8">
        <w:tab/>
        <w:t xml:space="preserve"> General Ledger/Subledger Accounts – Records of all general ledger and subledger accounts that comprise the daily income statement and balance sheet.</w:t>
      </w:r>
    </w:p>
    <w:p w14:paraId="1F061DEE" w14:textId="77777777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48B6FCD1" w14:textId="4D93C8D2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113C8">
        <w:tab/>
      </w:r>
      <w:r w:rsidRPr="008113C8">
        <w:tab/>
      </w:r>
      <w:r w:rsidRPr="008113C8">
        <w:tab/>
        <w:t>(ii)</w:t>
      </w:r>
      <w:r w:rsidR="008113C8">
        <w:t xml:space="preserve"> </w:t>
      </w:r>
      <w:r w:rsidRPr="008113C8">
        <w:t>Audit Reports – Internal and external audit reports, including any applicable supporting workpapers.</w:t>
      </w:r>
    </w:p>
    <w:p w14:paraId="2F0DB119" w14:textId="77777777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3B4FD763" w14:textId="77777777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113C8">
        <w:tab/>
      </w:r>
      <w:r w:rsidRPr="008113C8">
        <w:tab/>
        <w:t>(b)</w:t>
      </w:r>
      <w:r w:rsidRPr="008113C8">
        <w:tab/>
        <w:t>Three Years After Payoff or Disposition, unless otherwise required by federal statutes or regulations,</w:t>
      </w:r>
    </w:p>
    <w:p w14:paraId="0106B980" w14:textId="77777777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7A071061" w14:textId="77777777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113C8">
        <w:tab/>
      </w:r>
      <w:r w:rsidRPr="008113C8">
        <w:tab/>
      </w:r>
      <w:r w:rsidRPr="008113C8">
        <w:tab/>
        <w:t>(</w:t>
      </w:r>
      <w:proofErr w:type="spellStart"/>
      <w:r w:rsidRPr="008113C8">
        <w:t>i</w:t>
      </w:r>
      <w:proofErr w:type="spellEnd"/>
      <w:r w:rsidRPr="008113C8">
        <w:t>) Loan and Deposit/Share Accounts – Records of all loan and deposit/share accounts. Full credit documentation that includes evidence of collateral security and underwriting support of the credit must be maintained and applied to modifications, renewals, extensions and collections.</w:t>
      </w:r>
    </w:p>
    <w:p w14:paraId="7C0C51DF" w14:textId="77777777" w:rsidR="00086E3B" w:rsidRPr="008113C8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7FADCE52" w14:textId="77777777" w:rsidR="00086E3B" w:rsidRDefault="00086E3B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8113C8">
        <w:tab/>
        <w:t>(3)</w:t>
      </w:r>
      <w:r w:rsidRPr="008113C8">
        <w:tab/>
        <w:t>Nothing in this regulation shall limit an institution from retaining records beyond the required retention period.</w:t>
      </w:r>
    </w:p>
    <w:p w14:paraId="4B1300A3" w14:textId="77777777" w:rsidR="008113C8" w:rsidRPr="008113C8" w:rsidRDefault="008113C8" w:rsidP="00F133E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75B1316F" w14:textId="77777777" w:rsidR="00086E3B" w:rsidRPr="008113C8" w:rsidRDefault="00086E3B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8113C8">
        <w:rPr>
          <w:b/>
        </w:rPr>
        <w:t>Fiscal Impact Statement:</w:t>
      </w:r>
    </w:p>
    <w:p w14:paraId="29C25BAC" w14:textId="77777777" w:rsidR="00086E3B" w:rsidRPr="008113C8" w:rsidRDefault="00086E3B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2043A223" w14:textId="77777777" w:rsidR="00086E3B" w:rsidRPr="008113C8" w:rsidRDefault="00086E3B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Cs/>
        </w:rPr>
      </w:pPr>
      <w:r w:rsidRPr="008113C8">
        <w:t>There will be no cost incurred by the State or any of its political subdivisions.</w:t>
      </w:r>
    </w:p>
    <w:p w14:paraId="5DAFEB96" w14:textId="77777777" w:rsidR="00086E3B" w:rsidRPr="008113C8" w:rsidRDefault="00086E3B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14:paraId="40EDAF49" w14:textId="77777777" w:rsidR="00086E3B" w:rsidRPr="008113C8" w:rsidRDefault="00086E3B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</w:rPr>
      </w:pPr>
      <w:r w:rsidRPr="008113C8">
        <w:rPr>
          <w:b/>
        </w:rPr>
        <w:t>Statement of Rationale:</w:t>
      </w:r>
    </w:p>
    <w:p w14:paraId="796A5C88" w14:textId="77777777" w:rsidR="00086E3B" w:rsidRPr="008113C8" w:rsidRDefault="00086E3B" w:rsidP="00B27CF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</w:tabs>
      </w:pPr>
    </w:p>
    <w:p w14:paraId="715DB75E" w14:textId="330C3DEA" w:rsidR="006468F1" w:rsidRPr="008113C8" w:rsidRDefault="00086E3B" w:rsidP="008113C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</w:tabs>
      </w:pPr>
      <w:r w:rsidRPr="008113C8">
        <w:t>The State Board of Financial Institutions proposes Regulation 15</w:t>
      </w:r>
      <w:r w:rsidRPr="008113C8">
        <w:noBreakHyphen/>
        <w:t>54 to require credit unions to maintain certain records for specified periods of time.</w:t>
      </w:r>
    </w:p>
    <w:sectPr w:rsidR="006468F1" w:rsidRPr="008113C8" w:rsidSect="004A686A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268D" w14:textId="77777777" w:rsidR="004A686A" w:rsidRDefault="004A686A" w:rsidP="004A686A">
      <w:r>
        <w:separator/>
      </w:r>
    </w:p>
  </w:endnote>
  <w:endnote w:type="continuationSeparator" w:id="0">
    <w:p w14:paraId="3937F0E5" w14:textId="77777777" w:rsidR="004A686A" w:rsidRDefault="004A686A" w:rsidP="004A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48899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3553AF" w14:textId="5618CD4F" w:rsidR="004A686A" w:rsidRDefault="004A68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7AD596" w14:textId="77777777" w:rsidR="004A686A" w:rsidRDefault="004A6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7091" w14:textId="77777777" w:rsidR="004A686A" w:rsidRDefault="004A686A" w:rsidP="004A686A">
      <w:r>
        <w:separator/>
      </w:r>
    </w:p>
  </w:footnote>
  <w:footnote w:type="continuationSeparator" w:id="0">
    <w:p w14:paraId="71324B30" w14:textId="77777777" w:rsidR="004A686A" w:rsidRDefault="004A686A" w:rsidP="004A6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F1"/>
    <w:rsid w:val="000069C4"/>
    <w:rsid w:val="00051D8F"/>
    <w:rsid w:val="00051DA0"/>
    <w:rsid w:val="00086E3B"/>
    <w:rsid w:val="00091754"/>
    <w:rsid w:val="000A7FC7"/>
    <w:rsid w:val="000E2DE6"/>
    <w:rsid w:val="00121567"/>
    <w:rsid w:val="0015480A"/>
    <w:rsid w:val="00213228"/>
    <w:rsid w:val="002476F0"/>
    <w:rsid w:val="00350392"/>
    <w:rsid w:val="003536B5"/>
    <w:rsid w:val="00475B9C"/>
    <w:rsid w:val="004A1E22"/>
    <w:rsid w:val="004A686A"/>
    <w:rsid w:val="004B2E01"/>
    <w:rsid w:val="0056703F"/>
    <w:rsid w:val="005919C8"/>
    <w:rsid w:val="006064FC"/>
    <w:rsid w:val="006256A5"/>
    <w:rsid w:val="00640E78"/>
    <w:rsid w:val="006468F1"/>
    <w:rsid w:val="00650DAD"/>
    <w:rsid w:val="006C0C85"/>
    <w:rsid w:val="006E7568"/>
    <w:rsid w:val="007231DD"/>
    <w:rsid w:val="0072640A"/>
    <w:rsid w:val="007F33F5"/>
    <w:rsid w:val="008113C8"/>
    <w:rsid w:val="0086626D"/>
    <w:rsid w:val="008C7892"/>
    <w:rsid w:val="00944E8F"/>
    <w:rsid w:val="00946E71"/>
    <w:rsid w:val="009803A0"/>
    <w:rsid w:val="0099330A"/>
    <w:rsid w:val="00A42AC2"/>
    <w:rsid w:val="00B03439"/>
    <w:rsid w:val="00B44316"/>
    <w:rsid w:val="00B8745C"/>
    <w:rsid w:val="00BD4939"/>
    <w:rsid w:val="00C45C7D"/>
    <w:rsid w:val="00C84FD3"/>
    <w:rsid w:val="00D63DEF"/>
    <w:rsid w:val="00D84649"/>
    <w:rsid w:val="00D85757"/>
    <w:rsid w:val="00DC76FC"/>
    <w:rsid w:val="00E04586"/>
    <w:rsid w:val="00E5796C"/>
    <w:rsid w:val="00E8340C"/>
    <w:rsid w:val="00ED45E7"/>
    <w:rsid w:val="00EF66E7"/>
    <w:rsid w:val="00FB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4F95"/>
  <w15:chartTrackingRefBased/>
  <w15:docId w15:val="{B736A1A2-7636-4743-9462-91C6787B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8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8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8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8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8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8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8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8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8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8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8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8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8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8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8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8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8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68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86A"/>
  </w:style>
  <w:style w:type="paragraph" w:styleId="Footer">
    <w:name w:val="footer"/>
    <w:basedOn w:val="Normal"/>
    <w:link w:val="FooterChar"/>
    <w:uiPriority w:val="99"/>
    <w:unhideWhenUsed/>
    <w:rsid w:val="004A68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6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461</Words>
  <Characters>2633</Characters>
  <Application>Microsoft Office Word</Application>
  <DocSecurity>0</DocSecurity>
  <Lines>21</Lines>
  <Paragraphs>6</Paragraphs>
  <ScaleCrop>false</ScaleCrop>
  <Company>Legislative Services Agency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Turner</dc:creator>
  <cp:keywords/>
  <dc:description/>
  <cp:lastModifiedBy>Deirdre Brevard Smith</cp:lastModifiedBy>
  <cp:revision>2</cp:revision>
  <cp:lastPrinted>2025-05-09T13:19:00Z</cp:lastPrinted>
  <dcterms:created xsi:type="dcterms:W3CDTF">2025-05-09T13:19:00Z</dcterms:created>
  <dcterms:modified xsi:type="dcterms:W3CDTF">2025-05-09T13:19:00Z</dcterms:modified>
</cp:coreProperties>
</file>