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3C065" w14:textId="77777777" w:rsidR="00956E6B" w:rsidRDefault="00956E6B" w:rsidP="00742DAD">
      <w:r>
        <w:t>Agency Name: Board of Financial Institutions</w:t>
      </w:r>
    </w:p>
    <w:p w14:paraId="6194F0D6" w14:textId="77777777" w:rsidR="00956E6B" w:rsidRDefault="00956E6B" w:rsidP="00742DAD">
      <w:r>
        <w:t>Statutory Authority: 34-26-210</w:t>
      </w:r>
    </w:p>
    <w:p w14:paraId="69C401AA" w14:textId="799B9AF7" w:rsidR="00A84CDB" w:rsidRDefault="00742DAD" w:rsidP="00742DAD">
      <w:r>
        <w:t>Document Number: 5290</w:t>
      </w:r>
    </w:p>
    <w:p w14:paraId="5E80AE6A" w14:textId="17D75AEF" w:rsidR="00742DAD" w:rsidRDefault="00956E6B" w:rsidP="00742DAD">
      <w:r>
        <w:t>Proposed in State Register Volume and Issue: 48/8</w:t>
      </w:r>
    </w:p>
    <w:p w14:paraId="6A153E80" w14:textId="77777777" w:rsidR="009C16EE" w:rsidRDefault="009C16EE" w:rsidP="00742DAD">
      <w:r>
        <w:t>House Committee: Reg., Admin. Procedures, AI and Cybersecurity</w:t>
      </w:r>
    </w:p>
    <w:p w14:paraId="60790A57" w14:textId="5ED59EBD" w:rsidR="009C16EE" w:rsidRDefault="009C16EE" w:rsidP="00742DAD">
      <w:r>
        <w:t>Senate Committee: Banking and Insurance Committee</w:t>
      </w:r>
    </w:p>
    <w:p w14:paraId="5F4EFC72" w14:textId="6FDC1B6E" w:rsidR="00FA5FCB" w:rsidRDefault="00FA5FCB" w:rsidP="00742DAD">
      <w:r>
        <w:t>120 Day Review Expiration Date for Automatic Approval: 01/18/2026</w:t>
      </w:r>
    </w:p>
    <w:p w14:paraId="21173EA3" w14:textId="77777777" w:rsidR="00FA5FCB" w:rsidRDefault="00956E6B" w:rsidP="00742DAD">
      <w:r>
        <w:t xml:space="preserve">Status: </w:t>
      </w:r>
      <w:r w:rsidR="00FA5FCB">
        <w:t>Pending</w:t>
      </w:r>
    </w:p>
    <w:p w14:paraId="614E2EEC" w14:textId="7C88A462" w:rsidR="00956E6B" w:rsidRDefault="00956E6B" w:rsidP="00742DAD">
      <w:r>
        <w:t>Subject: Electronic Fund Transfers</w:t>
      </w:r>
    </w:p>
    <w:p w14:paraId="7E165163" w14:textId="77777777" w:rsidR="00956E6B" w:rsidRDefault="00956E6B" w:rsidP="00742DAD"/>
    <w:p w14:paraId="402478A8" w14:textId="71BD9C5A" w:rsidR="00742DAD" w:rsidRDefault="00742DAD" w:rsidP="00742DAD">
      <w:r>
        <w:t>History: 5290</w:t>
      </w:r>
    </w:p>
    <w:p w14:paraId="363FDCAF" w14:textId="77777777" w:rsidR="00742DAD" w:rsidRDefault="00742DAD" w:rsidP="00742DAD"/>
    <w:p w14:paraId="230D0115" w14:textId="44EF5487" w:rsidR="00742DAD" w:rsidRDefault="00742DAD" w:rsidP="00742DAD">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5968E6AE" w14:textId="0783126B" w:rsidR="00742DAD" w:rsidRDefault="00956E6B" w:rsidP="00742DAD">
      <w:pPr>
        <w:tabs>
          <w:tab w:val="left" w:pos="475"/>
          <w:tab w:val="left" w:pos="2304"/>
          <w:tab w:val="center" w:pos="6494"/>
          <w:tab w:val="left" w:pos="7373"/>
          <w:tab w:val="left" w:pos="8554"/>
        </w:tabs>
      </w:pPr>
      <w:r>
        <w:t>-</w:t>
      </w:r>
      <w:r>
        <w:tab/>
        <w:t>08/23/2024</w:t>
      </w:r>
      <w:r>
        <w:tab/>
        <w:t>Proposed Reg Published in SR</w:t>
      </w:r>
      <w:r>
        <w:tab/>
      </w:r>
    </w:p>
    <w:p w14:paraId="4EBA0C1E" w14:textId="72620080" w:rsidR="00956E6B" w:rsidRDefault="00FA5FCB" w:rsidP="00742DAD">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63CFB608" w14:textId="46C813E5" w:rsidR="00FA5FCB" w:rsidRDefault="009C16EE" w:rsidP="00742DAD">
      <w:pPr>
        <w:tabs>
          <w:tab w:val="left" w:pos="475"/>
          <w:tab w:val="left" w:pos="2304"/>
          <w:tab w:val="center" w:pos="6494"/>
          <w:tab w:val="left" w:pos="7373"/>
          <w:tab w:val="left" w:pos="8554"/>
        </w:tabs>
      </w:pPr>
      <w:r>
        <w:t>H</w:t>
      </w:r>
      <w:r>
        <w:tab/>
        <w:t>01/14/2025</w:t>
      </w:r>
      <w:r>
        <w:tab/>
        <w:t>Referred to Committee</w:t>
      </w:r>
      <w:r>
        <w:tab/>
      </w:r>
    </w:p>
    <w:p w14:paraId="729C43F8" w14:textId="3893C64F" w:rsidR="009C16EE" w:rsidRDefault="009C16EE" w:rsidP="00742DAD">
      <w:pPr>
        <w:tabs>
          <w:tab w:val="left" w:pos="475"/>
          <w:tab w:val="left" w:pos="2304"/>
          <w:tab w:val="center" w:pos="6494"/>
          <w:tab w:val="left" w:pos="7373"/>
          <w:tab w:val="left" w:pos="8554"/>
        </w:tabs>
      </w:pPr>
      <w:r>
        <w:t>S</w:t>
      </w:r>
      <w:r>
        <w:tab/>
        <w:t>01/14/2025</w:t>
      </w:r>
      <w:r>
        <w:tab/>
        <w:t>Referred to Committee</w:t>
      </w:r>
      <w:r>
        <w:tab/>
      </w:r>
    </w:p>
    <w:p w14:paraId="5AFDF65B" w14:textId="020EB344" w:rsidR="009C16EE" w:rsidRDefault="004F42D6" w:rsidP="00742DAD">
      <w:pPr>
        <w:tabs>
          <w:tab w:val="left" w:pos="475"/>
          <w:tab w:val="left" w:pos="2304"/>
          <w:tab w:val="center" w:pos="6494"/>
          <w:tab w:val="left" w:pos="7373"/>
          <w:tab w:val="left" w:pos="8554"/>
        </w:tabs>
      </w:pPr>
      <w:r>
        <w:t>S</w:t>
      </w:r>
      <w:r>
        <w:tab/>
        <w:t>03/04/2025</w:t>
      </w:r>
      <w:r>
        <w:tab/>
        <w:t>Resolution Introduced to Approve</w:t>
      </w:r>
      <w:r>
        <w:tab/>
        <w:t>408</w:t>
      </w:r>
    </w:p>
    <w:p w14:paraId="5B924508" w14:textId="77777777" w:rsidR="004F42D6" w:rsidRPr="004F42D6" w:rsidRDefault="004F42D6" w:rsidP="00742DAD">
      <w:pPr>
        <w:tabs>
          <w:tab w:val="left" w:pos="475"/>
          <w:tab w:val="left" w:pos="2304"/>
          <w:tab w:val="center" w:pos="6494"/>
          <w:tab w:val="left" w:pos="7373"/>
          <w:tab w:val="left" w:pos="8554"/>
        </w:tabs>
      </w:pPr>
    </w:p>
    <w:p w14:paraId="78619FC5" w14:textId="77777777" w:rsidR="00F541C9" w:rsidRDefault="00742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F541C9">
        <w:lastRenderedPageBreak/>
        <w:t>Document No. 5290</w:t>
      </w:r>
    </w:p>
    <w:p w14:paraId="543B32BD" w14:textId="77777777" w:rsidR="00F541C9" w:rsidRPr="00573759" w:rsidRDefault="00F541C9" w:rsidP="00144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STATE BOARD OF FINANCIAL INSTITUTIONS</w:t>
      </w:r>
    </w:p>
    <w:p w14:paraId="7E166555" w14:textId="77777777" w:rsidR="00F541C9" w:rsidRDefault="00F5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15</w:t>
      </w:r>
    </w:p>
    <w:p w14:paraId="3C3A6491" w14:textId="77777777" w:rsidR="00F541C9" w:rsidRDefault="00F541C9" w:rsidP="004A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 34</w:t>
      </w:r>
      <w:r>
        <w:noBreakHyphen/>
        <w:t>26</w:t>
      </w:r>
      <w:r>
        <w:noBreakHyphen/>
        <w:t>210</w:t>
      </w:r>
    </w:p>
    <w:p w14:paraId="2730DDBA" w14:textId="77777777" w:rsidR="00F541C9" w:rsidRDefault="00F541C9" w:rsidP="00497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B6F440" w14:textId="77777777" w:rsidR="00F541C9" w:rsidRDefault="00F541C9" w:rsidP="004A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D5F">
        <w:t>15</w:t>
      </w:r>
      <w:r>
        <w:noBreakHyphen/>
      </w:r>
      <w:r w:rsidRPr="00611D5F">
        <w:t>4</w:t>
      </w:r>
      <w:r>
        <w:t>5</w:t>
      </w:r>
      <w:r w:rsidRPr="00611D5F">
        <w:t xml:space="preserve">. </w:t>
      </w:r>
      <w:r>
        <w:t>Electronic Fund Transfers.</w:t>
      </w:r>
    </w:p>
    <w:p w14:paraId="3DC50042" w14:textId="77777777" w:rsidR="00F541C9" w:rsidRDefault="00F541C9"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A7C8FB" w14:textId="77777777" w:rsidR="00F541C9" w:rsidRDefault="00F541C9"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B445E3">
        <w:rPr>
          <w:b/>
        </w:rPr>
        <w:t>:</w:t>
      </w:r>
      <w:bookmarkStart w:id="0" w:name="_Hlk141273357"/>
    </w:p>
    <w:bookmarkEnd w:id="0"/>
    <w:p w14:paraId="44D61954" w14:textId="77777777" w:rsidR="00F541C9" w:rsidRPr="00D2712D" w:rsidRDefault="00F541C9"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649684AE" w14:textId="77777777" w:rsidR="00F541C9" w:rsidRDefault="00F541C9" w:rsidP="004A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State Board of Financial Institutions (</w:t>
      </w:r>
      <w:proofErr w:type="spellStart"/>
      <w:r>
        <w:t>BOFI</w:t>
      </w:r>
      <w:proofErr w:type="spellEnd"/>
      <w:r>
        <w:t xml:space="preserve">) proposes to repeal </w:t>
      </w:r>
      <w:bookmarkStart w:id="1" w:name="_Hlk174101744"/>
      <w:r>
        <w:t>Regulation 15</w:t>
      </w:r>
      <w:r>
        <w:noBreakHyphen/>
        <w:t>45 as it references an outdated “pilot program” which allowed credit unions to utilize electronic fund transfers; these transfers are now allowed by statute at Section 34</w:t>
      </w:r>
      <w:r>
        <w:noBreakHyphen/>
        <w:t>26</w:t>
      </w:r>
      <w:r>
        <w:noBreakHyphen/>
        <w:t>410.</w:t>
      </w:r>
      <w:bookmarkEnd w:id="1"/>
    </w:p>
    <w:p w14:paraId="7D6CE6E4" w14:textId="77777777" w:rsidR="00F541C9" w:rsidRDefault="00F541C9"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55E2B74E" w14:textId="77777777" w:rsidR="00F541C9" w:rsidRDefault="00F541C9" w:rsidP="00072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on June 28, 2024. The Proposed Regulation was published in the </w:t>
      </w:r>
      <w:r>
        <w:rPr>
          <w:i/>
          <w:iCs/>
        </w:rPr>
        <w:t>State Register</w:t>
      </w:r>
      <w:r>
        <w:t xml:space="preserve"> on August 23, 2024.</w:t>
      </w:r>
    </w:p>
    <w:p w14:paraId="759F1C8D" w14:textId="77777777" w:rsidR="00F541C9" w:rsidRDefault="00F541C9"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741738AB" w14:textId="77777777" w:rsidR="00F541C9" w:rsidRDefault="00F541C9"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 xml:space="preserve">Instructions: </w:t>
      </w:r>
    </w:p>
    <w:p w14:paraId="39E5E43E" w14:textId="77777777" w:rsidR="00F541C9" w:rsidRDefault="00F541C9"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4371FC8F" w14:textId="77777777" w:rsidR="00F541C9" w:rsidRDefault="00F541C9"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Cs/>
        </w:rPr>
        <w:t>Repeal the regulation in its entirety.</w:t>
      </w:r>
    </w:p>
    <w:p w14:paraId="06F2D238" w14:textId="77777777" w:rsidR="00F541C9" w:rsidRDefault="00F541C9"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EE7735" w14:textId="77777777" w:rsidR="00F541C9" w:rsidRDefault="00F541C9"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5635F6A7" w14:textId="53281418" w:rsidR="00F541C9" w:rsidRDefault="00F541C9"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kern w:val="0"/>
        </w:rPr>
      </w:pPr>
      <w:r w:rsidRPr="00F541C9">
        <w:rPr>
          <w:rFonts w:cs="Times New Roman"/>
          <w:strike/>
          <w:kern w:val="0"/>
        </w:rPr>
        <w:t>Indicates Matter Stricken</w:t>
      </w:r>
    </w:p>
    <w:p w14:paraId="3234503B" w14:textId="1BF6A5C7" w:rsidR="00F541C9" w:rsidRDefault="00F541C9"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r w:rsidRPr="00F541C9">
        <w:rPr>
          <w:rFonts w:cs="Times New Roman"/>
          <w:kern w:val="0"/>
          <w:u w:val="single"/>
        </w:rPr>
        <w:t>Indicates New Matter</w:t>
      </w:r>
    </w:p>
    <w:p w14:paraId="718B2CF5" w14:textId="77777777" w:rsidR="00F541C9" w:rsidRPr="00F541C9" w:rsidRDefault="00F541C9"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p>
    <w:p w14:paraId="28D6CAA0" w14:textId="77777777" w:rsidR="00F541C9" w:rsidRDefault="00F541C9"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C7760C6" w14:textId="6F44434D" w:rsidR="00F541C9" w:rsidRDefault="00F541C9"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Text:</w:t>
      </w:r>
    </w:p>
    <w:p w14:paraId="7AC848C5" w14:textId="77777777" w:rsidR="00F541C9" w:rsidRDefault="00F541C9"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9C9A49" w14:textId="77777777" w:rsidR="00F541C9" w:rsidRPr="006B504D" w:rsidRDefault="00F541C9" w:rsidP="004A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t>15</w:t>
      </w:r>
      <w:r>
        <w:noBreakHyphen/>
        <w:t xml:space="preserve">45. </w:t>
      </w:r>
      <w:r w:rsidRPr="006B504D">
        <w:rPr>
          <w:strike/>
        </w:rPr>
        <w:t>Electronic Fund Transfers.</w:t>
      </w:r>
    </w:p>
    <w:p w14:paraId="42D7D1F0" w14:textId="77777777" w:rsidR="00F541C9" w:rsidRPr="006B504D" w:rsidRDefault="00F541C9" w:rsidP="004A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6C9DC1EC" w14:textId="77777777" w:rsidR="00F541C9" w:rsidRPr="006B504D" w:rsidRDefault="00F541C9" w:rsidP="004A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6B504D">
        <w:rPr>
          <w:strike/>
        </w:rPr>
        <w:t>(Statutory Authority: 1976 Code Section 34</w:t>
      </w:r>
      <w:r>
        <w:rPr>
          <w:strike/>
        </w:rPr>
        <w:noBreakHyphen/>
      </w:r>
      <w:r w:rsidRPr="006B504D">
        <w:rPr>
          <w:strike/>
        </w:rPr>
        <w:t>1</w:t>
      </w:r>
      <w:r>
        <w:rPr>
          <w:strike/>
        </w:rPr>
        <w:noBreakHyphen/>
      </w:r>
      <w:r w:rsidRPr="006B504D">
        <w:rPr>
          <w:strike/>
        </w:rPr>
        <w:t>110)</w:t>
      </w:r>
    </w:p>
    <w:p w14:paraId="7B255D7D" w14:textId="77777777" w:rsidR="00F541C9" w:rsidRPr="006B504D" w:rsidRDefault="00F541C9" w:rsidP="004A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63806DD5" w14:textId="77777777" w:rsidR="00F541C9" w:rsidRPr="006B504D" w:rsidRDefault="00F541C9" w:rsidP="004A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3B7963">
        <w:tab/>
      </w:r>
      <w:r w:rsidRPr="006B504D">
        <w:rPr>
          <w:strike/>
        </w:rPr>
        <w:t>State chartered credit unions, associations of credit unions, and any other parties interested in credit union programs may submit pilot programs relating to electronic funds transfer through remote service units, loan programs and other operational systems to the Board of Bank Control for approval.</w:t>
      </w:r>
    </w:p>
    <w:p w14:paraId="51027419" w14:textId="77777777" w:rsidR="00F541C9" w:rsidRPr="006B504D" w:rsidRDefault="00F541C9" w:rsidP="004A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662CB640" w14:textId="77777777" w:rsidR="00F541C9" w:rsidRPr="006B504D" w:rsidRDefault="00F541C9" w:rsidP="004A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3B7963">
        <w:tab/>
      </w:r>
      <w:r w:rsidRPr="006B504D">
        <w:rPr>
          <w:strike/>
        </w:rPr>
        <w:t>A program will be designated a pilot program if it is determined that the implementation of the program will provide the Board with the information necessary for the establishment of permanent programs which will effectively benefit all credit unions and the parties they serve.</w:t>
      </w:r>
    </w:p>
    <w:p w14:paraId="5C58A6EA" w14:textId="77777777" w:rsidR="00F541C9" w:rsidRPr="006B504D" w:rsidRDefault="00F541C9" w:rsidP="004A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50084DE7" w14:textId="77777777" w:rsidR="00F541C9" w:rsidRPr="006B504D" w:rsidRDefault="00F541C9" w:rsidP="004A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3B7963">
        <w:tab/>
      </w:r>
      <w:r w:rsidRPr="006B504D">
        <w:rPr>
          <w:strike/>
        </w:rPr>
        <w:t>Where a pilot program is deemed appropriate and the submitting party is a credit union, such credit union will be designated the credit union to implement the pilot program, provided the Board determines the implementation by such credit union would best serve the Board</w:t>
      </w:r>
      <w:r w:rsidRPr="003B7963">
        <w:rPr>
          <w:rFonts w:cs="Times New Roman"/>
          <w:strike/>
        </w:rPr>
        <w:t>’</w:t>
      </w:r>
      <w:r w:rsidRPr="006B504D">
        <w:rPr>
          <w:strike/>
        </w:rPr>
        <w:t>s observation and evaluation of the actual operation of the pilot program. If the requesting credit union is deemed unqualified for implementation, or if the submitting party is not a credit union, the Board may, with the consent of the submitting party, designate an alternate credit union to test the program.</w:t>
      </w:r>
    </w:p>
    <w:p w14:paraId="69A16A29" w14:textId="77777777" w:rsidR="00F541C9" w:rsidRPr="006B504D" w:rsidRDefault="00F541C9" w:rsidP="004A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70729F87" w14:textId="77777777" w:rsidR="00F541C9" w:rsidRDefault="00F541C9" w:rsidP="004A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3B7963">
        <w:tab/>
      </w:r>
      <w:r w:rsidRPr="006B504D">
        <w:rPr>
          <w:strike/>
        </w:rPr>
        <w:t xml:space="preserve">A termination date will be specified for the credit union designated to implement a pilot program. If, at the termination date, additional time is needed for complete evaluation, the Board may extend the time at the request of the designated credit union. The Board reserves the right to terminate or otherwise modify any ongoing pilot program. At the end of the evaluation period or extensions thereof, the Board will </w:t>
      </w:r>
      <w:r w:rsidRPr="006B504D">
        <w:rPr>
          <w:strike/>
        </w:rPr>
        <w:lastRenderedPageBreak/>
        <w:t>determine the benefits of the program and may authorize other qualified credit unions to adopt the same program, or a modification thereof, in which case approval by the Board will be required.</w:t>
      </w:r>
    </w:p>
    <w:p w14:paraId="785EE8D0" w14:textId="77777777" w:rsidR="00F541C9" w:rsidRPr="006B504D" w:rsidRDefault="00F541C9" w:rsidP="004A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6C166D9E" w14:textId="77777777" w:rsidR="00F541C9" w:rsidRPr="009802EA" w:rsidRDefault="00F541C9" w:rsidP="004A2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Pr>
          <w:u w:val="single"/>
        </w:rPr>
        <w:t>Repealed.</w:t>
      </w:r>
    </w:p>
    <w:p w14:paraId="3378428E" w14:textId="77777777" w:rsidR="00F541C9" w:rsidRDefault="00F541C9"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79E1AAD" w14:textId="77777777" w:rsidR="00F541C9" w:rsidRDefault="00F541C9"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Fiscal Impact Statement:</w:t>
      </w:r>
    </w:p>
    <w:p w14:paraId="7772378F" w14:textId="77777777" w:rsidR="00F541C9" w:rsidRDefault="00F541C9"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CA6B8C" w14:textId="77777777" w:rsidR="00F541C9" w:rsidRPr="00943316" w:rsidRDefault="00F541C9"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t>There will be no cost incurred by the State or any of its political subdivisions.</w:t>
      </w:r>
    </w:p>
    <w:p w14:paraId="378CCAC7" w14:textId="77777777" w:rsidR="00F541C9" w:rsidRDefault="00F541C9"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4C03F1" w14:textId="77777777" w:rsidR="00F541C9" w:rsidRDefault="00F541C9"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Statement of Rationale:</w:t>
      </w:r>
    </w:p>
    <w:p w14:paraId="1240119D" w14:textId="77777777" w:rsidR="00F541C9" w:rsidRDefault="00F541C9" w:rsidP="00B27CFA">
      <w:pPr>
        <w:tabs>
          <w:tab w:val="left" w:pos="216"/>
          <w:tab w:val="left" w:pos="432"/>
          <w:tab w:val="left" w:pos="648"/>
          <w:tab w:val="left" w:pos="864"/>
          <w:tab w:val="left" w:pos="1080"/>
          <w:tab w:val="left" w:pos="1296"/>
        </w:tabs>
      </w:pPr>
    </w:p>
    <w:p w14:paraId="3EF07E70" w14:textId="77777777" w:rsidR="00F541C9" w:rsidRDefault="00F541C9" w:rsidP="004A210D">
      <w:pPr>
        <w:tabs>
          <w:tab w:val="left" w:pos="216"/>
          <w:tab w:val="left" w:pos="432"/>
          <w:tab w:val="left" w:pos="648"/>
          <w:tab w:val="left" w:pos="864"/>
          <w:tab w:val="left" w:pos="1080"/>
          <w:tab w:val="left" w:pos="1296"/>
        </w:tabs>
      </w:pPr>
      <w:r w:rsidRPr="006B504D">
        <w:t>Regulation 15</w:t>
      </w:r>
      <w:r>
        <w:noBreakHyphen/>
      </w:r>
      <w:r w:rsidRPr="006B504D">
        <w:t>45 references an outdated “pilot program” which allowed credit unions to utilize electronic fund transfers</w:t>
      </w:r>
      <w:r>
        <w:t>. Electronic fund</w:t>
      </w:r>
      <w:r w:rsidRPr="006B504D">
        <w:t xml:space="preserve"> transfers are now allowed by statute at Section 34</w:t>
      </w:r>
      <w:r>
        <w:noBreakHyphen/>
      </w:r>
      <w:r w:rsidRPr="006B504D">
        <w:t>26</w:t>
      </w:r>
      <w:r>
        <w:noBreakHyphen/>
      </w:r>
      <w:r w:rsidRPr="006B504D">
        <w:t>410</w:t>
      </w:r>
      <w:r>
        <w:t xml:space="preserve">. Accordingly, </w:t>
      </w:r>
      <w:proofErr w:type="spellStart"/>
      <w:r>
        <w:t>BOFI</w:t>
      </w:r>
      <w:proofErr w:type="spellEnd"/>
      <w:r>
        <w:t xml:space="preserve"> proposes that this Regulation be repealed.</w:t>
      </w:r>
    </w:p>
    <w:p w14:paraId="0259E78F" w14:textId="2B2F76B1" w:rsidR="00742DAD" w:rsidRDefault="00742DAD" w:rsidP="00742DAD"/>
    <w:sectPr w:rsidR="00742DAD" w:rsidSect="00956E6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571A1" w14:textId="77777777" w:rsidR="00956E6B" w:rsidRDefault="00956E6B" w:rsidP="00956E6B">
      <w:r>
        <w:separator/>
      </w:r>
    </w:p>
  </w:endnote>
  <w:endnote w:type="continuationSeparator" w:id="0">
    <w:p w14:paraId="008E7E04" w14:textId="77777777" w:rsidR="00956E6B" w:rsidRDefault="00956E6B" w:rsidP="0095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358301"/>
      <w:docPartObj>
        <w:docPartGallery w:val="Page Numbers (Bottom of Page)"/>
        <w:docPartUnique/>
      </w:docPartObj>
    </w:sdtPr>
    <w:sdtEndPr>
      <w:rPr>
        <w:noProof/>
      </w:rPr>
    </w:sdtEndPr>
    <w:sdtContent>
      <w:p w14:paraId="4ABB2AB3" w14:textId="0E8B3B83" w:rsidR="00956E6B" w:rsidRDefault="00956E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C4E168" w14:textId="77777777" w:rsidR="00956E6B" w:rsidRDefault="00956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6E4DC" w14:textId="77777777" w:rsidR="00956E6B" w:rsidRDefault="00956E6B" w:rsidP="00956E6B">
      <w:r>
        <w:separator/>
      </w:r>
    </w:p>
  </w:footnote>
  <w:footnote w:type="continuationSeparator" w:id="0">
    <w:p w14:paraId="2E6EA592" w14:textId="77777777" w:rsidR="00956E6B" w:rsidRDefault="00956E6B" w:rsidP="0095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2DAD"/>
    <w:rsid w:val="000208EB"/>
    <w:rsid w:val="00053A8E"/>
    <w:rsid w:val="000733C0"/>
    <w:rsid w:val="00075C94"/>
    <w:rsid w:val="000815B3"/>
    <w:rsid w:val="0008382F"/>
    <w:rsid w:val="000C1493"/>
    <w:rsid w:val="000C7057"/>
    <w:rsid w:val="000F014E"/>
    <w:rsid w:val="000F2362"/>
    <w:rsid w:val="000F5417"/>
    <w:rsid w:val="00106CDF"/>
    <w:rsid w:val="00140AB2"/>
    <w:rsid w:val="0018053C"/>
    <w:rsid w:val="001835A5"/>
    <w:rsid w:val="00184304"/>
    <w:rsid w:val="001849AB"/>
    <w:rsid w:val="00191F51"/>
    <w:rsid w:val="0019541C"/>
    <w:rsid w:val="00196DF0"/>
    <w:rsid w:val="001A1B06"/>
    <w:rsid w:val="001C15A5"/>
    <w:rsid w:val="001C555E"/>
    <w:rsid w:val="001D6F84"/>
    <w:rsid w:val="001D6FE9"/>
    <w:rsid w:val="0020218E"/>
    <w:rsid w:val="002111E9"/>
    <w:rsid w:val="00213C07"/>
    <w:rsid w:val="00215DDA"/>
    <w:rsid w:val="00232868"/>
    <w:rsid w:val="00242532"/>
    <w:rsid w:val="00296FC8"/>
    <w:rsid w:val="002B71AB"/>
    <w:rsid w:val="002D77AB"/>
    <w:rsid w:val="002E2C95"/>
    <w:rsid w:val="002E4B77"/>
    <w:rsid w:val="0030048E"/>
    <w:rsid w:val="00311F9E"/>
    <w:rsid w:val="00322C21"/>
    <w:rsid w:val="00327957"/>
    <w:rsid w:val="00337472"/>
    <w:rsid w:val="003419EE"/>
    <w:rsid w:val="0034322B"/>
    <w:rsid w:val="0035255F"/>
    <w:rsid w:val="0035289A"/>
    <w:rsid w:val="00365DBD"/>
    <w:rsid w:val="00381968"/>
    <w:rsid w:val="00381DF2"/>
    <w:rsid w:val="003B673F"/>
    <w:rsid w:val="003B74EB"/>
    <w:rsid w:val="003E4FB5"/>
    <w:rsid w:val="003F2E22"/>
    <w:rsid w:val="00402788"/>
    <w:rsid w:val="00415BEA"/>
    <w:rsid w:val="00420360"/>
    <w:rsid w:val="004239B6"/>
    <w:rsid w:val="00430E8A"/>
    <w:rsid w:val="00436BB0"/>
    <w:rsid w:val="004509F6"/>
    <w:rsid w:val="00464AE3"/>
    <w:rsid w:val="00470608"/>
    <w:rsid w:val="00474C95"/>
    <w:rsid w:val="004750B7"/>
    <w:rsid w:val="00477FA1"/>
    <w:rsid w:val="00485158"/>
    <w:rsid w:val="00494619"/>
    <w:rsid w:val="004B122B"/>
    <w:rsid w:val="004B7CDC"/>
    <w:rsid w:val="004F42D6"/>
    <w:rsid w:val="0052410B"/>
    <w:rsid w:val="00540B60"/>
    <w:rsid w:val="00546D5C"/>
    <w:rsid w:val="0056497A"/>
    <w:rsid w:val="005A3311"/>
    <w:rsid w:val="0060475B"/>
    <w:rsid w:val="006102CA"/>
    <w:rsid w:val="0063340E"/>
    <w:rsid w:val="00636177"/>
    <w:rsid w:val="006461AD"/>
    <w:rsid w:val="00661ABE"/>
    <w:rsid w:val="00661E7F"/>
    <w:rsid w:val="00667BA3"/>
    <w:rsid w:val="00677547"/>
    <w:rsid w:val="0068175D"/>
    <w:rsid w:val="00681ECB"/>
    <w:rsid w:val="0069452B"/>
    <w:rsid w:val="006A150F"/>
    <w:rsid w:val="006A296F"/>
    <w:rsid w:val="006A5922"/>
    <w:rsid w:val="006C6245"/>
    <w:rsid w:val="006D7E84"/>
    <w:rsid w:val="00730C34"/>
    <w:rsid w:val="007320BE"/>
    <w:rsid w:val="00742DAD"/>
    <w:rsid w:val="007505DD"/>
    <w:rsid w:val="0076226F"/>
    <w:rsid w:val="00767E8C"/>
    <w:rsid w:val="00784509"/>
    <w:rsid w:val="007A2A9F"/>
    <w:rsid w:val="007C2D18"/>
    <w:rsid w:val="007E7074"/>
    <w:rsid w:val="007F5C57"/>
    <w:rsid w:val="00855C88"/>
    <w:rsid w:val="00857E99"/>
    <w:rsid w:val="00865A54"/>
    <w:rsid w:val="00890A7C"/>
    <w:rsid w:val="008A3011"/>
    <w:rsid w:val="008C2B95"/>
    <w:rsid w:val="008D3B59"/>
    <w:rsid w:val="008E70F5"/>
    <w:rsid w:val="008E7348"/>
    <w:rsid w:val="00914D2D"/>
    <w:rsid w:val="00930AFD"/>
    <w:rsid w:val="0093751D"/>
    <w:rsid w:val="00956E6B"/>
    <w:rsid w:val="009809DB"/>
    <w:rsid w:val="009949CB"/>
    <w:rsid w:val="0099640B"/>
    <w:rsid w:val="009B102A"/>
    <w:rsid w:val="009B38A5"/>
    <w:rsid w:val="009C16EE"/>
    <w:rsid w:val="009F6624"/>
    <w:rsid w:val="00A01678"/>
    <w:rsid w:val="00A0689B"/>
    <w:rsid w:val="00A13882"/>
    <w:rsid w:val="00A220E4"/>
    <w:rsid w:val="00A52663"/>
    <w:rsid w:val="00A73FF9"/>
    <w:rsid w:val="00A81882"/>
    <w:rsid w:val="00A84CDB"/>
    <w:rsid w:val="00A8745B"/>
    <w:rsid w:val="00AB58BE"/>
    <w:rsid w:val="00B03439"/>
    <w:rsid w:val="00B32833"/>
    <w:rsid w:val="00B4718A"/>
    <w:rsid w:val="00B573AA"/>
    <w:rsid w:val="00B60884"/>
    <w:rsid w:val="00B60E1F"/>
    <w:rsid w:val="00BC4A51"/>
    <w:rsid w:val="00BC7097"/>
    <w:rsid w:val="00BF290F"/>
    <w:rsid w:val="00C354CC"/>
    <w:rsid w:val="00C70F4C"/>
    <w:rsid w:val="00CB144C"/>
    <w:rsid w:val="00CD7F1C"/>
    <w:rsid w:val="00D14A74"/>
    <w:rsid w:val="00D2031F"/>
    <w:rsid w:val="00D222A4"/>
    <w:rsid w:val="00D45FEA"/>
    <w:rsid w:val="00D609E6"/>
    <w:rsid w:val="00D7239B"/>
    <w:rsid w:val="00DC0E9F"/>
    <w:rsid w:val="00DC18B5"/>
    <w:rsid w:val="00E94F47"/>
    <w:rsid w:val="00EC4AB6"/>
    <w:rsid w:val="00EF674A"/>
    <w:rsid w:val="00F541C9"/>
    <w:rsid w:val="00F86CAA"/>
    <w:rsid w:val="00F87EC8"/>
    <w:rsid w:val="00FA5FCB"/>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0836"/>
  <w15:chartTrackingRefBased/>
  <w15:docId w15:val="{06617729-B28A-40F5-98C5-802D3D31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E6B"/>
    <w:pPr>
      <w:jc w:val="both"/>
    </w:pPr>
  </w:style>
  <w:style w:type="paragraph" w:styleId="Heading1">
    <w:name w:val="heading 1"/>
    <w:basedOn w:val="Normal"/>
    <w:next w:val="Normal"/>
    <w:link w:val="Heading1Char"/>
    <w:uiPriority w:val="9"/>
    <w:qFormat/>
    <w:rsid w:val="00742D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D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D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D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42DA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42DA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2DA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2DA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2DA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D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D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DA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DA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42DA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42D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2D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2D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2D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2D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D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DA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D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2D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2DAD"/>
    <w:rPr>
      <w:i/>
      <w:iCs/>
      <w:color w:val="404040" w:themeColor="text1" w:themeTint="BF"/>
    </w:rPr>
  </w:style>
  <w:style w:type="paragraph" w:styleId="ListParagraph">
    <w:name w:val="List Paragraph"/>
    <w:basedOn w:val="Normal"/>
    <w:uiPriority w:val="34"/>
    <w:qFormat/>
    <w:rsid w:val="00742DAD"/>
    <w:pPr>
      <w:ind w:left="720"/>
      <w:contextualSpacing/>
    </w:pPr>
  </w:style>
  <w:style w:type="character" w:styleId="IntenseEmphasis">
    <w:name w:val="Intense Emphasis"/>
    <w:basedOn w:val="DefaultParagraphFont"/>
    <w:uiPriority w:val="21"/>
    <w:qFormat/>
    <w:rsid w:val="00742DAD"/>
    <w:rPr>
      <w:i/>
      <w:iCs/>
      <w:color w:val="0F4761" w:themeColor="accent1" w:themeShade="BF"/>
    </w:rPr>
  </w:style>
  <w:style w:type="paragraph" w:styleId="IntenseQuote">
    <w:name w:val="Intense Quote"/>
    <w:basedOn w:val="Normal"/>
    <w:next w:val="Normal"/>
    <w:link w:val="IntenseQuoteChar"/>
    <w:uiPriority w:val="30"/>
    <w:qFormat/>
    <w:rsid w:val="00742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DAD"/>
    <w:rPr>
      <w:i/>
      <w:iCs/>
      <w:color w:val="0F4761" w:themeColor="accent1" w:themeShade="BF"/>
    </w:rPr>
  </w:style>
  <w:style w:type="character" w:styleId="IntenseReference">
    <w:name w:val="Intense Reference"/>
    <w:basedOn w:val="DefaultParagraphFont"/>
    <w:uiPriority w:val="32"/>
    <w:qFormat/>
    <w:rsid w:val="00742DAD"/>
    <w:rPr>
      <w:b/>
      <w:bCs/>
      <w:smallCaps/>
      <w:color w:val="0F4761" w:themeColor="accent1" w:themeShade="BF"/>
      <w:spacing w:val="5"/>
    </w:rPr>
  </w:style>
  <w:style w:type="paragraph" w:styleId="Header">
    <w:name w:val="header"/>
    <w:basedOn w:val="Normal"/>
    <w:link w:val="HeaderChar"/>
    <w:uiPriority w:val="99"/>
    <w:unhideWhenUsed/>
    <w:rsid w:val="00956E6B"/>
    <w:pPr>
      <w:tabs>
        <w:tab w:val="center" w:pos="4680"/>
        <w:tab w:val="right" w:pos="9360"/>
      </w:tabs>
    </w:pPr>
  </w:style>
  <w:style w:type="character" w:customStyle="1" w:styleId="HeaderChar">
    <w:name w:val="Header Char"/>
    <w:basedOn w:val="DefaultParagraphFont"/>
    <w:link w:val="Header"/>
    <w:uiPriority w:val="99"/>
    <w:rsid w:val="00956E6B"/>
  </w:style>
  <w:style w:type="paragraph" w:styleId="Footer">
    <w:name w:val="footer"/>
    <w:basedOn w:val="Normal"/>
    <w:link w:val="FooterChar"/>
    <w:uiPriority w:val="99"/>
    <w:unhideWhenUsed/>
    <w:rsid w:val="00956E6B"/>
    <w:pPr>
      <w:tabs>
        <w:tab w:val="center" w:pos="4680"/>
        <w:tab w:val="right" w:pos="9360"/>
      </w:tabs>
    </w:pPr>
  </w:style>
  <w:style w:type="character" w:customStyle="1" w:styleId="FooterChar">
    <w:name w:val="Footer Char"/>
    <w:basedOn w:val="DefaultParagraphFont"/>
    <w:link w:val="Footer"/>
    <w:uiPriority w:val="99"/>
    <w:rsid w:val="0095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3110</Characters>
  <Application>Microsoft Office Word</Application>
  <DocSecurity>0</DocSecurity>
  <Lines>25</Lines>
  <Paragraphs>7</Paragraphs>
  <ScaleCrop>false</ScaleCrop>
  <Company>Legislative Services Agency</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2025-01-15T16:11:00Z</cp:lastPrinted>
  <dcterms:created xsi:type="dcterms:W3CDTF">2025-03-20T14:37:00Z</dcterms:created>
  <dcterms:modified xsi:type="dcterms:W3CDTF">2025-03-20T14:37:00Z</dcterms:modified>
</cp:coreProperties>
</file>