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04F49" w14:textId="77E1B955" w:rsidR="002A3EB2" w:rsidRDefault="002A3EB2" w:rsidP="007D4447">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865D68">
        <w:rPr>
          <w:rFonts w:ascii="Book Antiqua" w:hAnsi="Book Antiqua" w:cstheme="minorHAnsi"/>
          <w:b/>
          <w:color w:val="000000" w:themeColor="text1"/>
          <w:sz w:val="24"/>
          <w:szCs w:val="24"/>
        </w:rPr>
        <w:t xml:space="preserve">Vol. </w:t>
      </w:r>
      <w:r w:rsidR="00A169DD" w:rsidRPr="00865D68">
        <w:rPr>
          <w:rFonts w:ascii="Book Antiqua" w:hAnsi="Book Antiqua" w:cstheme="minorHAnsi"/>
          <w:b/>
          <w:color w:val="000000" w:themeColor="text1"/>
          <w:sz w:val="24"/>
          <w:szCs w:val="24"/>
        </w:rPr>
        <w:t>4</w:t>
      </w:r>
      <w:r w:rsidR="00A92D13" w:rsidRPr="00865D68">
        <w:rPr>
          <w:rFonts w:ascii="Book Antiqua" w:hAnsi="Book Antiqua" w:cstheme="minorHAnsi"/>
          <w:b/>
          <w:color w:val="000000" w:themeColor="text1"/>
          <w:sz w:val="24"/>
          <w:szCs w:val="24"/>
        </w:rPr>
        <w:t>1</w:t>
      </w:r>
      <w:r w:rsidR="00082FCE" w:rsidRPr="00865D68">
        <w:rPr>
          <w:rFonts w:ascii="Book Antiqua" w:hAnsi="Book Antiqua" w:cstheme="minorHAnsi"/>
          <w:b/>
          <w:color w:val="000000" w:themeColor="text1"/>
          <w:sz w:val="24"/>
          <w:szCs w:val="24"/>
        </w:rPr>
        <w:tab/>
      </w:r>
      <w:r w:rsidR="004A34FD" w:rsidRPr="00D20774">
        <w:rPr>
          <w:rFonts w:ascii="Book Antiqua" w:hAnsi="Book Antiqua" w:cstheme="minorHAnsi"/>
          <w:b/>
          <w:sz w:val="24"/>
          <w:szCs w:val="24"/>
        </w:rPr>
        <w:t>July 1,</w:t>
      </w:r>
      <w:r w:rsidR="00A92D13" w:rsidRPr="00D20774">
        <w:rPr>
          <w:rFonts w:ascii="Book Antiqua" w:hAnsi="Book Antiqua" w:cstheme="minorHAnsi"/>
          <w:b/>
          <w:sz w:val="24"/>
          <w:szCs w:val="24"/>
        </w:rPr>
        <w:t xml:space="preserve"> 2024</w:t>
      </w:r>
      <w:r w:rsidR="00082FCE" w:rsidRPr="00D20774">
        <w:rPr>
          <w:rFonts w:ascii="Book Antiqua" w:hAnsi="Book Antiqua" w:cstheme="minorHAnsi"/>
          <w:b/>
          <w:sz w:val="24"/>
          <w:szCs w:val="24"/>
        </w:rPr>
        <w:tab/>
      </w:r>
      <w:r w:rsidRPr="00D20774">
        <w:rPr>
          <w:rFonts w:ascii="Book Antiqua" w:hAnsi="Book Antiqua" w:cstheme="minorHAnsi"/>
          <w:b/>
          <w:sz w:val="24"/>
          <w:szCs w:val="24"/>
        </w:rPr>
        <w:t xml:space="preserve">No. </w:t>
      </w:r>
      <w:r w:rsidR="00C42D88" w:rsidRPr="00D20774">
        <w:rPr>
          <w:rFonts w:ascii="Book Antiqua" w:hAnsi="Book Antiqua" w:cstheme="minorHAnsi"/>
          <w:b/>
          <w:sz w:val="24"/>
          <w:szCs w:val="24"/>
        </w:rPr>
        <w:t>1</w:t>
      </w:r>
      <w:r w:rsidR="007D4447" w:rsidRPr="00D20774">
        <w:rPr>
          <w:rFonts w:ascii="Book Antiqua" w:hAnsi="Book Antiqua" w:cstheme="minorHAnsi"/>
          <w:b/>
          <w:sz w:val="24"/>
          <w:szCs w:val="24"/>
        </w:rPr>
        <w:t>9</w:t>
      </w:r>
    </w:p>
    <w:p w14:paraId="0A6A4B33" w14:textId="77777777" w:rsidR="007D4447" w:rsidRDefault="007D4447" w:rsidP="007D4447">
      <w:pPr>
        <w:tabs>
          <w:tab w:val="center" w:pos="4500"/>
          <w:tab w:val="right" w:pos="9144"/>
        </w:tabs>
        <w:spacing w:after="240" w:line="280" w:lineRule="exact"/>
        <w:jc w:val="center"/>
        <w:rPr>
          <w:rFonts w:ascii="Book Antiqua" w:hAnsi="Book Antiqua" w:cstheme="minorHAnsi"/>
          <w:b/>
          <w:color w:val="000000" w:themeColor="text1"/>
          <w:sz w:val="24"/>
          <w:szCs w:val="24"/>
        </w:rPr>
      </w:pPr>
    </w:p>
    <w:p w14:paraId="5F0A8FEC" w14:textId="77777777" w:rsidR="00FC59D0" w:rsidRDefault="00FC59D0" w:rsidP="007D4447">
      <w:pPr>
        <w:tabs>
          <w:tab w:val="center" w:pos="4500"/>
          <w:tab w:val="right" w:pos="9144"/>
        </w:tabs>
        <w:spacing w:after="240" w:line="280" w:lineRule="exact"/>
        <w:jc w:val="center"/>
        <w:rPr>
          <w:rFonts w:ascii="Book Antiqua" w:hAnsi="Book Antiqua" w:cstheme="minorHAnsi"/>
          <w:b/>
          <w:color w:val="000000" w:themeColor="text1"/>
          <w:sz w:val="24"/>
          <w:szCs w:val="24"/>
        </w:rPr>
      </w:pPr>
    </w:p>
    <w:p w14:paraId="423D7D97" w14:textId="77777777" w:rsidR="00FC59D0" w:rsidRDefault="00FC59D0" w:rsidP="007D4447">
      <w:pPr>
        <w:tabs>
          <w:tab w:val="center" w:pos="4500"/>
          <w:tab w:val="right" w:pos="9144"/>
        </w:tabs>
        <w:spacing w:after="240" w:line="280" w:lineRule="exact"/>
        <w:jc w:val="center"/>
        <w:rPr>
          <w:rFonts w:ascii="Book Antiqua" w:hAnsi="Book Antiqua" w:cstheme="minorHAnsi"/>
          <w:b/>
          <w:color w:val="000000" w:themeColor="text1"/>
          <w:sz w:val="24"/>
          <w:szCs w:val="24"/>
        </w:rPr>
      </w:pPr>
    </w:p>
    <w:p w14:paraId="6EAA8FA0" w14:textId="77777777" w:rsidR="00DB104A" w:rsidRDefault="00D20774" w:rsidP="00615AB5">
      <w:pPr>
        <w:ind w:left="720" w:right="630"/>
        <w:jc w:val="center"/>
        <w:rPr>
          <w:rFonts w:ascii="Book Antiqua" w:hAnsi="Book Antiqua"/>
          <w:b/>
          <w:bCs/>
          <w:sz w:val="32"/>
          <w:szCs w:val="32"/>
        </w:rPr>
      </w:pPr>
      <w:bookmarkStart w:id="0" w:name="_Toc170374704"/>
      <w:bookmarkStart w:id="1" w:name="_Toc170409217"/>
      <w:r w:rsidRPr="00DB104A">
        <w:rPr>
          <w:rFonts w:ascii="Book Antiqua" w:hAnsi="Book Antiqua"/>
          <w:b/>
          <w:bCs/>
          <w:sz w:val="32"/>
          <w:szCs w:val="32"/>
        </w:rPr>
        <w:t>Conference Committee</w:t>
      </w:r>
      <w:r w:rsidR="00DB104A" w:rsidRPr="00DB104A">
        <w:rPr>
          <w:rFonts w:ascii="Book Antiqua" w:hAnsi="Book Antiqua"/>
          <w:b/>
          <w:bCs/>
          <w:sz w:val="32"/>
          <w:szCs w:val="32"/>
        </w:rPr>
        <w:t xml:space="preserve"> Reports</w:t>
      </w:r>
      <w:r w:rsidRPr="00DB104A">
        <w:rPr>
          <w:rFonts w:ascii="Book Antiqua" w:hAnsi="Book Antiqua"/>
          <w:b/>
          <w:bCs/>
          <w:sz w:val="32"/>
          <w:szCs w:val="32"/>
        </w:rPr>
        <w:t xml:space="preserve"> </w:t>
      </w:r>
      <w:bookmarkStart w:id="2" w:name="_Toc96419422"/>
      <w:bookmarkStart w:id="3" w:name="_Toc96419568"/>
      <w:r w:rsidR="00615AB5" w:rsidRPr="00DB104A">
        <w:rPr>
          <w:rFonts w:ascii="Book Antiqua" w:hAnsi="Book Antiqua"/>
          <w:b/>
          <w:bCs/>
          <w:sz w:val="32"/>
          <w:szCs w:val="32"/>
        </w:rPr>
        <w:t xml:space="preserve">Adopted by the </w:t>
      </w:r>
    </w:p>
    <w:p w14:paraId="3FE7ED17" w14:textId="5E0E88FF" w:rsidR="00FE7721" w:rsidRPr="00DB104A" w:rsidRDefault="00615AB5" w:rsidP="00615AB5">
      <w:pPr>
        <w:ind w:left="720" w:right="630"/>
        <w:jc w:val="center"/>
        <w:rPr>
          <w:rFonts w:ascii="Book Antiqua" w:hAnsi="Book Antiqua"/>
          <w:b/>
          <w:bCs/>
          <w:sz w:val="32"/>
          <w:szCs w:val="32"/>
        </w:rPr>
      </w:pPr>
      <w:r w:rsidRPr="00DB104A">
        <w:rPr>
          <w:rFonts w:ascii="Book Antiqua" w:hAnsi="Book Antiqua"/>
          <w:b/>
          <w:bCs/>
          <w:sz w:val="32"/>
          <w:szCs w:val="32"/>
        </w:rPr>
        <w:t xml:space="preserve">General Assembly </w:t>
      </w:r>
      <w:r w:rsidR="007D4447" w:rsidRPr="00DB104A">
        <w:rPr>
          <w:rFonts w:ascii="Book Antiqua" w:hAnsi="Book Antiqua"/>
          <w:b/>
          <w:bCs/>
          <w:sz w:val="32"/>
          <w:szCs w:val="32"/>
        </w:rPr>
        <w:t xml:space="preserve">June </w:t>
      </w:r>
      <w:r w:rsidR="00D20774" w:rsidRPr="00DB104A">
        <w:rPr>
          <w:rFonts w:ascii="Book Antiqua" w:hAnsi="Book Antiqua"/>
          <w:b/>
          <w:bCs/>
          <w:sz w:val="32"/>
          <w:szCs w:val="32"/>
        </w:rPr>
        <w:t>26</w:t>
      </w:r>
      <w:r w:rsidR="00281D28" w:rsidRPr="00DB104A">
        <w:rPr>
          <w:rFonts w:ascii="Book Antiqua" w:hAnsi="Book Antiqua"/>
          <w:b/>
          <w:bCs/>
          <w:sz w:val="32"/>
          <w:szCs w:val="32"/>
        </w:rPr>
        <w:t>, 2024</w:t>
      </w:r>
      <w:bookmarkEnd w:id="0"/>
      <w:bookmarkEnd w:id="1"/>
    </w:p>
    <w:p w14:paraId="5F378B7F" w14:textId="06FB0EEE" w:rsidR="00660AE0" w:rsidRPr="00DB104A" w:rsidRDefault="00660AE0" w:rsidP="00615AB5">
      <w:pPr>
        <w:ind w:left="720" w:right="630"/>
        <w:jc w:val="center"/>
        <w:rPr>
          <w:rFonts w:ascii="Book Antiqua" w:hAnsi="Book Antiqua"/>
          <w:b/>
          <w:bCs/>
          <w:sz w:val="32"/>
          <w:szCs w:val="32"/>
        </w:rPr>
      </w:pPr>
      <w:r w:rsidRPr="00DB104A">
        <w:rPr>
          <w:rFonts w:ascii="Book Antiqua" w:hAnsi="Book Antiqua"/>
          <w:b/>
          <w:bCs/>
          <w:sz w:val="32"/>
          <w:szCs w:val="32"/>
        </w:rPr>
        <w:t>(with a budget narrative)</w:t>
      </w:r>
    </w:p>
    <w:p w14:paraId="48245636" w14:textId="77777777" w:rsidR="00FF5451" w:rsidRDefault="00FF5451" w:rsidP="00F313C1">
      <w:pPr>
        <w:jc w:val="center"/>
        <w:rPr>
          <w:rFonts w:ascii="Book Antiqua" w:hAnsi="Book Antiqua" w:cstheme="minorHAnsi"/>
          <w:b/>
          <w:color w:val="000000" w:themeColor="text1"/>
          <w:sz w:val="24"/>
          <w:szCs w:val="24"/>
        </w:rPr>
      </w:pPr>
    </w:p>
    <w:p w14:paraId="5EBBE36C" w14:textId="77777777" w:rsidR="005451EF" w:rsidRDefault="005451EF" w:rsidP="00F313C1">
      <w:pPr>
        <w:jc w:val="center"/>
        <w:rPr>
          <w:rFonts w:ascii="Book Antiqua" w:hAnsi="Book Antiqua" w:cstheme="minorHAnsi"/>
          <w:b/>
          <w:color w:val="000000" w:themeColor="text1"/>
          <w:sz w:val="24"/>
          <w:szCs w:val="24"/>
        </w:rPr>
      </w:pPr>
    </w:p>
    <w:p w14:paraId="5E348335" w14:textId="77777777" w:rsidR="005451EF" w:rsidRDefault="005451EF" w:rsidP="00F313C1">
      <w:pPr>
        <w:jc w:val="center"/>
        <w:rPr>
          <w:rFonts w:ascii="Book Antiqua" w:hAnsi="Book Antiqua" w:cstheme="minorHAnsi"/>
          <w:b/>
          <w:color w:val="000000" w:themeColor="text1"/>
          <w:sz w:val="24"/>
          <w:szCs w:val="24"/>
        </w:rPr>
      </w:pPr>
    </w:p>
    <w:p w14:paraId="045DFA1B" w14:textId="77777777" w:rsidR="005451EF" w:rsidRDefault="005451EF" w:rsidP="00F313C1">
      <w:pPr>
        <w:jc w:val="center"/>
        <w:rPr>
          <w:rFonts w:ascii="Book Antiqua" w:hAnsi="Book Antiqua" w:cstheme="minorHAnsi"/>
          <w:b/>
          <w:color w:val="000000" w:themeColor="text1"/>
          <w:sz w:val="24"/>
          <w:szCs w:val="24"/>
        </w:rPr>
      </w:pPr>
    </w:p>
    <w:p w14:paraId="41165860" w14:textId="77777777" w:rsidR="005451EF" w:rsidRDefault="005451EF" w:rsidP="00F313C1">
      <w:pPr>
        <w:jc w:val="center"/>
        <w:rPr>
          <w:rFonts w:ascii="Book Antiqua" w:hAnsi="Book Antiqua" w:cstheme="minorHAnsi"/>
          <w:b/>
          <w:color w:val="000000" w:themeColor="text1"/>
          <w:sz w:val="24"/>
          <w:szCs w:val="24"/>
        </w:rPr>
      </w:pPr>
    </w:p>
    <w:p w14:paraId="3E41DBA1" w14:textId="77777777" w:rsidR="005451EF" w:rsidRDefault="005451EF" w:rsidP="00F313C1">
      <w:pPr>
        <w:jc w:val="center"/>
        <w:rPr>
          <w:rFonts w:ascii="Book Antiqua" w:hAnsi="Book Antiqua" w:cstheme="minorHAnsi"/>
          <w:b/>
          <w:color w:val="000000" w:themeColor="text1"/>
          <w:sz w:val="24"/>
          <w:szCs w:val="24"/>
        </w:rPr>
      </w:pPr>
    </w:p>
    <w:p w14:paraId="5AE5833A" w14:textId="77777777" w:rsidR="005451EF" w:rsidRDefault="005451EF" w:rsidP="00F313C1">
      <w:pPr>
        <w:jc w:val="center"/>
        <w:rPr>
          <w:rFonts w:ascii="Book Antiqua" w:hAnsi="Book Antiqua" w:cstheme="minorHAnsi"/>
          <w:b/>
          <w:color w:val="000000" w:themeColor="text1"/>
          <w:sz w:val="24"/>
          <w:szCs w:val="24"/>
        </w:rPr>
      </w:pPr>
    </w:p>
    <w:p w14:paraId="358B89BA" w14:textId="77777777" w:rsidR="005451EF" w:rsidRPr="00865D68" w:rsidRDefault="005451EF" w:rsidP="00F313C1">
      <w:pPr>
        <w:jc w:val="center"/>
        <w:rPr>
          <w:rFonts w:ascii="Book Antiqua" w:hAnsi="Book Antiqua" w:cstheme="minorHAnsi"/>
          <w:b/>
          <w:color w:val="000000" w:themeColor="text1"/>
          <w:sz w:val="24"/>
          <w:szCs w:val="24"/>
        </w:rPr>
      </w:pPr>
    </w:p>
    <w:p w14:paraId="258FC780" w14:textId="3D7A22F3" w:rsidR="00887326" w:rsidRDefault="00887326" w:rsidP="00F313C1">
      <w:pPr>
        <w:spacing w:after="120" w:line="260" w:lineRule="exact"/>
        <w:ind w:left="187"/>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House Research (803.734.3230)</w:t>
      </w:r>
    </w:p>
    <w:p w14:paraId="187EFB85" w14:textId="2BFEE4F0" w:rsidR="00495FA9" w:rsidRPr="00740556" w:rsidRDefault="005242B6" w:rsidP="00495FA9">
      <w:pPr>
        <w:spacing w:after="240" w:line="240" w:lineRule="auto"/>
        <w:ind w:left="187"/>
        <w:jc w:val="center"/>
        <w:rPr>
          <w:rFonts w:ascii="Book Antiqua" w:eastAsia="Calibri" w:hAnsi="Book Antiqua" w:cs="Calibri"/>
          <w:sz w:val="24"/>
          <w:szCs w:val="24"/>
        </w:rPr>
      </w:pPr>
      <w:hyperlink r:id="rId8" w:history="1">
        <w:r w:rsidR="00495FA9" w:rsidRPr="00740556">
          <w:rPr>
            <w:rStyle w:val="Hyperlink"/>
            <w:rFonts w:ascii="Book Antiqua" w:eastAsia="Calibri" w:hAnsi="Book Antiqua" w:cs="Calibri"/>
            <w:color w:val="auto"/>
            <w:sz w:val="24"/>
            <w:szCs w:val="24"/>
            <w:u w:val="none"/>
          </w:rPr>
          <w:t>HouseResearch@schouse.gov</w:t>
        </w:r>
      </w:hyperlink>
    </w:p>
    <w:p w14:paraId="17F70EA1" w14:textId="41D18812" w:rsidR="00495FA9" w:rsidRPr="00865D68" w:rsidRDefault="00495FA9" w:rsidP="00495FA9">
      <w:pPr>
        <w:spacing w:after="60" w:line="240" w:lineRule="auto"/>
        <w:ind w:left="187"/>
        <w:jc w:val="center"/>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t>Staff</w:t>
      </w:r>
    </w:p>
    <w:p w14:paraId="5CDED5B0" w14:textId="77777777" w:rsidR="004B0537" w:rsidRPr="00865D68" w:rsidRDefault="00887326" w:rsidP="00F313C1">
      <w:pPr>
        <w:spacing w:after="120" w:line="260" w:lineRule="exact"/>
        <w:ind w:left="187"/>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 xml:space="preserve">Richard Pearce, Esq., Sherry Moore, Andy Allen, </w:t>
      </w:r>
    </w:p>
    <w:p w14:paraId="62CC0E50" w14:textId="32132222" w:rsidR="00887326" w:rsidRDefault="00887326" w:rsidP="004B0537">
      <w:pPr>
        <w:spacing w:after="120" w:line="260" w:lineRule="exact"/>
        <w:ind w:left="187"/>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Don Hottel, Dir. (editing</w:t>
      </w:r>
      <w:r w:rsidR="00F127EC">
        <w:rPr>
          <w:rFonts w:ascii="Book Antiqua" w:eastAsia="Calibri" w:hAnsi="Book Antiqua" w:cs="Calibri"/>
          <w:color w:val="000000" w:themeColor="text1"/>
          <w:sz w:val="24"/>
          <w:szCs w:val="24"/>
        </w:rPr>
        <w:t xml:space="preserve"> &amp; indexing</w:t>
      </w:r>
      <w:r w:rsidRPr="00865D68">
        <w:rPr>
          <w:rFonts w:ascii="Book Antiqua" w:eastAsia="Calibri" w:hAnsi="Book Antiqua" w:cs="Calibri"/>
          <w:color w:val="000000" w:themeColor="text1"/>
          <w:sz w:val="24"/>
          <w:szCs w:val="24"/>
        </w:rPr>
        <w:t>)</w:t>
      </w:r>
    </w:p>
    <w:p w14:paraId="4A8CED95" w14:textId="49B7EBE2" w:rsidR="00EE74D8" w:rsidRDefault="00EE74D8" w:rsidP="004B0537">
      <w:pPr>
        <w:spacing w:after="120" w:line="260" w:lineRule="exact"/>
        <w:ind w:left="187"/>
        <w:jc w:val="center"/>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br w:type="page"/>
      </w:r>
    </w:p>
    <w:p w14:paraId="2FE111B2" w14:textId="77777777" w:rsidR="00B31E57" w:rsidRDefault="00B31E57" w:rsidP="004B0537">
      <w:pPr>
        <w:spacing w:after="120" w:line="260" w:lineRule="exact"/>
        <w:ind w:left="187"/>
        <w:jc w:val="center"/>
        <w:rPr>
          <w:rFonts w:ascii="Book Antiqua" w:eastAsia="Calibri" w:hAnsi="Book Antiqua" w:cs="Calibri"/>
          <w:color w:val="000000" w:themeColor="text1"/>
          <w:sz w:val="24"/>
          <w:szCs w:val="24"/>
        </w:rPr>
      </w:pPr>
    </w:p>
    <w:sdt>
      <w:sdtPr>
        <w:rPr>
          <w:rFonts w:asciiTheme="minorHAnsi" w:eastAsiaTheme="minorHAnsi" w:hAnsiTheme="minorHAnsi" w:cstheme="minorBidi"/>
          <w:color w:val="auto"/>
          <w:sz w:val="22"/>
          <w:szCs w:val="22"/>
        </w:rPr>
        <w:id w:val="-946846471"/>
        <w:docPartObj>
          <w:docPartGallery w:val="Table of Contents"/>
          <w:docPartUnique/>
        </w:docPartObj>
      </w:sdtPr>
      <w:sdtEndPr>
        <w:rPr>
          <w:b/>
          <w:bCs/>
          <w:noProof/>
        </w:rPr>
      </w:sdtEndPr>
      <w:sdtContent>
        <w:p w14:paraId="3C5A786B" w14:textId="3DCFFD7C" w:rsidR="00EE74D8" w:rsidRPr="002E7E49" w:rsidRDefault="00EE74D8" w:rsidP="00EE74D8">
          <w:pPr>
            <w:pStyle w:val="TOCHeading"/>
            <w:jc w:val="center"/>
            <w:rPr>
              <w:rFonts w:ascii="Book Antiqua" w:hAnsi="Book Antiqua"/>
              <w:b/>
              <w:bCs/>
              <w:color w:val="auto"/>
            </w:rPr>
          </w:pPr>
          <w:r w:rsidRPr="002E7E49">
            <w:rPr>
              <w:rFonts w:ascii="Book Antiqua" w:hAnsi="Book Antiqua"/>
              <w:b/>
              <w:bCs/>
              <w:color w:val="auto"/>
            </w:rPr>
            <w:t>Contents</w:t>
          </w:r>
        </w:p>
        <w:p w14:paraId="33E3D423" w14:textId="34342CFC" w:rsidR="00C35B78" w:rsidRDefault="00EE74D8">
          <w:pPr>
            <w:pStyle w:val="TOC2"/>
            <w:rPr>
              <w:rFonts w:asciiTheme="minorHAnsi" w:eastAsiaTheme="minorEastAsia" w:hAnsiTheme="minorHAnsi" w:cstheme="minorBidi"/>
              <w:b w:val="0"/>
              <w:bCs w:val="0"/>
            </w:rPr>
          </w:pPr>
          <w:r>
            <w:fldChar w:fldCharType="begin"/>
          </w:r>
          <w:r>
            <w:instrText xml:space="preserve"> TOC \o "1-3" \h \z \u </w:instrText>
          </w:r>
          <w:r>
            <w:fldChar w:fldCharType="separate"/>
          </w:r>
          <w:hyperlink w:anchor="_Toc170755247" w:history="1">
            <w:r w:rsidR="00C35B78" w:rsidRPr="00D16047">
              <w:rPr>
                <w:rStyle w:val="Hyperlink"/>
                <w:rFonts w:eastAsia="Times New Roman" w:cs="Times New Roman"/>
              </w:rPr>
              <w:t>State Government Budget</w:t>
            </w:r>
            <w:r w:rsidR="00C35B78">
              <w:rPr>
                <w:webHidden/>
              </w:rPr>
              <w:tab/>
            </w:r>
            <w:r w:rsidR="00C35B78">
              <w:rPr>
                <w:webHidden/>
              </w:rPr>
              <w:fldChar w:fldCharType="begin"/>
            </w:r>
            <w:r w:rsidR="00C35B78">
              <w:rPr>
                <w:webHidden/>
              </w:rPr>
              <w:instrText xml:space="preserve"> PAGEREF _Toc170755247 \h </w:instrText>
            </w:r>
            <w:r w:rsidR="00C35B78">
              <w:rPr>
                <w:webHidden/>
              </w:rPr>
            </w:r>
            <w:r w:rsidR="00C35B78">
              <w:rPr>
                <w:webHidden/>
              </w:rPr>
              <w:fldChar w:fldCharType="separate"/>
            </w:r>
            <w:r w:rsidR="00C35B78">
              <w:rPr>
                <w:webHidden/>
              </w:rPr>
              <w:t>3</w:t>
            </w:r>
            <w:r w:rsidR="00C35B78">
              <w:rPr>
                <w:webHidden/>
              </w:rPr>
              <w:fldChar w:fldCharType="end"/>
            </w:r>
          </w:hyperlink>
        </w:p>
        <w:p w14:paraId="464E1570" w14:textId="3EB43200" w:rsidR="00C35B78" w:rsidRDefault="00C35B78">
          <w:pPr>
            <w:pStyle w:val="TOC2"/>
            <w:rPr>
              <w:rFonts w:asciiTheme="minorHAnsi" w:eastAsiaTheme="minorEastAsia" w:hAnsiTheme="minorHAnsi" w:cstheme="minorBidi"/>
              <w:b w:val="0"/>
              <w:bCs w:val="0"/>
            </w:rPr>
          </w:pPr>
          <w:hyperlink w:anchor="_Toc170755248" w:history="1">
            <w:r w:rsidRPr="00D16047">
              <w:rPr>
                <w:rStyle w:val="Hyperlink"/>
                <w:rFonts w:eastAsia="Times New Roman" w:cs="Times New Roman"/>
              </w:rPr>
              <w:t>H. 5100 Fiscal Year 2024-2025</w:t>
            </w:r>
            <w:r>
              <w:rPr>
                <w:webHidden/>
              </w:rPr>
              <w:tab/>
            </w:r>
            <w:r>
              <w:rPr>
                <w:webHidden/>
              </w:rPr>
              <w:fldChar w:fldCharType="begin"/>
            </w:r>
            <w:r>
              <w:rPr>
                <w:webHidden/>
              </w:rPr>
              <w:instrText xml:space="preserve"> PAGEREF _Toc170755248 \h </w:instrText>
            </w:r>
            <w:r>
              <w:rPr>
                <w:webHidden/>
              </w:rPr>
            </w:r>
            <w:r>
              <w:rPr>
                <w:webHidden/>
              </w:rPr>
              <w:fldChar w:fldCharType="separate"/>
            </w:r>
            <w:r>
              <w:rPr>
                <w:webHidden/>
              </w:rPr>
              <w:t>3</w:t>
            </w:r>
            <w:r>
              <w:rPr>
                <w:webHidden/>
              </w:rPr>
              <w:fldChar w:fldCharType="end"/>
            </w:r>
          </w:hyperlink>
        </w:p>
        <w:p w14:paraId="3C99318B" w14:textId="1AAE0396" w:rsidR="00C35B78" w:rsidRDefault="00C35B78">
          <w:pPr>
            <w:pStyle w:val="TOC2"/>
            <w:rPr>
              <w:rFonts w:asciiTheme="minorHAnsi" w:eastAsiaTheme="minorEastAsia" w:hAnsiTheme="minorHAnsi" w:cstheme="minorBidi"/>
              <w:b w:val="0"/>
              <w:bCs w:val="0"/>
            </w:rPr>
          </w:pPr>
          <w:hyperlink w:anchor="_Toc170755249" w:history="1">
            <w:r w:rsidRPr="00D16047">
              <w:rPr>
                <w:rStyle w:val="Hyperlink"/>
                <w:rFonts w:eastAsia="Times New Roman" w:cs="Times New Roman"/>
              </w:rPr>
              <w:t>H. 5101  Capital Reserve Fund</w:t>
            </w:r>
            <w:r>
              <w:rPr>
                <w:webHidden/>
              </w:rPr>
              <w:tab/>
            </w:r>
            <w:r>
              <w:rPr>
                <w:webHidden/>
              </w:rPr>
              <w:fldChar w:fldCharType="begin"/>
            </w:r>
            <w:r>
              <w:rPr>
                <w:webHidden/>
              </w:rPr>
              <w:instrText xml:space="preserve"> PAGEREF _Toc170755249 \h </w:instrText>
            </w:r>
            <w:r>
              <w:rPr>
                <w:webHidden/>
              </w:rPr>
            </w:r>
            <w:r>
              <w:rPr>
                <w:webHidden/>
              </w:rPr>
              <w:fldChar w:fldCharType="separate"/>
            </w:r>
            <w:r>
              <w:rPr>
                <w:webHidden/>
              </w:rPr>
              <w:t>3</w:t>
            </w:r>
            <w:r>
              <w:rPr>
                <w:webHidden/>
              </w:rPr>
              <w:fldChar w:fldCharType="end"/>
            </w:r>
          </w:hyperlink>
        </w:p>
        <w:p w14:paraId="5C0E82C0" w14:textId="08E2D614" w:rsidR="00C35B78" w:rsidRDefault="00C35B78">
          <w:pPr>
            <w:pStyle w:val="TOC2"/>
            <w:rPr>
              <w:rFonts w:asciiTheme="minorHAnsi" w:eastAsiaTheme="minorEastAsia" w:hAnsiTheme="minorHAnsi" w:cstheme="minorBidi"/>
              <w:b w:val="0"/>
              <w:bCs w:val="0"/>
            </w:rPr>
          </w:pPr>
          <w:hyperlink w:anchor="_Toc170755250" w:history="1">
            <w:r w:rsidRPr="00D16047">
              <w:rPr>
                <w:rStyle w:val="Hyperlink"/>
              </w:rPr>
              <w:t>Adopted Conference Reports</w:t>
            </w:r>
            <w:r>
              <w:rPr>
                <w:webHidden/>
              </w:rPr>
              <w:tab/>
            </w:r>
            <w:r>
              <w:rPr>
                <w:webHidden/>
              </w:rPr>
              <w:fldChar w:fldCharType="begin"/>
            </w:r>
            <w:r>
              <w:rPr>
                <w:webHidden/>
              </w:rPr>
              <w:instrText xml:space="preserve"> PAGEREF _Toc170755250 \h </w:instrText>
            </w:r>
            <w:r>
              <w:rPr>
                <w:webHidden/>
              </w:rPr>
            </w:r>
            <w:r>
              <w:rPr>
                <w:webHidden/>
              </w:rPr>
              <w:fldChar w:fldCharType="separate"/>
            </w:r>
            <w:r>
              <w:rPr>
                <w:webHidden/>
              </w:rPr>
              <w:t>11</w:t>
            </w:r>
            <w:r>
              <w:rPr>
                <w:webHidden/>
              </w:rPr>
              <w:fldChar w:fldCharType="end"/>
            </w:r>
          </w:hyperlink>
        </w:p>
        <w:p w14:paraId="33BAF71D" w14:textId="7D4D376F" w:rsidR="00C35B78" w:rsidRDefault="00C35B78">
          <w:pPr>
            <w:pStyle w:val="TOC2"/>
            <w:rPr>
              <w:rFonts w:asciiTheme="minorHAnsi" w:eastAsiaTheme="minorEastAsia" w:hAnsiTheme="minorHAnsi" w:cstheme="minorBidi"/>
              <w:b w:val="0"/>
              <w:bCs w:val="0"/>
            </w:rPr>
          </w:pPr>
          <w:hyperlink w:anchor="_Toc170755251" w:history="1">
            <w:r w:rsidRPr="00D16047">
              <w:rPr>
                <w:rStyle w:val="Hyperlink"/>
              </w:rPr>
              <w:t>H. 4248 Conditional Discharge Orders for Offenders Serving Underage Drinkers Alcohol [R. 212, Act number pending]</w:t>
            </w:r>
            <w:r>
              <w:rPr>
                <w:webHidden/>
              </w:rPr>
              <w:tab/>
            </w:r>
            <w:r>
              <w:rPr>
                <w:webHidden/>
              </w:rPr>
              <w:fldChar w:fldCharType="begin"/>
            </w:r>
            <w:r>
              <w:rPr>
                <w:webHidden/>
              </w:rPr>
              <w:instrText xml:space="preserve"> PAGEREF _Toc170755251 \h </w:instrText>
            </w:r>
            <w:r>
              <w:rPr>
                <w:webHidden/>
              </w:rPr>
            </w:r>
            <w:r>
              <w:rPr>
                <w:webHidden/>
              </w:rPr>
              <w:fldChar w:fldCharType="separate"/>
            </w:r>
            <w:r>
              <w:rPr>
                <w:webHidden/>
              </w:rPr>
              <w:t>11</w:t>
            </w:r>
            <w:r>
              <w:rPr>
                <w:webHidden/>
              </w:rPr>
              <w:fldChar w:fldCharType="end"/>
            </w:r>
          </w:hyperlink>
        </w:p>
        <w:p w14:paraId="26A6D493" w14:textId="6C22BFD2" w:rsidR="00C35B78" w:rsidRDefault="00C35B78">
          <w:pPr>
            <w:pStyle w:val="TOC2"/>
            <w:rPr>
              <w:rFonts w:asciiTheme="minorHAnsi" w:eastAsiaTheme="minorEastAsia" w:hAnsiTheme="minorHAnsi" w:cstheme="minorBidi"/>
              <w:b w:val="0"/>
              <w:bCs w:val="0"/>
            </w:rPr>
          </w:pPr>
          <w:hyperlink w:anchor="_Toc170755252" w:history="1">
            <w:r w:rsidRPr="00D16047">
              <w:rPr>
                <w:rStyle w:val="Hyperlink"/>
                <w:rFonts w:eastAsia="Times New Roman" w:cs="Times New Roman"/>
              </w:rPr>
              <w:t xml:space="preserve">S. 1046  </w:t>
            </w:r>
            <w:r w:rsidRPr="00D16047">
              <w:rPr>
                <w:rStyle w:val="Hyperlink"/>
                <w:rFonts w:eastAsia="Calibri" w:cs="Times New Roman"/>
              </w:rPr>
              <w:t>South Carolina Judicial Merit Selection Commission Reforms [R. 244]</w:t>
            </w:r>
            <w:r>
              <w:rPr>
                <w:webHidden/>
              </w:rPr>
              <w:tab/>
            </w:r>
            <w:r>
              <w:rPr>
                <w:webHidden/>
              </w:rPr>
              <w:fldChar w:fldCharType="begin"/>
            </w:r>
            <w:r>
              <w:rPr>
                <w:webHidden/>
              </w:rPr>
              <w:instrText xml:space="preserve"> PAGEREF _Toc170755252 \h </w:instrText>
            </w:r>
            <w:r>
              <w:rPr>
                <w:webHidden/>
              </w:rPr>
            </w:r>
            <w:r>
              <w:rPr>
                <w:webHidden/>
              </w:rPr>
              <w:fldChar w:fldCharType="separate"/>
            </w:r>
            <w:r>
              <w:rPr>
                <w:webHidden/>
              </w:rPr>
              <w:t>11</w:t>
            </w:r>
            <w:r>
              <w:rPr>
                <w:webHidden/>
              </w:rPr>
              <w:fldChar w:fldCharType="end"/>
            </w:r>
          </w:hyperlink>
        </w:p>
        <w:p w14:paraId="6935D85A" w14:textId="5285211C" w:rsidR="00C35B78" w:rsidRDefault="00C35B78">
          <w:pPr>
            <w:pStyle w:val="TOC2"/>
            <w:rPr>
              <w:rFonts w:asciiTheme="minorHAnsi" w:eastAsiaTheme="minorEastAsia" w:hAnsiTheme="minorHAnsi" w:cstheme="minorBidi"/>
              <w:b w:val="0"/>
              <w:bCs w:val="0"/>
            </w:rPr>
          </w:pPr>
          <w:hyperlink w:anchor="_Toc170755253" w:history="1">
            <w:r w:rsidRPr="00D16047">
              <w:rPr>
                <w:rStyle w:val="Hyperlink"/>
                <w:rFonts w:eastAsia="Times New Roman" w:cs="Times New Roman"/>
              </w:rPr>
              <w:t>S. 142 Sex Trafficking, Sexually Exploiting, and Luring Children [R. 238]</w:t>
            </w:r>
            <w:r>
              <w:rPr>
                <w:webHidden/>
              </w:rPr>
              <w:tab/>
            </w:r>
            <w:r>
              <w:rPr>
                <w:webHidden/>
              </w:rPr>
              <w:fldChar w:fldCharType="begin"/>
            </w:r>
            <w:r>
              <w:rPr>
                <w:webHidden/>
              </w:rPr>
              <w:instrText xml:space="preserve"> PAGEREF _Toc170755253 \h </w:instrText>
            </w:r>
            <w:r>
              <w:rPr>
                <w:webHidden/>
              </w:rPr>
            </w:r>
            <w:r>
              <w:rPr>
                <w:webHidden/>
              </w:rPr>
              <w:fldChar w:fldCharType="separate"/>
            </w:r>
            <w:r>
              <w:rPr>
                <w:webHidden/>
              </w:rPr>
              <w:t>12</w:t>
            </w:r>
            <w:r>
              <w:rPr>
                <w:webHidden/>
              </w:rPr>
              <w:fldChar w:fldCharType="end"/>
            </w:r>
          </w:hyperlink>
        </w:p>
        <w:p w14:paraId="51B9E370" w14:textId="7C447C65" w:rsidR="00C35B78" w:rsidRDefault="00C35B78">
          <w:pPr>
            <w:pStyle w:val="TOC2"/>
            <w:rPr>
              <w:rFonts w:asciiTheme="minorHAnsi" w:eastAsiaTheme="minorEastAsia" w:hAnsiTheme="minorHAnsi" w:cstheme="minorBidi"/>
              <w:b w:val="0"/>
              <w:bCs w:val="0"/>
            </w:rPr>
          </w:pPr>
          <w:hyperlink w:anchor="_Toc170755254" w:history="1">
            <w:r w:rsidRPr="00D16047">
              <w:rPr>
                <w:rStyle w:val="Hyperlink"/>
                <w:rFonts w:eastAsia="Times New Roman" w:cs="Times New Roman"/>
                <w:kern w:val="0"/>
                <w14:ligatures w14:val="none"/>
              </w:rPr>
              <w:t xml:space="preserve">S. 577 Tax Rates, Background Checks, Federal Defense Facilities Redevelopment [R. </w:t>
            </w:r>
            <w:r w:rsidRPr="00D16047">
              <w:rPr>
                <w:rStyle w:val="Hyperlink"/>
                <w:rFonts w:eastAsia="Calibri" w:cs="Times New Roman"/>
              </w:rPr>
              <w:t>240]</w:t>
            </w:r>
            <w:r>
              <w:rPr>
                <w:webHidden/>
              </w:rPr>
              <w:tab/>
            </w:r>
            <w:r>
              <w:rPr>
                <w:webHidden/>
              </w:rPr>
              <w:fldChar w:fldCharType="begin"/>
            </w:r>
            <w:r>
              <w:rPr>
                <w:webHidden/>
              </w:rPr>
              <w:instrText xml:space="preserve"> PAGEREF _Toc170755254 \h </w:instrText>
            </w:r>
            <w:r>
              <w:rPr>
                <w:webHidden/>
              </w:rPr>
            </w:r>
            <w:r>
              <w:rPr>
                <w:webHidden/>
              </w:rPr>
              <w:fldChar w:fldCharType="separate"/>
            </w:r>
            <w:r>
              <w:rPr>
                <w:webHidden/>
              </w:rPr>
              <w:t>13</w:t>
            </w:r>
            <w:r>
              <w:rPr>
                <w:webHidden/>
              </w:rPr>
              <w:fldChar w:fldCharType="end"/>
            </w:r>
          </w:hyperlink>
        </w:p>
        <w:p w14:paraId="63572B5C" w14:textId="7D7BF423" w:rsidR="00C35B78" w:rsidRDefault="00C35B78">
          <w:pPr>
            <w:pStyle w:val="TOC2"/>
            <w:rPr>
              <w:rFonts w:asciiTheme="minorHAnsi" w:eastAsiaTheme="minorEastAsia" w:hAnsiTheme="minorHAnsi" w:cstheme="minorBidi"/>
              <w:b w:val="0"/>
              <w:bCs w:val="0"/>
            </w:rPr>
          </w:pPr>
          <w:hyperlink w:anchor="_Toc170755255" w:history="1">
            <w:r w:rsidRPr="00D16047">
              <w:rPr>
                <w:rStyle w:val="Hyperlink"/>
                <w:rFonts w:eastAsia="Times New Roman" w:cs="Times New Roman"/>
                <w:kern w:val="0"/>
                <w14:ligatures w14:val="none"/>
              </w:rPr>
              <w:t>H. 4087 Tax Incentives for Economic Development [R. 247]</w:t>
            </w:r>
            <w:r>
              <w:rPr>
                <w:webHidden/>
              </w:rPr>
              <w:tab/>
            </w:r>
            <w:r>
              <w:rPr>
                <w:webHidden/>
              </w:rPr>
              <w:fldChar w:fldCharType="begin"/>
            </w:r>
            <w:r>
              <w:rPr>
                <w:webHidden/>
              </w:rPr>
              <w:instrText xml:space="preserve"> PAGEREF _Toc170755255 \h </w:instrText>
            </w:r>
            <w:r>
              <w:rPr>
                <w:webHidden/>
              </w:rPr>
            </w:r>
            <w:r>
              <w:rPr>
                <w:webHidden/>
              </w:rPr>
              <w:fldChar w:fldCharType="separate"/>
            </w:r>
            <w:r>
              <w:rPr>
                <w:webHidden/>
              </w:rPr>
              <w:t>14</w:t>
            </w:r>
            <w:r>
              <w:rPr>
                <w:webHidden/>
              </w:rPr>
              <w:fldChar w:fldCharType="end"/>
            </w:r>
          </w:hyperlink>
        </w:p>
        <w:p w14:paraId="222742F0" w14:textId="4523A8E8" w:rsidR="00C35B78" w:rsidRDefault="00C35B78">
          <w:pPr>
            <w:pStyle w:val="TOC2"/>
            <w:rPr>
              <w:rFonts w:asciiTheme="minorHAnsi" w:eastAsiaTheme="minorEastAsia" w:hAnsiTheme="minorHAnsi" w:cstheme="minorBidi"/>
              <w:b w:val="0"/>
              <w:bCs w:val="0"/>
            </w:rPr>
          </w:pPr>
          <w:hyperlink w:anchor="_Toc170755256" w:history="1">
            <w:r w:rsidRPr="00D16047">
              <w:rPr>
                <w:rStyle w:val="Hyperlink"/>
                <w:rFonts w:eastAsia="Calibri" w:cs="Times New Roman"/>
              </w:rPr>
              <w:t>H. 4386 Robust Redhorse and Limited Commercial Blue Crab License [R. 249]</w:t>
            </w:r>
            <w:r>
              <w:rPr>
                <w:webHidden/>
              </w:rPr>
              <w:tab/>
            </w:r>
            <w:r>
              <w:rPr>
                <w:webHidden/>
              </w:rPr>
              <w:fldChar w:fldCharType="begin"/>
            </w:r>
            <w:r>
              <w:rPr>
                <w:webHidden/>
              </w:rPr>
              <w:instrText xml:space="preserve"> PAGEREF _Toc170755256 \h </w:instrText>
            </w:r>
            <w:r>
              <w:rPr>
                <w:webHidden/>
              </w:rPr>
            </w:r>
            <w:r>
              <w:rPr>
                <w:webHidden/>
              </w:rPr>
              <w:fldChar w:fldCharType="separate"/>
            </w:r>
            <w:r>
              <w:rPr>
                <w:webHidden/>
              </w:rPr>
              <w:t>14</w:t>
            </w:r>
            <w:r>
              <w:rPr>
                <w:webHidden/>
              </w:rPr>
              <w:fldChar w:fldCharType="end"/>
            </w:r>
          </w:hyperlink>
        </w:p>
        <w:p w14:paraId="573FB4D9" w14:textId="1EA36E79" w:rsidR="00C35B78" w:rsidRDefault="00C35B78">
          <w:pPr>
            <w:pStyle w:val="TOC2"/>
            <w:rPr>
              <w:rFonts w:asciiTheme="minorHAnsi" w:eastAsiaTheme="minorEastAsia" w:hAnsiTheme="minorHAnsi" w:cstheme="minorBidi"/>
              <w:b w:val="0"/>
              <w:bCs w:val="0"/>
            </w:rPr>
          </w:pPr>
          <w:hyperlink w:anchor="_Toc170755257" w:history="1">
            <w:r w:rsidRPr="00D16047">
              <w:rPr>
                <w:rStyle w:val="Hyperlink"/>
                <w:rFonts w:eastAsia="Calibri" w:cs="Times New Roman"/>
              </w:rPr>
              <w:t>H. 4820 Statewide Turkey Hunting Season and Flounder Catch Limit [Ratified R. 250]</w:t>
            </w:r>
            <w:r>
              <w:rPr>
                <w:webHidden/>
              </w:rPr>
              <w:tab/>
            </w:r>
            <w:r>
              <w:rPr>
                <w:webHidden/>
              </w:rPr>
              <w:fldChar w:fldCharType="begin"/>
            </w:r>
            <w:r>
              <w:rPr>
                <w:webHidden/>
              </w:rPr>
              <w:instrText xml:space="preserve"> PAGEREF _Toc170755257 \h </w:instrText>
            </w:r>
            <w:r>
              <w:rPr>
                <w:webHidden/>
              </w:rPr>
            </w:r>
            <w:r>
              <w:rPr>
                <w:webHidden/>
              </w:rPr>
              <w:fldChar w:fldCharType="separate"/>
            </w:r>
            <w:r>
              <w:rPr>
                <w:webHidden/>
              </w:rPr>
              <w:t>16</w:t>
            </w:r>
            <w:r>
              <w:rPr>
                <w:webHidden/>
              </w:rPr>
              <w:fldChar w:fldCharType="end"/>
            </w:r>
          </w:hyperlink>
        </w:p>
        <w:p w14:paraId="4209C37F" w14:textId="16959EAE" w:rsidR="00C35B78" w:rsidRDefault="00C35B78">
          <w:pPr>
            <w:pStyle w:val="TOC2"/>
            <w:rPr>
              <w:rFonts w:asciiTheme="minorHAnsi" w:eastAsiaTheme="minorEastAsia" w:hAnsiTheme="minorHAnsi" w:cstheme="minorBidi"/>
              <w:b w:val="0"/>
              <w:bCs w:val="0"/>
            </w:rPr>
          </w:pPr>
          <w:hyperlink w:anchor="_Toc170755258" w:history="1">
            <w:r w:rsidRPr="00D16047">
              <w:rPr>
                <w:rStyle w:val="Hyperlink"/>
                <w:rFonts w:eastAsia="Times New Roman" w:cs="Times New Roman"/>
                <w:kern w:val="0"/>
                <w14:ligatures w14:val="none"/>
              </w:rPr>
              <w:t>S. 314 Higher Education Permanent Improvement Projects [R. 239]</w:t>
            </w:r>
            <w:r>
              <w:rPr>
                <w:webHidden/>
              </w:rPr>
              <w:tab/>
            </w:r>
            <w:r>
              <w:rPr>
                <w:webHidden/>
              </w:rPr>
              <w:fldChar w:fldCharType="begin"/>
            </w:r>
            <w:r>
              <w:rPr>
                <w:webHidden/>
              </w:rPr>
              <w:instrText xml:space="preserve"> PAGEREF _Toc170755258 \h </w:instrText>
            </w:r>
            <w:r>
              <w:rPr>
                <w:webHidden/>
              </w:rPr>
            </w:r>
            <w:r>
              <w:rPr>
                <w:webHidden/>
              </w:rPr>
              <w:fldChar w:fldCharType="separate"/>
            </w:r>
            <w:r>
              <w:rPr>
                <w:webHidden/>
              </w:rPr>
              <w:t>16</w:t>
            </w:r>
            <w:r>
              <w:rPr>
                <w:webHidden/>
              </w:rPr>
              <w:fldChar w:fldCharType="end"/>
            </w:r>
          </w:hyperlink>
        </w:p>
        <w:p w14:paraId="0B9DB0BD" w14:textId="42138F7F" w:rsidR="00C35B78" w:rsidRDefault="00C35B78">
          <w:pPr>
            <w:pStyle w:val="TOC2"/>
            <w:rPr>
              <w:rFonts w:asciiTheme="minorHAnsi" w:eastAsiaTheme="minorEastAsia" w:hAnsiTheme="minorHAnsi" w:cstheme="minorBidi"/>
              <w:b w:val="0"/>
              <w:bCs w:val="0"/>
            </w:rPr>
          </w:pPr>
          <w:hyperlink w:anchor="_Toc170755259" w:history="1">
            <w:r w:rsidRPr="00D16047">
              <w:rPr>
                <w:rStyle w:val="Hyperlink"/>
                <w:rFonts w:eastAsia="Times New Roman" w:cs="Times New Roman"/>
                <w:kern w:val="0"/>
                <w14:ligatures w14:val="none"/>
              </w:rPr>
              <w:t>H. 4843 Use of Marinas and Commercial Decks Located in Critical Coastal Areas [R. 251]</w:t>
            </w:r>
            <w:r>
              <w:rPr>
                <w:webHidden/>
              </w:rPr>
              <w:tab/>
            </w:r>
            <w:r>
              <w:rPr>
                <w:webHidden/>
              </w:rPr>
              <w:fldChar w:fldCharType="begin"/>
            </w:r>
            <w:r>
              <w:rPr>
                <w:webHidden/>
              </w:rPr>
              <w:instrText xml:space="preserve"> PAGEREF _Toc170755259 \h </w:instrText>
            </w:r>
            <w:r>
              <w:rPr>
                <w:webHidden/>
              </w:rPr>
            </w:r>
            <w:r>
              <w:rPr>
                <w:webHidden/>
              </w:rPr>
              <w:fldChar w:fldCharType="separate"/>
            </w:r>
            <w:r>
              <w:rPr>
                <w:webHidden/>
              </w:rPr>
              <w:t>17</w:t>
            </w:r>
            <w:r>
              <w:rPr>
                <w:webHidden/>
              </w:rPr>
              <w:fldChar w:fldCharType="end"/>
            </w:r>
          </w:hyperlink>
        </w:p>
        <w:p w14:paraId="3B91EEB8" w14:textId="6369D038" w:rsidR="00C35B78" w:rsidRDefault="00C35B78">
          <w:pPr>
            <w:pStyle w:val="TOC2"/>
            <w:rPr>
              <w:rFonts w:asciiTheme="minorHAnsi" w:eastAsiaTheme="minorEastAsia" w:hAnsiTheme="minorHAnsi" w:cstheme="minorBidi"/>
              <w:b w:val="0"/>
              <w:bCs w:val="0"/>
            </w:rPr>
          </w:pPr>
          <w:hyperlink w:anchor="_Toc170755260" w:history="1">
            <w:r w:rsidRPr="00D16047">
              <w:rPr>
                <w:rStyle w:val="Hyperlink"/>
                <w:rFonts w:eastAsia="Times New Roman" w:cs="Times New Roman"/>
                <w:kern w:val="0"/>
                <w14:ligatures w14:val="none"/>
              </w:rPr>
              <w:t xml:space="preserve">S. 969 Tax Deductions for First Responders </w:t>
            </w:r>
            <w:r w:rsidRPr="00D16047">
              <w:rPr>
                <w:rStyle w:val="Hyperlink"/>
                <w:rFonts w:eastAsia="Calibri" w:cs="Times New Roman"/>
              </w:rPr>
              <w:t>[R. 242]</w:t>
            </w:r>
            <w:r>
              <w:rPr>
                <w:webHidden/>
              </w:rPr>
              <w:tab/>
            </w:r>
            <w:r>
              <w:rPr>
                <w:webHidden/>
              </w:rPr>
              <w:fldChar w:fldCharType="begin"/>
            </w:r>
            <w:r>
              <w:rPr>
                <w:webHidden/>
              </w:rPr>
              <w:instrText xml:space="preserve"> PAGEREF _Toc170755260 \h </w:instrText>
            </w:r>
            <w:r>
              <w:rPr>
                <w:webHidden/>
              </w:rPr>
            </w:r>
            <w:r>
              <w:rPr>
                <w:webHidden/>
              </w:rPr>
              <w:fldChar w:fldCharType="separate"/>
            </w:r>
            <w:r>
              <w:rPr>
                <w:webHidden/>
              </w:rPr>
              <w:t>17</w:t>
            </w:r>
            <w:r>
              <w:rPr>
                <w:webHidden/>
              </w:rPr>
              <w:fldChar w:fldCharType="end"/>
            </w:r>
          </w:hyperlink>
        </w:p>
        <w:p w14:paraId="687FDB30" w14:textId="7A87F31E" w:rsidR="00C35B78" w:rsidRDefault="00C35B78">
          <w:pPr>
            <w:pStyle w:val="TOC2"/>
            <w:rPr>
              <w:rFonts w:asciiTheme="minorHAnsi" w:eastAsiaTheme="minorEastAsia" w:hAnsiTheme="minorHAnsi" w:cstheme="minorBidi"/>
              <w:b w:val="0"/>
              <w:bCs w:val="0"/>
            </w:rPr>
          </w:pPr>
          <w:hyperlink w:anchor="_Toc170755261" w:history="1">
            <w:r w:rsidRPr="00D16047">
              <w:rPr>
                <w:rStyle w:val="Hyperlink"/>
                <w:rFonts w:eastAsia="Calibri" w:cs="Times New Roman"/>
              </w:rPr>
              <w:t xml:space="preserve">H. 3988 Pharmacist and Pharmacist </w:t>
            </w:r>
            <w:r w:rsidRPr="00D16047">
              <w:rPr>
                <w:rStyle w:val="Hyperlink"/>
                <w:rFonts w:eastAsia="Calibri" w:cs="Times New Roman"/>
                <w:kern w:val="0"/>
                <w14:ligatures w14:val="none"/>
              </w:rPr>
              <w:t>Technicians [</w:t>
            </w:r>
            <w:r w:rsidRPr="00D16047">
              <w:rPr>
                <w:rStyle w:val="Hyperlink"/>
                <w:rFonts w:eastAsia="Calibri" w:cs="Times New Roman"/>
              </w:rPr>
              <w:t>R. 246</w:t>
            </w:r>
            <w:r w:rsidRPr="00D16047">
              <w:rPr>
                <w:rStyle w:val="Hyperlink"/>
                <w:rFonts w:eastAsia="Calibri" w:cs="Times New Roman"/>
                <w:kern w:val="0"/>
                <w14:ligatures w14:val="none"/>
              </w:rPr>
              <w:t>]</w:t>
            </w:r>
            <w:r>
              <w:rPr>
                <w:webHidden/>
              </w:rPr>
              <w:tab/>
            </w:r>
            <w:r>
              <w:rPr>
                <w:webHidden/>
              </w:rPr>
              <w:fldChar w:fldCharType="begin"/>
            </w:r>
            <w:r>
              <w:rPr>
                <w:webHidden/>
              </w:rPr>
              <w:instrText xml:space="preserve"> PAGEREF _Toc170755261 \h </w:instrText>
            </w:r>
            <w:r>
              <w:rPr>
                <w:webHidden/>
              </w:rPr>
            </w:r>
            <w:r>
              <w:rPr>
                <w:webHidden/>
              </w:rPr>
              <w:fldChar w:fldCharType="separate"/>
            </w:r>
            <w:r>
              <w:rPr>
                <w:webHidden/>
              </w:rPr>
              <w:t>18</w:t>
            </w:r>
            <w:r>
              <w:rPr>
                <w:webHidden/>
              </w:rPr>
              <w:fldChar w:fldCharType="end"/>
            </w:r>
          </w:hyperlink>
        </w:p>
        <w:p w14:paraId="0C08B22F" w14:textId="181B3728" w:rsidR="00C35B78" w:rsidRDefault="00C35B78">
          <w:pPr>
            <w:pStyle w:val="TOC2"/>
            <w:rPr>
              <w:rFonts w:asciiTheme="minorHAnsi" w:eastAsiaTheme="minorEastAsia" w:hAnsiTheme="minorHAnsi" w:cstheme="minorBidi"/>
              <w:b w:val="0"/>
              <w:bCs w:val="0"/>
            </w:rPr>
          </w:pPr>
          <w:hyperlink w:anchor="_Toc170755262" w:history="1">
            <w:r w:rsidRPr="00D16047">
              <w:rPr>
                <w:rStyle w:val="Hyperlink"/>
                <w:rFonts w:eastAsia="Times New Roman" w:cs="Times New Roman"/>
                <w:kern w:val="0"/>
                <w14:ligatures w14:val="none"/>
              </w:rPr>
              <w:t>S. 1031 Uniform Money Services Act [R. 243]</w:t>
            </w:r>
            <w:r>
              <w:rPr>
                <w:webHidden/>
              </w:rPr>
              <w:tab/>
            </w:r>
            <w:r>
              <w:rPr>
                <w:webHidden/>
              </w:rPr>
              <w:fldChar w:fldCharType="begin"/>
            </w:r>
            <w:r>
              <w:rPr>
                <w:webHidden/>
              </w:rPr>
              <w:instrText xml:space="preserve"> PAGEREF _Toc170755262 \h </w:instrText>
            </w:r>
            <w:r>
              <w:rPr>
                <w:webHidden/>
              </w:rPr>
            </w:r>
            <w:r>
              <w:rPr>
                <w:webHidden/>
              </w:rPr>
              <w:fldChar w:fldCharType="separate"/>
            </w:r>
            <w:r>
              <w:rPr>
                <w:webHidden/>
              </w:rPr>
              <w:t>19</w:t>
            </w:r>
            <w:r>
              <w:rPr>
                <w:webHidden/>
              </w:rPr>
              <w:fldChar w:fldCharType="end"/>
            </w:r>
          </w:hyperlink>
        </w:p>
        <w:p w14:paraId="44A85E36" w14:textId="42C7D66B" w:rsidR="00C35B78" w:rsidRDefault="00C35B78">
          <w:pPr>
            <w:pStyle w:val="TOC2"/>
            <w:rPr>
              <w:rFonts w:asciiTheme="minorHAnsi" w:eastAsiaTheme="minorEastAsia" w:hAnsiTheme="minorHAnsi" w:cstheme="minorBidi"/>
              <w:b w:val="0"/>
              <w:bCs w:val="0"/>
            </w:rPr>
          </w:pPr>
          <w:hyperlink w:anchor="_Toc170755263" w:history="1">
            <w:r w:rsidRPr="00D16047">
              <w:rPr>
                <w:rStyle w:val="Hyperlink"/>
                <w:rFonts w:eastAsia="Times New Roman" w:cs="Times New Roman"/>
                <w:kern w:val="0"/>
                <w14:ligatures w14:val="none"/>
              </w:rPr>
              <w:t xml:space="preserve">S. 862 Caregiver Requirements </w:t>
            </w:r>
            <w:r w:rsidRPr="00D16047">
              <w:rPr>
                <w:rStyle w:val="Hyperlink"/>
                <w:rFonts w:eastAsia="Calibri" w:cs="Times New Roman"/>
              </w:rPr>
              <w:t>[R. 241]</w:t>
            </w:r>
            <w:r>
              <w:rPr>
                <w:webHidden/>
              </w:rPr>
              <w:tab/>
            </w:r>
            <w:r>
              <w:rPr>
                <w:webHidden/>
              </w:rPr>
              <w:fldChar w:fldCharType="begin"/>
            </w:r>
            <w:r>
              <w:rPr>
                <w:webHidden/>
              </w:rPr>
              <w:instrText xml:space="preserve"> PAGEREF _Toc170755263 \h </w:instrText>
            </w:r>
            <w:r>
              <w:rPr>
                <w:webHidden/>
              </w:rPr>
            </w:r>
            <w:r>
              <w:rPr>
                <w:webHidden/>
              </w:rPr>
              <w:fldChar w:fldCharType="separate"/>
            </w:r>
            <w:r>
              <w:rPr>
                <w:webHidden/>
              </w:rPr>
              <w:t>19</w:t>
            </w:r>
            <w:r>
              <w:rPr>
                <w:webHidden/>
              </w:rPr>
              <w:fldChar w:fldCharType="end"/>
            </w:r>
          </w:hyperlink>
        </w:p>
        <w:p w14:paraId="0A330CBF" w14:textId="679A1193" w:rsidR="00C35B78" w:rsidRDefault="00C35B78">
          <w:pPr>
            <w:pStyle w:val="TOC2"/>
            <w:rPr>
              <w:rFonts w:asciiTheme="minorHAnsi" w:eastAsiaTheme="minorEastAsia" w:hAnsiTheme="minorHAnsi" w:cstheme="minorBidi"/>
              <w:b w:val="0"/>
              <w:bCs w:val="0"/>
            </w:rPr>
          </w:pPr>
          <w:hyperlink w:anchor="_Toc170755264" w:history="1">
            <w:r w:rsidRPr="00D16047">
              <w:rPr>
                <w:rStyle w:val="Hyperlink"/>
                <w:rFonts w:eastAsia="Calibri"/>
              </w:rPr>
              <w:t>Index</w:t>
            </w:r>
            <w:r>
              <w:rPr>
                <w:webHidden/>
              </w:rPr>
              <w:tab/>
            </w:r>
            <w:r>
              <w:rPr>
                <w:webHidden/>
              </w:rPr>
              <w:fldChar w:fldCharType="begin"/>
            </w:r>
            <w:r>
              <w:rPr>
                <w:webHidden/>
              </w:rPr>
              <w:instrText xml:space="preserve"> PAGEREF _Toc170755264 \h </w:instrText>
            </w:r>
            <w:r>
              <w:rPr>
                <w:webHidden/>
              </w:rPr>
            </w:r>
            <w:r>
              <w:rPr>
                <w:webHidden/>
              </w:rPr>
              <w:fldChar w:fldCharType="separate"/>
            </w:r>
            <w:r>
              <w:rPr>
                <w:webHidden/>
              </w:rPr>
              <w:t>19</w:t>
            </w:r>
            <w:r>
              <w:rPr>
                <w:webHidden/>
              </w:rPr>
              <w:fldChar w:fldCharType="end"/>
            </w:r>
          </w:hyperlink>
        </w:p>
        <w:p w14:paraId="75CA7876" w14:textId="637CA7AB" w:rsidR="00EE74D8" w:rsidRDefault="00EE74D8">
          <w:r>
            <w:rPr>
              <w:b/>
              <w:bCs/>
              <w:noProof/>
            </w:rPr>
            <w:fldChar w:fldCharType="end"/>
          </w:r>
        </w:p>
      </w:sdtContent>
    </w:sdt>
    <w:p w14:paraId="05989F8C" w14:textId="7A6EE2BD" w:rsidR="00EE74D8" w:rsidRDefault="00EE74D8" w:rsidP="004B0537">
      <w:pPr>
        <w:spacing w:after="120" w:line="260" w:lineRule="exact"/>
        <w:ind w:left="187"/>
        <w:jc w:val="center"/>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br w:type="page"/>
      </w:r>
    </w:p>
    <w:p w14:paraId="0AFD6AD8" w14:textId="77777777" w:rsidR="000C6FFE" w:rsidRDefault="000C6FFE" w:rsidP="004B0537">
      <w:pPr>
        <w:spacing w:after="120" w:line="260" w:lineRule="exact"/>
        <w:ind w:left="187"/>
        <w:jc w:val="center"/>
        <w:rPr>
          <w:rFonts w:ascii="Book Antiqua" w:eastAsia="Calibri" w:hAnsi="Book Antiqua" w:cs="Calibri"/>
          <w:color w:val="000000" w:themeColor="text1"/>
          <w:sz w:val="24"/>
          <w:szCs w:val="24"/>
        </w:rPr>
      </w:pPr>
    </w:p>
    <w:p w14:paraId="0620CAC7" w14:textId="17F655CC" w:rsidR="000C6FFE" w:rsidRPr="00D05C76" w:rsidRDefault="000C6FFE" w:rsidP="00EE74D8">
      <w:pPr>
        <w:rPr>
          <w:rFonts w:ascii="Book Antiqua" w:hAnsi="Book Antiqua"/>
          <w:color w:val="0D0D0D" w:themeColor="text1" w:themeTint="F2"/>
          <w:sz w:val="28"/>
          <w:szCs w:val="28"/>
        </w:rPr>
      </w:pPr>
      <w:bookmarkStart w:id="4" w:name="_Toc160612180"/>
      <w:r w:rsidRPr="00D05C76">
        <w:rPr>
          <w:rFonts w:ascii="Book Antiqua" w:hAnsi="Book Antiqua"/>
          <w:color w:val="0D0D0D" w:themeColor="text1" w:themeTint="F2"/>
          <w:sz w:val="28"/>
          <w:szCs w:val="28"/>
        </w:rPr>
        <w:t>NOTE</w:t>
      </w:r>
      <w:r w:rsidR="0097600E" w:rsidRPr="00D05C76">
        <w:rPr>
          <w:rFonts w:ascii="Book Antiqua" w:hAnsi="Book Antiqua"/>
          <w:color w:val="0D0D0D" w:themeColor="text1" w:themeTint="F2"/>
          <w:sz w:val="28"/>
          <w:szCs w:val="28"/>
        </w:rPr>
        <w:t>:</w:t>
      </w:r>
      <w:r w:rsidR="00E62BDD" w:rsidRPr="00D05C76">
        <w:rPr>
          <w:rFonts w:ascii="Book Antiqua" w:hAnsi="Book Antiqua"/>
          <w:color w:val="0D0D0D" w:themeColor="text1" w:themeTint="F2"/>
          <w:sz w:val="28"/>
          <w:szCs w:val="28"/>
        </w:rPr>
        <w:t xml:space="preserve"> this budget narrative does not include gubernatorial vetoes, which are expected to be returned the first week of July, 2024.</w:t>
      </w:r>
    </w:p>
    <w:p w14:paraId="31546D74" w14:textId="330FF34F" w:rsidR="000C6FFE" w:rsidRPr="0002097D" w:rsidRDefault="000C6FFE" w:rsidP="00114F70">
      <w:pPr>
        <w:keepNext/>
        <w:spacing w:after="120" w:line="240" w:lineRule="auto"/>
        <w:jc w:val="center"/>
        <w:outlineLvl w:val="1"/>
        <w:rPr>
          <w:rFonts w:ascii="Book Antiqua" w:eastAsia="Times New Roman" w:hAnsi="Book Antiqua" w:cs="Times New Roman"/>
          <w:b/>
          <w:bCs/>
          <w:color w:val="000000" w:themeColor="text1"/>
          <w:sz w:val="28"/>
          <w:szCs w:val="28"/>
        </w:rPr>
      </w:pPr>
      <w:bookmarkStart w:id="5" w:name="_Toc170755247"/>
      <w:r w:rsidRPr="0002097D">
        <w:rPr>
          <w:rFonts w:ascii="Book Antiqua" w:eastAsia="Times New Roman" w:hAnsi="Book Antiqua" w:cs="Times New Roman"/>
          <w:b/>
          <w:bCs/>
          <w:color w:val="000000" w:themeColor="text1"/>
          <w:sz w:val="28"/>
          <w:szCs w:val="28"/>
        </w:rPr>
        <w:t>State Government Budget</w:t>
      </w:r>
      <w:bookmarkEnd w:id="4"/>
      <w:bookmarkEnd w:id="5"/>
    </w:p>
    <w:p w14:paraId="0EF7C83F" w14:textId="77777777" w:rsidR="000C6FFE" w:rsidRPr="009B1F03" w:rsidRDefault="000C6FFE" w:rsidP="000C6FFE">
      <w:pPr>
        <w:keepNext/>
        <w:spacing w:after="120" w:line="240" w:lineRule="auto"/>
        <w:outlineLvl w:val="1"/>
        <w:rPr>
          <w:rFonts w:ascii="Book Antiqua" w:eastAsia="Times New Roman" w:hAnsi="Book Antiqua" w:cs="Times New Roman"/>
          <w:b/>
          <w:bCs/>
          <w:sz w:val="24"/>
          <w:szCs w:val="24"/>
        </w:rPr>
      </w:pPr>
      <w:bookmarkStart w:id="6" w:name="_Toc170755248"/>
      <w:r w:rsidRPr="009B1F03">
        <w:rPr>
          <w:rFonts w:ascii="Book Antiqua" w:eastAsia="Times New Roman" w:hAnsi="Book Antiqua" w:cs="Times New Roman"/>
          <w:b/>
          <w:bCs/>
          <w:sz w:val="24"/>
          <w:szCs w:val="24"/>
        </w:rPr>
        <w:t>H. 5100 Fiscal Year 2024-2025</w:t>
      </w:r>
      <w:bookmarkEnd w:id="6"/>
      <w:r w:rsidRPr="009B1F03">
        <w:rPr>
          <w:rFonts w:ascii="Book Antiqua" w:eastAsia="Times New Roman" w:hAnsi="Book Antiqua" w:cs="Times New Roman"/>
          <w:b/>
          <w:bCs/>
          <w:sz w:val="24"/>
          <w:szCs w:val="24"/>
        </w:rPr>
        <w:t xml:space="preserve"> </w:t>
      </w:r>
    </w:p>
    <w:p w14:paraId="52C9C8D7" w14:textId="77777777" w:rsidR="000C6FFE" w:rsidRPr="009B1F03" w:rsidRDefault="000C6FFE" w:rsidP="000C6FFE">
      <w:pPr>
        <w:keepNext/>
        <w:spacing w:after="120" w:line="240" w:lineRule="auto"/>
        <w:outlineLvl w:val="1"/>
        <w:rPr>
          <w:rFonts w:ascii="Book Antiqua" w:eastAsia="Calibri" w:hAnsi="Book Antiqua" w:cs="Times New Roman"/>
          <w:b/>
          <w:bCs/>
          <w:sz w:val="24"/>
          <w:szCs w:val="24"/>
        </w:rPr>
      </w:pPr>
      <w:bookmarkStart w:id="7" w:name="_Toc160612181"/>
      <w:bookmarkStart w:id="8" w:name="_Toc170755249"/>
      <w:r w:rsidRPr="009B1F03">
        <w:rPr>
          <w:rFonts w:ascii="Book Antiqua" w:eastAsia="Times New Roman" w:hAnsi="Book Antiqua" w:cs="Times New Roman"/>
          <w:b/>
          <w:bCs/>
          <w:sz w:val="24"/>
          <w:szCs w:val="24"/>
        </w:rPr>
        <w:t>H. 5101  Capital Reserve Fun</w:t>
      </w:r>
      <w:bookmarkEnd w:id="7"/>
      <w:r w:rsidRPr="009B1F03">
        <w:rPr>
          <w:rFonts w:ascii="Book Antiqua" w:eastAsia="Times New Roman" w:hAnsi="Book Antiqua" w:cs="Times New Roman"/>
          <w:b/>
          <w:bCs/>
          <w:sz w:val="24"/>
          <w:szCs w:val="24"/>
        </w:rPr>
        <w:t>d</w:t>
      </w:r>
      <w:bookmarkEnd w:id="8"/>
      <w:r w:rsidRPr="009B1F03">
        <w:rPr>
          <w:rFonts w:ascii="Book Antiqua" w:eastAsia="Times New Roman" w:hAnsi="Book Antiqua" w:cs="Times New Roman"/>
          <w:b/>
          <w:bCs/>
          <w:sz w:val="24"/>
          <w:szCs w:val="24"/>
        </w:rPr>
        <w:t xml:space="preserve"> </w:t>
      </w:r>
    </w:p>
    <w:p w14:paraId="222AC38A" w14:textId="68C66EC6" w:rsidR="000C6FFE" w:rsidRPr="009B1F03" w:rsidRDefault="000C6FFE" w:rsidP="000C6FFE">
      <w:pPr>
        <w:spacing w:after="240" w:line="240" w:lineRule="auto"/>
        <w:rPr>
          <w:rFonts w:ascii="Book Antiqua" w:eastAsia="Calibri" w:hAnsi="Book Antiqua" w:cs="Times New Roman"/>
          <w:b/>
          <w:sz w:val="24"/>
          <w:szCs w:val="24"/>
        </w:rPr>
      </w:pPr>
      <w:bookmarkStart w:id="9" w:name="_Hlk161392136"/>
      <w:r w:rsidRPr="009B1F03">
        <w:rPr>
          <w:rFonts w:ascii="Book Antiqua" w:eastAsia="Calibri" w:hAnsi="Book Antiqua" w:cs="Times New Roman"/>
          <w:sz w:val="24"/>
          <w:szCs w:val="24"/>
        </w:rPr>
        <w:t xml:space="preserve">The General Assembly has approved the conference report on </w:t>
      </w:r>
      <w:r w:rsidRPr="00C35B78">
        <w:rPr>
          <w:rFonts w:ascii="Book Antiqua" w:eastAsia="Calibri" w:hAnsi="Book Antiqua" w:cs="Times New Roman"/>
          <w:b/>
          <w:bCs/>
          <w:sz w:val="24"/>
          <w:szCs w:val="24"/>
        </w:rPr>
        <w:t>H. 5100</w:t>
      </w:r>
      <w:r w:rsidRPr="009B1F03">
        <w:rPr>
          <w:rFonts w:ascii="Book Antiqua" w:eastAsia="Calibri" w:hAnsi="Book Antiqua" w:cs="Times New Roman"/>
          <w:sz w:val="24"/>
          <w:szCs w:val="24"/>
        </w:rPr>
        <w:t>, the General Appropriation</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"H. 5100"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Bill</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"General Appropriation Bill " \t "</w:instrText>
      </w:r>
      <w:r w:rsidRPr="009B1F03">
        <w:rPr>
          <w:rFonts w:ascii="Book Antiqua" w:eastAsia="Calibri" w:hAnsi="Book Antiqua" w:cs="Calibri"/>
          <w:i/>
          <w:sz w:val="24"/>
          <w:szCs w:val="24"/>
        </w:rPr>
        <w:instrText>See</w:instrText>
      </w:r>
      <w:r w:rsidRPr="009B1F03">
        <w:rPr>
          <w:rFonts w:ascii="Book Antiqua" w:eastAsia="Calibri" w:hAnsi="Book Antiqua" w:cs="Calibri"/>
          <w:sz w:val="24"/>
          <w:szCs w:val="24"/>
        </w:rPr>
        <w:instrText xml:space="preserve"> budget</w:instrText>
      </w:r>
      <w:r w:rsidRPr="009B1F03">
        <w:rPr>
          <w:rFonts w:ascii="Book Antiqua" w:eastAsia="Calibri" w:hAnsi="Book Antiqua" w:cs="Times New Roman"/>
          <w:sz w:val="24"/>
          <w:szCs w:val="24"/>
        </w:rPr>
        <w:instrText xml:space="preserve">"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and </w:t>
      </w:r>
      <w:r w:rsidRPr="00C35B78">
        <w:rPr>
          <w:rFonts w:ascii="Book Antiqua" w:eastAsia="Calibri" w:hAnsi="Book Antiqua" w:cs="Times New Roman"/>
          <w:b/>
          <w:bCs/>
          <w:sz w:val="24"/>
          <w:szCs w:val="24"/>
        </w:rPr>
        <w:t>H. 5101</w:t>
      </w:r>
      <w:r w:rsidR="00C35B78">
        <w:rPr>
          <w:rFonts w:ascii="Book Antiqua" w:eastAsia="Calibri" w:hAnsi="Book Antiqua" w:cs="Times New Roman"/>
          <w:sz w:val="24"/>
          <w:szCs w:val="24"/>
        </w:rPr>
        <w:fldChar w:fldCharType="begin"/>
      </w:r>
      <w:r w:rsidR="00C35B78">
        <w:instrText xml:space="preserve"> XE "</w:instrText>
      </w:r>
      <w:r w:rsidR="00C35B78" w:rsidRPr="00FE357D">
        <w:rPr>
          <w:rFonts w:ascii="Book Antiqua" w:eastAsia="Calibri" w:hAnsi="Book Antiqua" w:cs="Times New Roman"/>
          <w:sz w:val="24"/>
          <w:szCs w:val="24"/>
        </w:rPr>
        <w:instrText>H. 5101</w:instrText>
      </w:r>
      <w:r w:rsidR="00C35B78">
        <w:instrText xml:space="preserve">" </w:instrText>
      </w:r>
      <w:r w:rsidR="00C35B78">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the joint resolution making appropriations from the Capital Reserve Fund</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"budget:Capital Reserve Fund"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"Capital Reserve Fund" \t "</w:instrText>
      </w:r>
      <w:r w:rsidRPr="009B1F03">
        <w:rPr>
          <w:rFonts w:ascii="Book Antiqua" w:eastAsia="Calibri" w:hAnsi="Book Antiqua" w:cs="Calibri"/>
          <w:i/>
          <w:sz w:val="24"/>
          <w:szCs w:val="24"/>
        </w:rPr>
        <w:instrText>See</w:instrText>
      </w:r>
      <w:r w:rsidRPr="009B1F03">
        <w:rPr>
          <w:rFonts w:ascii="Book Antiqua" w:eastAsia="Calibri" w:hAnsi="Book Antiqua" w:cs="Calibri"/>
          <w:sz w:val="24"/>
          <w:szCs w:val="24"/>
        </w:rPr>
        <w:instrText xml:space="preserve"> budget</w:instrText>
      </w:r>
      <w:r w:rsidRPr="009B1F03">
        <w:rPr>
          <w:rFonts w:ascii="Book Antiqua" w:eastAsia="Calibri" w:hAnsi="Book Antiqua" w:cs="Times New Roman"/>
          <w:sz w:val="24"/>
          <w:szCs w:val="24"/>
        </w:rPr>
        <w:instrText xml:space="preserve">"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which together comprise the $</w:t>
      </w:r>
      <w:r w:rsidRPr="00CB7F32">
        <w:rPr>
          <w:rFonts w:ascii="Book Antiqua" w:eastAsia="Calibri" w:hAnsi="Book Antiqua" w:cs="Times New Roman"/>
          <w:sz w:val="24"/>
          <w:szCs w:val="24"/>
        </w:rPr>
        <w:t>14.4 billion</w:t>
      </w:r>
      <w:r w:rsidR="00CB7F32">
        <w:rPr>
          <w:rFonts w:ascii="Book Antiqua" w:eastAsia="Calibri" w:hAnsi="Book Antiqua" w:cs="Times New Roman"/>
          <w:sz w:val="24"/>
          <w:szCs w:val="24"/>
        </w:rPr>
        <w:t xml:space="preserve"> </w:t>
      </w:r>
      <w:r w:rsidRPr="00CB7F32">
        <w:rPr>
          <w:rFonts w:ascii="Book Antiqua" w:eastAsia="Calibri" w:hAnsi="Book Antiqua" w:cs="Times New Roman"/>
          <w:sz w:val="24"/>
          <w:szCs w:val="24"/>
        </w:rPr>
        <w:t>Fiscal Year 2024-2025 State Government Budget</w:t>
      </w:r>
      <w:r w:rsidRPr="00CB7F32">
        <w:rPr>
          <w:rFonts w:ascii="Book Antiqua" w:eastAsia="Calibri" w:hAnsi="Book Antiqua" w:cs="Times New Roman"/>
          <w:sz w:val="24"/>
          <w:szCs w:val="24"/>
        </w:rPr>
        <w:fldChar w:fldCharType="begin"/>
      </w:r>
      <w:r w:rsidRPr="00CB7F32">
        <w:rPr>
          <w:rFonts w:ascii="Book Antiqua" w:eastAsia="Calibri" w:hAnsi="Book Antiqua" w:cs="Times New Roman"/>
          <w:sz w:val="24"/>
          <w:szCs w:val="24"/>
        </w:rPr>
        <w:instrText xml:space="preserve"> XE "Fiscal Year 2024-2025 State Government Budget" \t "</w:instrText>
      </w:r>
      <w:r w:rsidRPr="00CB7F32">
        <w:rPr>
          <w:rFonts w:ascii="Book Antiqua" w:eastAsia="Calibri" w:hAnsi="Book Antiqua" w:cs="Calibri"/>
          <w:i/>
          <w:sz w:val="24"/>
          <w:szCs w:val="24"/>
        </w:rPr>
        <w:instrText>See</w:instrText>
      </w:r>
      <w:r w:rsidRPr="00CB7F32">
        <w:rPr>
          <w:rFonts w:ascii="Book Antiqua" w:eastAsia="Calibri" w:hAnsi="Book Antiqua" w:cs="Calibri"/>
          <w:sz w:val="24"/>
          <w:szCs w:val="24"/>
        </w:rPr>
        <w:instrText xml:space="preserve"> budget</w:instrText>
      </w:r>
      <w:r w:rsidRPr="00CB7F32">
        <w:rPr>
          <w:rFonts w:ascii="Book Antiqua" w:eastAsia="Calibri" w:hAnsi="Book Antiqua" w:cs="Times New Roman"/>
          <w:sz w:val="24"/>
          <w:szCs w:val="24"/>
        </w:rPr>
        <w:instrText xml:space="preserve">" </w:instrText>
      </w:r>
      <w:r w:rsidRPr="00CB7F32">
        <w:rPr>
          <w:rFonts w:ascii="Book Antiqua" w:eastAsia="Calibri" w:hAnsi="Book Antiqua" w:cs="Times New Roman"/>
          <w:sz w:val="24"/>
          <w:szCs w:val="24"/>
        </w:rPr>
        <w:fldChar w:fldCharType="end"/>
      </w:r>
      <w:bookmarkStart w:id="10" w:name="_Hlk170323112"/>
      <w:bookmarkStart w:id="11" w:name="_Hlk170378023"/>
      <w:r w:rsidRPr="00CB7F32">
        <w:rPr>
          <w:rFonts w:ascii="Book Antiqua" w:eastAsia="Calibri" w:hAnsi="Book Antiqua" w:cs="Times New Roman"/>
          <w:sz w:val="24"/>
          <w:szCs w:val="24"/>
        </w:rPr>
        <w:t>.</w:t>
      </w:r>
      <w:r w:rsidR="00CB7F32" w:rsidRPr="00CB7F32">
        <w:rPr>
          <w:rFonts w:ascii="Book Antiqua" w:eastAsia="Calibri" w:hAnsi="Book Antiqua" w:cs="Times New Roman"/>
          <w:sz w:val="24"/>
          <w:szCs w:val="24"/>
        </w:rPr>
        <w:t xml:space="preserve"> </w:t>
      </w:r>
      <w:r w:rsidR="00CB7F32">
        <w:rPr>
          <w:rFonts w:ascii="Book Antiqua" w:eastAsia="Calibri" w:hAnsi="Book Antiqua" w:cs="Times New Roman"/>
          <w:sz w:val="24"/>
          <w:szCs w:val="24"/>
        </w:rPr>
        <w:t xml:space="preserve"> </w:t>
      </w:r>
      <w:r w:rsidR="00CB7F32" w:rsidRPr="00CB7F32">
        <w:rPr>
          <w:rFonts w:ascii="Book Antiqua" w:eastAsia="Calibri" w:hAnsi="Book Antiqua" w:cs="Times New Roman"/>
          <w:sz w:val="24"/>
          <w:szCs w:val="24"/>
        </w:rPr>
        <w:t xml:space="preserve">The grand total of </w:t>
      </w:r>
      <w:r w:rsidR="00CB7F32" w:rsidRPr="00CB7F32">
        <w:rPr>
          <w:rFonts w:ascii="Book Antiqua" w:eastAsia="Calibri" w:hAnsi="Book Antiqua" w:cs="Times New Roman"/>
          <w:i/>
          <w:iCs/>
          <w:sz w:val="24"/>
          <w:szCs w:val="24"/>
        </w:rPr>
        <w:t>all</w:t>
      </w:r>
      <w:r w:rsidR="00CB7F32" w:rsidRPr="00CB7F32">
        <w:rPr>
          <w:rFonts w:ascii="Book Antiqua" w:eastAsia="Calibri" w:hAnsi="Book Antiqua" w:cs="Times New Roman"/>
          <w:sz w:val="24"/>
          <w:szCs w:val="24"/>
        </w:rPr>
        <w:t xml:space="preserve"> budget funds</w:t>
      </w:r>
      <w:r w:rsidR="00552DE6">
        <w:rPr>
          <w:rFonts w:ascii="Book Antiqua" w:eastAsia="Calibri" w:hAnsi="Book Antiqua" w:cs="Times New Roman"/>
          <w:sz w:val="24"/>
          <w:szCs w:val="24"/>
        </w:rPr>
        <w:fldChar w:fldCharType="begin"/>
      </w:r>
      <w:r w:rsidR="00552DE6">
        <w:instrText xml:space="preserve"> XE "budget:</w:instrText>
      </w:r>
      <w:r w:rsidR="00552DE6" w:rsidRPr="00F3004C">
        <w:rPr>
          <w:rFonts w:ascii="Book Antiqua" w:eastAsia="Calibri" w:hAnsi="Book Antiqua" w:cs="Times New Roman"/>
          <w:i/>
          <w:iCs/>
          <w:sz w:val="24"/>
          <w:szCs w:val="24"/>
        </w:rPr>
        <w:instrText>all</w:instrText>
      </w:r>
      <w:r w:rsidR="00552DE6" w:rsidRPr="00F3004C">
        <w:rPr>
          <w:rFonts w:ascii="Book Antiqua" w:eastAsia="Calibri" w:hAnsi="Book Antiqua" w:cs="Times New Roman"/>
          <w:sz w:val="24"/>
          <w:szCs w:val="24"/>
        </w:rPr>
        <w:instrText xml:space="preserve"> budget funds</w:instrText>
      </w:r>
      <w:r w:rsidR="00552DE6">
        <w:instrText xml:space="preserve">" </w:instrText>
      </w:r>
      <w:r w:rsidR="00552DE6">
        <w:rPr>
          <w:rFonts w:ascii="Book Antiqua" w:eastAsia="Calibri" w:hAnsi="Book Antiqua" w:cs="Times New Roman"/>
          <w:sz w:val="24"/>
          <w:szCs w:val="24"/>
        </w:rPr>
        <w:fldChar w:fldCharType="end"/>
      </w:r>
      <w:r w:rsidR="00CB7F32">
        <w:rPr>
          <w:rFonts w:ascii="Book Antiqua" w:eastAsia="Calibri" w:hAnsi="Book Antiqua" w:cs="Times New Roman"/>
          <w:sz w:val="24"/>
          <w:szCs w:val="24"/>
        </w:rPr>
        <w:t xml:space="preserve"> –</w:t>
      </w:r>
      <w:r w:rsidR="00CB7F32" w:rsidRPr="00CB7F32">
        <w:rPr>
          <w:rFonts w:ascii="Book Antiqua" w:eastAsia="Calibri" w:hAnsi="Book Antiqua" w:cs="Times New Roman"/>
          <w:sz w:val="24"/>
          <w:szCs w:val="24"/>
        </w:rPr>
        <w:t xml:space="preserve"> state</w:t>
      </w:r>
      <w:r w:rsidR="00CB7F32">
        <w:rPr>
          <w:rFonts w:ascii="Book Antiqua" w:eastAsia="Calibri" w:hAnsi="Book Antiqua" w:cs="Times New Roman"/>
          <w:sz w:val="24"/>
          <w:szCs w:val="24"/>
        </w:rPr>
        <w:t xml:space="preserve">, other, </w:t>
      </w:r>
      <w:r w:rsidR="00CB7F32" w:rsidRPr="00CB7F32">
        <w:rPr>
          <w:rFonts w:ascii="Book Antiqua" w:eastAsia="Calibri" w:hAnsi="Book Antiqua" w:cs="Times New Roman"/>
          <w:sz w:val="24"/>
          <w:szCs w:val="24"/>
        </w:rPr>
        <w:t xml:space="preserve">federal </w:t>
      </w:r>
      <w:r w:rsidR="00CB7F32">
        <w:rPr>
          <w:rFonts w:ascii="Book Antiqua" w:eastAsia="Calibri" w:hAnsi="Book Antiqua" w:cs="Times New Roman"/>
          <w:sz w:val="24"/>
          <w:szCs w:val="24"/>
        </w:rPr>
        <w:t xml:space="preserve">and this year’s </w:t>
      </w:r>
      <w:r w:rsidR="00CB7F32" w:rsidRPr="00CB7F32">
        <w:rPr>
          <w:rFonts w:ascii="Book Antiqua" w:eastAsia="Calibri" w:hAnsi="Book Antiqua" w:cs="Times New Roman"/>
          <w:sz w:val="24"/>
          <w:szCs w:val="24"/>
        </w:rPr>
        <w:t xml:space="preserve">new money totals </w:t>
      </w:r>
      <w:r w:rsidR="00CB7F32">
        <w:rPr>
          <w:rFonts w:ascii="Book Antiqua" w:eastAsia="Calibri" w:hAnsi="Book Antiqua" w:cs="Times New Roman"/>
          <w:sz w:val="24"/>
          <w:szCs w:val="24"/>
        </w:rPr>
        <w:t>$</w:t>
      </w:r>
      <w:r w:rsidR="00CB7F32" w:rsidRPr="00CB7F32">
        <w:rPr>
          <w:rFonts w:ascii="Book Antiqua" w:eastAsia="Calibri" w:hAnsi="Book Antiqua" w:cs="Times New Roman"/>
          <w:sz w:val="24"/>
          <w:szCs w:val="24"/>
        </w:rPr>
        <w:t>42 billion.</w:t>
      </w:r>
    </w:p>
    <w:p w14:paraId="5D9C3A08" w14:textId="3F31E5E6"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Nearly a billion dollars ($913 million) in recurring revenue is available for appropriation</w:t>
      </w:r>
      <w:bookmarkEnd w:id="10"/>
      <w:bookmarkEnd w:id="11"/>
      <w:r w:rsidRPr="009B1F03">
        <w:rPr>
          <w:rFonts w:ascii="Book Antiqua" w:eastAsia="Calibri" w:hAnsi="Book Antiqua" w:cs="Times New Roman"/>
          <w:sz w:val="24"/>
          <w:szCs w:val="24"/>
        </w:rPr>
        <w:t xml:space="preserve">, with $2 billion in nonrecurring revenue (which includes </w:t>
      </w:r>
      <w:r w:rsidR="002F06D9">
        <w:rPr>
          <w:rFonts w:ascii="Book Antiqua" w:eastAsia="Calibri" w:hAnsi="Book Antiqua" w:cs="Times New Roman"/>
          <w:sz w:val="24"/>
          <w:szCs w:val="24"/>
        </w:rPr>
        <w:t xml:space="preserve">$600 million in Homestead Exemption Surplus </w:t>
      </w:r>
      <w:r w:rsidR="00366C7F">
        <w:rPr>
          <w:rFonts w:ascii="Book Antiqua" w:eastAsia="Calibri" w:hAnsi="Book Antiqua" w:cs="Times New Roman"/>
          <w:sz w:val="24"/>
          <w:szCs w:val="24"/>
        </w:rPr>
        <w:t>f</w:t>
      </w:r>
      <w:r w:rsidR="002F06D9">
        <w:rPr>
          <w:rFonts w:ascii="Book Antiqua" w:eastAsia="Calibri" w:hAnsi="Book Antiqua" w:cs="Times New Roman"/>
          <w:sz w:val="24"/>
          <w:szCs w:val="24"/>
        </w:rPr>
        <w:t xml:space="preserve">unds and </w:t>
      </w:r>
      <w:r w:rsidRPr="009B1F03">
        <w:rPr>
          <w:rFonts w:ascii="Book Antiqua" w:eastAsia="Calibri" w:hAnsi="Book Antiqua" w:cs="Times New Roman"/>
          <w:sz w:val="24"/>
          <w:szCs w:val="24"/>
        </w:rPr>
        <w:t>$390 million in Capital Reserve Funds).</w:t>
      </w:r>
    </w:p>
    <w:p w14:paraId="59F89266" w14:textId="37A64A9D" w:rsidR="000F4A86" w:rsidRPr="000C6422" w:rsidRDefault="000F4A86" w:rsidP="000C6422">
      <w:pPr>
        <w:spacing w:after="80" w:line="240" w:lineRule="auto"/>
        <w:rPr>
          <w:rFonts w:ascii="Book Antiqua" w:eastAsia="Calibri" w:hAnsi="Book Antiqua" w:cs="Times New Roman"/>
          <w:b/>
          <w:bCs/>
          <w:sz w:val="24"/>
          <w:szCs w:val="24"/>
        </w:rPr>
      </w:pPr>
      <w:r w:rsidRPr="000C6422">
        <w:rPr>
          <w:rFonts w:ascii="Book Antiqua" w:eastAsia="Calibri" w:hAnsi="Book Antiqua" w:cs="Times New Roman"/>
          <w:b/>
          <w:bCs/>
          <w:sz w:val="24"/>
          <w:szCs w:val="24"/>
        </w:rPr>
        <w:t>Tax Relief</w:t>
      </w:r>
    </w:p>
    <w:p w14:paraId="4D6B27E3" w14:textId="482DFA74" w:rsidR="000C6FFE" w:rsidRPr="009B1F03" w:rsidRDefault="000C6FFE" w:rsidP="000C6FFE">
      <w:pPr>
        <w:spacing w:after="240" w:line="240" w:lineRule="auto"/>
        <w:rPr>
          <w:rFonts w:ascii="Book Antiqua" w:eastAsia="Times New Roman" w:hAnsi="Book Antiqua"/>
          <w:sz w:val="24"/>
          <w:szCs w:val="24"/>
        </w:rPr>
      </w:pPr>
      <w:bookmarkStart w:id="12" w:name="_Hlk170654766"/>
      <w:r w:rsidRPr="009B1F03">
        <w:rPr>
          <w:rFonts w:ascii="Book Antiqua" w:eastAsia="Calibri" w:hAnsi="Book Antiqua" w:cs="Times New Roman"/>
          <w:sz w:val="24"/>
          <w:szCs w:val="24"/>
        </w:rPr>
        <w:t>The budget delivers $1</w:t>
      </w:r>
      <w:r w:rsidR="00AC42C8">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 xml:space="preserve">billion in </w:t>
      </w:r>
      <w:r w:rsidRPr="00552DE6">
        <w:rPr>
          <w:rFonts w:ascii="Book Antiqua" w:eastAsia="Calibri" w:hAnsi="Book Antiqua" w:cs="Times New Roman"/>
          <w:b/>
          <w:bCs/>
          <w:sz w:val="24"/>
          <w:szCs w:val="24"/>
        </w:rPr>
        <w:t>total direct tax relief</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"budget:tax relief"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w:t>
      </w:r>
      <w:r w:rsidRPr="009B1F03">
        <w:rPr>
          <w:rFonts w:ascii="Book Antiqua" w:eastAsia="Times New Roman" w:hAnsi="Book Antiqua"/>
          <w:sz w:val="24"/>
          <w:szCs w:val="24"/>
        </w:rPr>
        <w:t>$200 million in income tax relief and $800 million from the tax relief trust fund).</w:t>
      </w:r>
    </w:p>
    <w:p w14:paraId="22E60748" w14:textId="34A864BB" w:rsidR="000C6FFE" w:rsidRPr="009B1F03" w:rsidRDefault="000C6FFE" w:rsidP="000C6FFE">
      <w:pPr>
        <w:spacing w:after="240" w:line="240" w:lineRule="auto"/>
        <w:rPr>
          <w:rFonts w:ascii="Book Antiqua" w:eastAsia="Calibri" w:hAnsi="Book Antiqua" w:cs="Times New Roman"/>
          <w:bCs/>
          <w:sz w:val="24"/>
          <w:szCs w:val="24"/>
        </w:rPr>
      </w:pPr>
      <w:bookmarkStart w:id="13" w:name="_Hlk170323126"/>
      <w:bookmarkStart w:id="14" w:name="_Hlk170323163"/>
      <w:bookmarkEnd w:id="12"/>
      <w:r w:rsidRPr="009B1F03">
        <w:rPr>
          <w:rFonts w:ascii="Book Antiqua" w:eastAsia="Calibri" w:hAnsi="Book Antiqua" w:cs="Times New Roman"/>
          <w:sz w:val="24"/>
          <w:szCs w:val="24"/>
        </w:rPr>
        <w:t xml:space="preserve">In keeping with the </w:t>
      </w:r>
      <w:r w:rsidRPr="009B1F03">
        <w:rPr>
          <w:rFonts w:ascii="Book Antiqua" w:eastAsia="Calibri" w:hAnsi="Book Antiqua" w:cs="Times New Roman"/>
          <w:bCs/>
          <w:sz w:val="24"/>
          <w:szCs w:val="24"/>
        </w:rPr>
        <w:t>“Comprehensive Tax Cut Act of 2022,” $</w:t>
      </w:r>
      <w:r w:rsidR="00366C7F">
        <w:rPr>
          <w:rFonts w:ascii="Book Antiqua" w:eastAsia="Calibri" w:hAnsi="Book Antiqua" w:cs="Times New Roman"/>
          <w:bCs/>
          <w:sz w:val="24"/>
          <w:szCs w:val="24"/>
        </w:rPr>
        <w:t>1</w:t>
      </w:r>
      <w:r w:rsidRPr="009B1F03">
        <w:rPr>
          <w:rFonts w:ascii="Book Antiqua" w:eastAsia="Calibri" w:hAnsi="Book Antiqua" w:cs="Times New Roman"/>
          <w:bCs/>
          <w:sz w:val="24"/>
          <w:szCs w:val="24"/>
        </w:rPr>
        <w:t xml:space="preserve">00 million </w:t>
      </w:r>
      <w:bookmarkEnd w:id="13"/>
      <w:r w:rsidRPr="009B1F03">
        <w:rPr>
          <w:rFonts w:ascii="Book Antiqua" w:eastAsia="Calibri" w:hAnsi="Book Antiqua" w:cs="Times New Roman"/>
          <w:bCs/>
          <w:sz w:val="24"/>
          <w:szCs w:val="24"/>
        </w:rPr>
        <w:t xml:space="preserve">in recurring funds </w:t>
      </w:r>
      <w:r w:rsidR="00366C7F">
        <w:rPr>
          <w:rFonts w:ascii="Book Antiqua" w:eastAsia="Calibri" w:hAnsi="Book Antiqua" w:cs="Times New Roman"/>
          <w:bCs/>
          <w:sz w:val="24"/>
          <w:szCs w:val="24"/>
        </w:rPr>
        <w:t xml:space="preserve">and $100 million in </w:t>
      </w:r>
      <w:r w:rsidR="00366C7F">
        <w:rPr>
          <w:rFonts w:ascii="Book Antiqua" w:eastAsia="Calibri" w:hAnsi="Book Antiqua" w:cs="Times New Roman"/>
          <w:sz w:val="24"/>
          <w:szCs w:val="24"/>
        </w:rPr>
        <w:t xml:space="preserve">Homestead Exemption Surplus funds </w:t>
      </w:r>
      <w:r w:rsidRPr="009B1F03">
        <w:rPr>
          <w:rFonts w:ascii="Book Antiqua" w:eastAsia="Calibri" w:hAnsi="Book Antiqua" w:cs="Times New Roman"/>
          <w:bCs/>
          <w:sz w:val="24"/>
          <w:szCs w:val="24"/>
        </w:rPr>
        <w:t xml:space="preserve">is used </w:t>
      </w:r>
      <w:r w:rsidR="000F4A86" w:rsidRPr="009B1F03">
        <w:rPr>
          <w:rFonts w:ascii="Book Antiqua" w:eastAsia="Calibri" w:hAnsi="Book Antiqua" w:cs="Times New Roman"/>
          <w:bCs/>
          <w:sz w:val="24"/>
          <w:szCs w:val="24"/>
        </w:rPr>
        <w:t>to accelerate to</w:t>
      </w:r>
      <w:r w:rsidRPr="009B1F03">
        <w:rPr>
          <w:rFonts w:ascii="Book Antiqua" w:eastAsia="Calibri" w:hAnsi="Book Antiqua" w:cs="Times New Roman"/>
          <w:bCs/>
          <w:sz w:val="24"/>
          <w:szCs w:val="24"/>
        </w:rPr>
        <w:t xml:space="preserve"> the </w:t>
      </w:r>
      <w:r w:rsidR="00366C7F" w:rsidRPr="00012062">
        <w:rPr>
          <w:rFonts w:ascii="Book Antiqua" w:eastAsia="Calibri" w:hAnsi="Book Antiqua" w:cs="Times New Roman"/>
          <w:bCs/>
          <w:i/>
          <w:iCs/>
          <w:sz w:val="24"/>
          <w:szCs w:val="24"/>
        </w:rPr>
        <w:t>fourth</w:t>
      </w:r>
      <w:r w:rsidRPr="009B1F03">
        <w:rPr>
          <w:rFonts w:ascii="Book Antiqua" w:eastAsia="Calibri" w:hAnsi="Book Antiqua" w:cs="Times New Roman"/>
          <w:bCs/>
          <w:sz w:val="24"/>
          <w:szCs w:val="24"/>
        </w:rPr>
        <w:t xml:space="preserve"> year of the </w:t>
      </w:r>
      <w:r w:rsidRPr="00552DE6">
        <w:rPr>
          <w:rFonts w:ascii="Book Antiqua" w:eastAsia="Calibri" w:hAnsi="Book Antiqua" w:cs="Times New Roman"/>
          <w:b/>
          <w:sz w:val="24"/>
          <w:szCs w:val="24"/>
        </w:rPr>
        <w:t>tax relief schedule</w:t>
      </w:r>
      <w:r w:rsidRPr="009B1F03">
        <w:rPr>
          <w:rFonts w:ascii="Book Antiqua" w:eastAsia="Calibri" w:hAnsi="Book Antiqua" w:cs="Times New Roman"/>
          <w:bCs/>
          <w:sz w:val="24"/>
          <w:szCs w:val="24"/>
        </w:rPr>
        <w:t xml:space="preserve">, allowing </w:t>
      </w:r>
      <w:r w:rsidRPr="009B1F03">
        <w:rPr>
          <w:rFonts w:ascii="Book Antiqua" w:eastAsia="Calibri" w:hAnsi="Book Antiqua" w:cs="Times New Roman"/>
          <w:sz w:val="24"/>
          <w:szCs w:val="24"/>
        </w:rPr>
        <w:t xml:space="preserve">the highest income tax bracket to be lowered from 6.4 percent to </w:t>
      </w:r>
      <w:r w:rsidRPr="00552DE6">
        <w:rPr>
          <w:rFonts w:ascii="Book Antiqua" w:eastAsia="Calibri" w:hAnsi="Book Antiqua" w:cs="Times New Roman"/>
          <w:b/>
          <w:bCs/>
          <w:sz w:val="24"/>
          <w:szCs w:val="24"/>
        </w:rPr>
        <w:t>6.2 percent</w:t>
      </w:r>
      <w:r w:rsidRPr="009B1F03">
        <w:rPr>
          <w:rFonts w:ascii="Book Antiqua" w:eastAsia="Calibri" w:hAnsi="Book Antiqua" w:cs="Times New Roman"/>
          <w:sz w:val="24"/>
          <w:szCs w:val="24"/>
        </w:rPr>
        <w:t>.</w:t>
      </w:r>
    </w:p>
    <w:bookmarkEnd w:id="14"/>
    <w:p w14:paraId="67154611" w14:textId="77777777" w:rsidR="000C6FFE" w:rsidRDefault="000C6FFE" w:rsidP="000C6422">
      <w:pPr>
        <w:spacing w:after="80" w:line="240" w:lineRule="auto"/>
        <w:rPr>
          <w:rFonts w:ascii="Book Antiqua" w:eastAsia="Calibri" w:hAnsi="Book Antiqua" w:cs="Times New Roman"/>
          <w:b/>
          <w:bCs/>
          <w:sz w:val="24"/>
          <w:szCs w:val="24"/>
        </w:rPr>
      </w:pPr>
      <w:r w:rsidRPr="000C6422">
        <w:rPr>
          <w:rFonts w:ascii="Book Antiqua" w:eastAsia="Calibri" w:hAnsi="Book Antiqua" w:cs="Times New Roman"/>
          <w:b/>
          <w:bCs/>
          <w:sz w:val="24"/>
          <w:szCs w:val="24"/>
        </w:rPr>
        <w:t>State-wide Issues</w:t>
      </w:r>
    </w:p>
    <w:p w14:paraId="70FBD0B7" w14:textId="0B887DBC" w:rsidR="00AC42C8" w:rsidRPr="009B1F03" w:rsidRDefault="00AC42C8" w:rsidP="00AC42C8">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budget funds the enhancements </w:t>
      </w:r>
      <w:r w:rsidRPr="009B1F03">
        <w:rPr>
          <w:rFonts w:ascii="Book Antiqua" w:eastAsia="Calibri" w:hAnsi="Book Antiqua" w:cs="Times New Roman"/>
          <w:bCs/>
          <w:sz w:val="24"/>
          <w:szCs w:val="24"/>
        </w:rPr>
        <w:t xml:space="preserve">to the state </w:t>
      </w:r>
      <w:r w:rsidRPr="00552DE6">
        <w:rPr>
          <w:rFonts w:ascii="Book Antiqua" w:eastAsia="Calibri" w:hAnsi="Book Antiqua" w:cs="Times New Roman"/>
          <w:b/>
          <w:sz w:val="24"/>
          <w:szCs w:val="24"/>
        </w:rPr>
        <w:t>financial reserve accounts</w:t>
      </w:r>
      <w:r w:rsidRPr="009B1F03">
        <w:rPr>
          <w:rFonts w:ascii="Book Antiqua" w:eastAsia="Calibri" w:hAnsi="Book Antiqua" w:cs="Times New Roman"/>
          <w:bCs/>
          <w:sz w:val="24"/>
          <w:szCs w:val="24"/>
        </w:rPr>
        <w:fldChar w:fldCharType="begin"/>
      </w:r>
      <w:r w:rsidRPr="009B1F03">
        <w:rPr>
          <w:rFonts w:ascii="Book Antiqua" w:eastAsia="Calibri" w:hAnsi="Book Antiqua" w:cs="Times New Roman"/>
          <w:sz w:val="24"/>
          <w:szCs w:val="24"/>
        </w:rPr>
        <w:instrText xml:space="preserve"> XE "budget:</w:instrText>
      </w:r>
      <w:r w:rsidRPr="009B1F03">
        <w:rPr>
          <w:rFonts w:ascii="Book Antiqua" w:eastAsia="Calibri" w:hAnsi="Book Antiqua" w:cs="Times New Roman"/>
          <w:bCs/>
          <w:sz w:val="24"/>
          <w:szCs w:val="24"/>
        </w:rPr>
        <w:instrText>financial reserve accounts</w:instrText>
      </w:r>
      <w:r w:rsidRPr="009B1F03">
        <w:rPr>
          <w:rFonts w:ascii="Book Antiqua" w:eastAsia="Calibri" w:hAnsi="Book Antiqua" w:cs="Times New Roman"/>
          <w:sz w:val="24"/>
          <w:szCs w:val="24"/>
        </w:rPr>
        <w:instrText xml:space="preserve">" </w:instrText>
      </w:r>
      <w:r w:rsidRPr="009B1F03">
        <w:rPr>
          <w:rFonts w:ascii="Book Antiqua" w:eastAsia="Calibri" w:hAnsi="Book Antiqua" w:cs="Times New Roman"/>
          <w:bCs/>
          <w:sz w:val="24"/>
          <w:szCs w:val="24"/>
        </w:rPr>
        <w:fldChar w:fldCharType="end"/>
      </w:r>
      <w:r w:rsidRPr="009B1F03">
        <w:rPr>
          <w:rFonts w:ascii="Book Antiqua" w:eastAsia="Calibri" w:hAnsi="Book Antiqua" w:cs="Times New Roman"/>
          <w:sz w:val="24"/>
          <w:szCs w:val="24"/>
        </w:rPr>
        <w:t xml:space="preserve"> used to manage revenue shortfalls as provided for in the amendments to the South Carolina Constitution that were approved by voters in the 2022 general election and ratified by the General Assembly.</w:t>
      </w:r>
      <w:r>
        <w:rPr>
          <w:rFonts w:ascii="Book Antiqua" w:eastAsia="Calibri" w:hAnsi="Book Antiqua" w:cs="Times New Roman"/>
          <w:sz w:val="24"/>
          <w:szCs w:val="24"/>
        </w:rPr>
        <w:t xml:space="preserve"> South Carolina’s total reserves are over $1.1 billion.</w:t>
      </w:r>
    </w:p>
    <w:p w14:paraId="6BD1015A" w14:textId="77777777" w:rsidR="00552DE6" w:rsidRPr="00552DE6" w:rsidRDefault="00552DE6" w:rsidP="000C6422">
      <w:pPr>
        <w:spacing w:after="80" w:line="240" w:lineRule="auto"/>
        <w:rPr>
          <w:rFonts w:ascii="Book Antiqua" w:eastAsia="Calibri" w:hAnsi="Book Antiqua" w:cs="Times New Roman"/>
          <w:b/>
          <w:bCs/>
          <w:sz w:val="24"/>
          <w:szCs w:val="24"/>
        </w:rPr>
      </w:pPr>
      <w:r w:rsidRPr="00552DE6">
        <w:rPr>
          <w:rFonts w:ascii="Book Antiqua" w:eastAsia="Calibri" w:hAnsi="Book Antiqua" w:cs="Times New Roman"/>
          <w:b/>
          <w:bCs/>
          <w:sz w:val="24"/>
          <w:szCs w:val="24"/>
        </w:rPr>
        <w:t>Pensions</w:t>
      </w:r>
    </w:p>
    <w:p w14:paraId="38640AB7" w14:textId="64E8E2C2" w:rsidR="00AC42C8" w:rsidRPr="00AC42C8" w:rsidRDefault="0002097D" w:rsidP="000C6422">
      <w:pPr>
        <w:spacing w:after="80" w:line="240" w:lineRule="auto"/>
        <w:rPr>
          <w:rFonts w:ascii="Book Antiqua" w:eastAsia="Calibri" w:hAnsi="Book Antiqua" w:cs="Times New Roman"/>
          <w:sz w:val="24"/>
          <w:szCs w:val="24"/>
        </w:rPr>
      </w:pPr>
      <w:r>
        <w:rPr>
          <w:rFonts w:ascii="Book Antiqua" w:eastAsia="Calibri" w:hAnsi="Book Antiqua" w:cs="Times New Roman"/>
          <w:sz w:val="24"/>
          <w:szCs w:val="24"/>
        </w:rPr>
        <w:lastRenderedPageBreak/>
        <w:t>Per Ways and Means, b</w:t>
      </w:r>
      <w:r w:rsidR="00AC42C8" w:rsidRPr="00AC42C8">
        <w:rPr>
          <w:rFonts w:ascii="Book Antiqua" w:eastAsia="Calibri" w:hAnsi="Book Antiqua" w:cs="Times New Roman"/>
          <w:sz w:val="24"/>
          <w:szCs w:val="24"/>
        </w:rPr>
        <w:t>oth the SCRS and PORS are nine years ahead of their required maximum amortization</w:t>
      </w:r>
      <w:r w:rsidR="00552DE6">
        <w:rPr>
          <w:rFonts w:ascii="Book Antiqua" w:eastAsia="Calibri" w:hAnsi="Book Antiqua" w:cs="Times New Roman"/>
          <w:sz w:val="24"/>
          <w:szCs w:val="24"/>
        </w:rPr>
        <w:fldChar w:fldCharType="begin"/>
      </w:r>
      <w:r w:rsidR="00552DE6">
        <w:instrText xml:space="preserve"> XE "budget:</w:instrText>
      </w:r>
      <w:r w:rsidR="00552DE6">
        <w:rPr>
          <w:rFonts w:ascii="Book Antiqua" w:eastAsia="Calibri" w:hAnsi="Book Antiqua" w:cs="Times New Roman"/>
          <w:sz w:val="24"/>
          <w:szCs w:val="24"/>
        </w:rPr>
        <w:instrText>pensions</w:instrText>
      </w:r>
      <w:r w:rsidR="00552DE6">
        <w:instrText xml:space="preserve">" </w:instrText>
      </w:r>
      <w:r w:rsidR="00552DE6">
        <w:rPr>
          <w:rFonts w:ascii="Book Antiqua" w:eastAsia="Calibri" w:hAnsi="Book Antiqua" w:cs="Times New Roman"/>
          <w:sz w:val="24"/>
          <w:szCs w:val="24"/>
        </w:rPr>
        <w:fldChar w:fldCharType="end"/>
      </w:r>
      <w:r w:rsidR="00AC42C8" w:rsidRPr="00AC42C8">
        <w:rPr>
          <w:rFonts w:ascii="Book Antiqua" w:eastAsia="Calibri" w:hAnsi="Book Antiqua" w:cs="Times New Roman"/>
          <w:sz w:val="24"/>
          <w:szCs w:val="24"/>
        </w:rPr>
        <w:t xml:space="preserve"> schedule per law.</w:t>
      </w:r>
      <w:r w:rsidR="00AC42C8">
        <w:rPr>
          <w:rFonts w:ascii="Book Antiqua" w:eastAsia="Calibri" w:hAnsi="Book Antiqua" w:cs="Times New Roman"/>
          <w:sz w:val="24"/>
          <w:szCs w:val="24"/>
        </w:rPr>
        <w:t xml:space="preserve"> Contingent upon market performance and no functional changes, both are on track to be fully funded in 16 years.</w:t>
      </w:r>
    </w:p>
    <w:p w14:paraId="52D1FF95" w14:textId="64180D63" w:rsidR="002B16F3" w:rsidRPr="009B1F03" w:rsidRDefault="000C6FFE" w:rsidP="000C6FFE">
      <w:pPr>
        <w:spacing w:after="240" w:line="240" w:lineRule="auto"/>
        <w:rPr>
          <w:rFonts w:ascii="Book Antiqua" w:hAnsi="Book Antiqua"/>
          <w:sz w:val="24"/>
          <w:szCs w:val="24"/>
        </w:rPr>
      </w:pPr>
      <w:r w:rsidRPr="009B1F03">
        <w:rPr>
          <w:rFonts w:ascii="Book Antiqua" w:eastAsia="Calibri" w:hAnsi="Book Antiqua" w:cs="Times New Roman"/>
          <w:sz w:val="24"/>
          <w:szCs w:val="24"/>
        </w:rPr>
        <w:t xml:space="preserve">$200 million in nonrecurring funds is allocated to accelerate the </w:t>
      </w:r>
      <w:r w:rsidRPr="00552DE6">
        <w:rPr>
          <w:rFonts w:ascii="Book Antiqua" w:eastAsia="Calibri" w:hAnsi="Book Antiqua" w:cs="Times New Roman"/>
          <w:b/>
          <w:bCs/>
          <w:sz w:val="24"/>
          <w:szCs w:val="24"/>
        </w:rPr>
        <w:t>Department of Transportation’s schedule for repairing and replacing the state’s bridges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"budget:bridges" </w:instrText>
      </w:r>
      <w:r w:rsidRPr="009B1F03">
        <w:rPr>
          <w:rFonts w:ascii="Book Antiqua" w:eastAsia="Calibri" w:hAnsi="Book Antiqua" w:cs="Times New Roman"/>
          <w:sz w:val="24"/>
          <w:szCs w:val="24"/>
        </w:rPr>
        <w:fldChar w:fldCharType="end"/>
      </w:r>
      <w:r w:rsidR="005C15E7">
        <w:rPr>
          <w:rFonts w:ascii="Book Antiqua" w:eastAsia="Calibri" w:hAnsi="Book Antiqua" w:cs="Times New Roman"/>
          <w:sz w:val="24"/>
          <w:szCs w:val="24"/>
        </w:rPr>
        <w:t xml:space="preserve"> (evenly divided between the Interstate/Primary Network and the Secondary Network).</w:t>
      </w:r>
      <w:r w:rsidR="004662B8" w:rsidRPr="009B1F03">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N</w:t>
      </w:r>
      <w:r w:rsidRPr="009B1F03">
        <w:rPr>
          <w:rFonts w:ascii="Book Antiqua" w:hAnsi="Book Antiqua"/>
          <w:sz w:val="24"/>
          <w:szCs w:val="24"/>
        </w:rPr>
        <w:t xml:space="preserve">early a third of the state’s 8,400 bridges are approaching or past their intended lifespans. </w:t>
      </w:r>
      <w:r w:rsidR="004662B8" w:rsidRPr="009B1F03">
        <w:rPr>
          <w:rFonts w:ascii="Book Antiqua" w:eastAsia="Calibri" w:hAnsi="Book Antiqua" w:cs="Times New Roman"/>
          <w:sz w:val="24"/>
          <w:szCs w:val="24"/>
        </w:rPr>
        <w:t xml:space="preserve">$117 million is allocated for the </w:t>
      </w:r>
      <w:r w:rsidR="004662B8" w:rsidRPr="00552DE6">
        <w:rPr>
          <w:rFonts w:ascii="Book Antiqua" w:eastAsia="Calibri" w:hAnsi="Book Antiqua" w:cs="Times New Roman"/>
          <w:b/>
          <w:bCs/>
          <w:sz w:val="24"/>
          <w:szCs w:val="24"/>
        </w:rPr>
        <w:t>Rural Road Safety Program</w:t>
      </w:r>
      <w:r w:rsidR="004662B8" w:rsidRPr="009B1F03">
        <w:rPr>
          <w:rFonts w:ascii="Book Antiqua" w:eastAsia="Calibri" w:hAnsi="Book Antiqua" w:cs="Times New Roman"/>
          <w:sz w:val="24"/>
          <w:szCs w:val="24"/>
        </w:rPr>
        <w:t xml:space="preserve">. </w:t>
      </w:r>
      <w:r w:rsidRPr="009B1F03">
        <w:rPr>
          <w:rFonts w:ascii="Book Antiqua" w:hAnsi="Book Antiqua"/>
          <w:sz w:val="24"/>
          <w:szCs w:val="24"/>
        </w:rPr>
        <w:t>$200 million will go toward roadwork approved by county officials via C-Funds</w:t>
      </w:r>
      <w:r w:rsidR="002B16F3" w:rsidRPr="009B1F03">
        <w:rPr>
          <w:rFonts w:ascii="Book Antiqua" w:hAnsi="Book Antiqua"/>
          <w:sz w:val="24"/>
          <w:szCs w:val="24"/>
        </w:rPr>
        <w:t>.</w:t>
      </w:r>
      <w:r w:rsidR="00AC42C8">
        <w:rPr>
          <w:rFonts w:ascii="Book Antiqua" w:hAnsi="Book Antiqua"/>
          <w:sz w:val="24"/>
          <w:szCs w:val="24"/>
        </w:rPr>
        <w:t xml:space="preserve"> $42 million goes to the Rural Infrastructure Authority for water and sewer improvement projects.</w:t>
      </w:r>
    </w:p>
    <w:p w14:paraId="19AF5229" w14:textId="74A77274"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$53.6 million is provided for capital investments to improve the state’s </w:t>
      </w:r>
      <w:r w:rsidRPr="00552DE6">
        <w:rPr>
          <w:rFonts w:ascii="Book Antiqua" w:eastAsia="Calibri" w:hAnsi="Book Antiqua" w:cs="Times New Roman"/>
          <w:b/>
          <w:bCs/>
          <w:sz w:val="24"/>
          <w:szCs w:val="24"/>
        </w:rPr>
        <w:t>commercial airports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"budget:airports"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w:t>
      </w:r>
    </w:p>
    <w:p w14:paraId="75EF9F85" w14:textId="574488CC"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There are over $400 million in </w:t>
      </w:r>
      <w:r w:rsidRPr="00552DE6">
        <w:rPr>
          <w:rFonts w:ascii="Book Antiqua" w:eastAsia="Calibri" w:hAnsi="Book Antiqua" w:cs="Times New Roman"/>
          <w:b/>
          <w:bCs/>
          <w:sz w:val="24"/>
          <w:szCs w:val="24"/>
        </w:rPr>
        <w:t>local projects</w:t>
      </w:r>
      <w:r w:rsidRPr="009B1F03">
        <w:rPr>
          <w:rFonts w:ascii="Book Antiqua" w:eastAsia="Calibri" w:hAnsi="Book Antiqua" w:cs="Times New Roman"/>
          <w:sz w:val="24"/>
          <w:szCs w:val="24"/>
        </w:rPr>
        <w:t xml:space="preserve">.  This funding for </w:t>
      </w:r>
      <w:r w:rsidRPr="009B1F03">
        <w:rPr>
          <w:rFonts w:ascii="Book Antiqua" w:hAnsi="Book Antiqua"/>
          <w:sz w:val="24"/>
          <w:szCs w:val="24"/>
          <w:shd w:val="clear" w:color="auto" w:fill="FFFFFF"/>
        </w:rPr>
        <w:t xml:space="preserve">local governments, charities, events and other community enhancements can be found grouped </w:t>
      </w:r>
      <w:r w:rsidRPr="009B1F03">
        <w:rPr>
          <w:rFonts w:ascii="Book Antiqua" w:eastAsia="Calibri" w:hAnsi="Book Antiqua" w:cs="Times New Roman"/>
          <w:sz w:val="24"/>
          <w:szCs w:val="24"/>
        </w:rPr>
        <w:t xml:space="preserve">under various agencies based on categories: Health and Human Services, law enforcement, Aid to Subdivisions, Education, PRT, rural infrastructure, and </w:t>
      </w:r>
      <w:r w:rsidR="002B16F3" w:rsidRPr="009B1F03">
        <w:rPr>
          <w:rFonts w:ascii="Book Antiqua" w:eastAsia="Calibri" w:hAnsi="Book Antiqua" w:cs="Times New Roman"/>
          <w:sz w:val="24"/>
          <w:szCs w:val="24"/>
        </w:rPr>
        <w:t xml:space="preserve">Labor Licensing </w:t>
      </w:r>
      <w:r w:rsidR="00757FDA">
        <w:rPr>
          <w:rFonts w:ascii="Book Antiqua" w:eastAsia="Calibri" w:hAnsi="Book Antiqua" w:cs="Times New Roman"/>
          <w:sz w:val="24"/>
          <w:szCs w:val="24"/>
        </w:rPr>
        <w:t>a</w:t>
      </w:r>
      <w:r w:rsidR="002B16F3" w:rsidRPr="009B1F03">
        <w:rPr>
          <w:rFonts w:ascii="Book Antiqua" w:eastAsia="Calibri" w:hAnsi="Book Antiqua" w:cs="Times New Roman"/>
          <w:sz w:val="24"/>
          <w:szCs w:val="24"/>
        </w:rPr>
        <w:t>nd Regulations</w:t>
      </w:r>
      <w:r w:rsidRPr="009B1F03">
        <w:rPr>
          <w:rFonts w:ascii="Book Antiqua" w:eastAsia="Calibri" w:hAnsi="Book Antiqua" w:cs="Times New Roman"/>
          <w:sz w:val="24"/>
          <w:szCs w:val="24"/>
        </w:rPr>
        <w:t>.</w:t>
      </w:r>
    </w:p>
    <w:p w14:paraId="04C7AD1A" w14:textId="77777777" w:rsidR="000C6FFE" w:rsidRPr="009B1F03" w:rsidRDefault="000C6FFE" w:rsidP="000C6FFE">
      <w:pPr>
        <w:spacing w:after="240" w:line="240" w:lineRule="auto"/>
        <w:rPr>
          <w:rFonts w:ascii="Book Antiqua" w:eastAsia="Calibri" w:hAnsi="Book Antiqua" w:cs="Times New Roman"/>
          <w:sz w:val="24"/>
          <w:szCs w:val="24"/>
        </w:rPr>
      </w:pPr>
      <w:bookmarkStart w:id="15" w:name="_Hlk170323450"/>
      <w:r w:rsidRPr="009B1F03">
        <w:rPr>
          <w:rFonts w:ascii="Book Antiqua" w:eastAsia="Calibri" w:hAnsi="Book Antiqua" w:cs="Times New Roman"/>
          <w:sz w:val="24"/>
          <w:szCs w:val="24"/>
        </w:rPr>
        <w:t xml:space="preserve">$61.5 million in recurring revenue is devoted to </w:t>
      </w:r>
      <w:r w:rsidRPr="00552DE6">
        <w:rPr>
          <w:rFonts w:ascii="Book Antiqua" w:eastAsia="Calibri" w:hAnsi="Book Antiqua" w:cs="Times New Roman"/>
          <w:b/>
          <w:bCs/>
          <w:sz w:val="24"/>
          <w:szCs w:val="24"/>
        </w:rPr>
        <w:t>state employee pay raises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"budget:state employee pay raises"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with each full-time state employee who makes no more than $50,000 a year receiving a $1,125 increase in base pay and full-time employees making more than $50,000 a year receiving a 2.25 percent salary increase.</w:t>
      </w:r>
    </w:p>
    <w:bookmarkEnd w:id="15"/>
    <w:p w14:paraId="7B48749D" w14:textId="46FA6DDC"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$108 million in recurring funds is included to cover the increased costs of operating the </w:t>
      </w:r>
      <w:r w:rsidRPr="00552DE6">
        <w:rPr>
          <w:rFonts w:ascii="Book Antiqua" w:eastAsia="Calibri" w:hAnsi="Book Antiqua" w:cs="Times New Roman"/>
          <w:b/>
          <w:bCs/>
          <w:sz w:val="24"/>
          <w:szCs w:val="24"/>
        </w:rPr>
        <w:t>state's health insurance plan</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"budget:state health insurance plan"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with no additional monthly premium costs</w:t>
      </w:r>
      <w:r w:rsidR="002B16F3" w:rsidRPr="009B1F03">
        <w:rPr>
          <w:rFonts w:ascii="Book Antiqua" w:eastAsia="Calibri" w:hAnsi="Book Antiqua" w:cs="Times New Roman"/>
          <w:sz w:val="24"/>
          <w:szCs w:val="24"/>
        </w:rPr>
        <w:t xml:space="preserve"> to state employees.</w:t>
      </w:r>
    </w:p>
    <w:p w14:paraId="25AEB7C1" w14:textId="77777777" w:rsidR="000C6FFE" w:rsidRPr="000C6422" w:rsidRDefault="000C6FFE" w:rsidP="000C6422">
      <w:pPr>
        <w:spacing w:after="80" w:line="240" w:lineRule="auto"/>
        <w:rPr>
          <w:rFonts w:ascii="Book Antiqua" w:eastAsia="Calibri" w:hAnsi="Book Antiqua" w:cs="Times New Roman"/>
          <w:b/>
          <w:bCs/>
          <w:sz w:val="24"/>
          <w:szCs w:val="24"/>
        </w:rPr>
      </w:pPr>
      <w:r w:rsidRPr="000C6422">
        <w:rPr>
          <w:rFonts w:ascii="Book Antiqua" w:eastAsia="Calibri" w:hAnsi="Book Antiqua" w:cs="Times New Roman"/>
          <w:b/>
          <w:bCs/>
          <w:sz w:val="24"/>
          <w:szCs w:val="24"/>
        </w:rPr>
        <w:t>K-12</w:t>
      </w:r>
    </w:p>
    <w:p w14:paraId="3ACC1F63" w14:textId="11973F98"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The budget legislation continues to include the revised educational funding formula</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"budget:education funding formula"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established in recent years that consolidates numerous budget lines into the single </w:t>
      </w:r>
      <w:r w:rsidRPr="00552DE6">
        <w:rPr>
          <w:rFonts w:ascii="Book Antiqua" w:eastAsia="Calibri" w:hAnsi="Book Antiqua" w:cs="Times New Roman"/>
          <w:b/>
          <w:bCs/>
          <w:sz w:val="24"/>
          <w:szCs w:val="24"/>
        </w:rPr>
        <w:t>State Aid to Classrooms</w:t>
      </w:r>
      <w:r w:rsidR="002B16F3" w:rsidRPr="009B1F03">
        <w:rPr>
          <w:rFonts w:ascii="Book Antiqua" w:eastAsia="Calibri" w:hAnsi="Book Antiqua" w:cs="Times New Roman"/>
          <w:sz w:val="24"/>
          <w:szCs w:val="24"/>
        </w:rPr>
        <w:t xml:space="preserve"> line</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"budget:State Aid to Classrooms"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The funding formula’s weightings continue to apply, including those that emphasize more funding for students in poverty and students with disabilities. </w:t>
      </w:r>
      <w:bookmarkStart w:id="16" w:name="_Hlk170323675"/>
      <w:r w:rsidRPr="009B1F03">
        <w:rPr>
          <w:rFonts w:ascii="Book Antiqua" w:eastAsia="Calibri" w:hAnsi="Book Antiqua" w:cs="Times New Roman"/>
          <w:sz w:val="24"/>
          <w:szCs w:val="24"/>
        </w:rPr>
        <w:t xml:space="preserve">After satisfying fundamental requirements, local school districts are afforded </w:t>
      </w:r>
      <w:r w:rsidRPr="009B1F03">
        <w:rPr>
          <w:rFonts w:ascii="Book Antiqua" w:eastAsia="Calibri" w:hAnsi="Book Antiqua" w:cs="Times New Roman"/>
          <w:sz w:val="24"/>
          <w:szCs w:val="24"/>
        </w:rPr>
        <w:lastRenderedPageBreak/>
        <w:t>greater flexibility in spending State Aid to Classrooms.  Districts are subject to accountability and transparency requirements for publishing their expenditures of federal, state, and local funds online.</w:t>
      </w:r>
    </w:p>
    <w:p w14:paraId="43DCDC40" w14:textId="70A4787E"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An additional $200 million is provided for </w:t>
      </w:r>
      <w:r w:rsidRPr="00552DE6">
        <w:rPr>
          <w:rFonts w:ascii="Book Antiqua" w:eastAsia="Calibri" w:hAnsi="Book Antiqua" w:cs="Times New Roman"/>
          <w:b/>
          <w:bCs/>
          <w:sz w:val="24"/>
          <w:szCs w:val="24"/>
        </w:rPr>
        <w:t>State Aid to Classrooms</w:t>
      </w:r>
      <w:r w:rsidRPr="009B1F03">
        <w:rPr>
          <w:rFonts w:ascii="Book Antiqua" w:eastAsia="Calibri" w:hAnsi="Book Antiqua" w:cs="Times New Roman"/>
          <w:sz w:val="24"/>
          <w:szCs w:val="24"/>
        </w:rPr>
        <w:t>.  The total appropriation for State Aid to Classrooms represents an average per pupil appropriation of $5,724</w:t>
      </w:r>
      <w:r w:rsidR="007A25E8" w:rsidRPr="009B1F03">
        <w:rPr>
          <w:rFonts w:ascii="Book Antiqua" w:eastAsia="Calibri" w:hAnsi="Book Antiqua" w:cs="Times New Roman"/>
          <w:sz w:val="24"/>
          <w:szCs w:val="24"/>
        </w:rPr>
        <w:t>.</w:t>
      </w:r>
    </w:p>
    <w:p w14:paraId="0AFA6170" w14:textId="7B40F031" w:rsidR="000C6FFE" w:rsidRPr="009B1F03" w:rsidRDefault="007A25E8" w:rsidP="000C6FFE">
      <w:pPr>
        <w:pStyle w:val="NormalWeb"/>
        <w:shd w:val="clear" w:color="auto" w:fill="FFFFFF"/>
        <w:spacing w:before="0" w:beforeAutospacing="0" w:after="240" w:afterAutospacing="0"/>
        <w:rPr>
          <w:rFonts w:ascii="Book Antiqua" w:hAnsi="Book Antiqua"/>
        </w:rPr>
      </w:pPr>
      <w:bookmarkStart w:id="17" w:name="_Hlk170323433"/>
      <w:r w:rsidRPr="009B1F03">
        <w:rPr>
          <w:rFonts w:ascii="Book Antiqua" w:hAnsi="Book Antiqua"/>
        </w:rPr>
        <w:t>This budget raises</w:t>
      </w:r>
      <w:r w:rsidR="000C6FFE" w:rsidRPr="009B1F03">
        <w:rPr>
          <w:rFonts w:ascii="Book Antiqua" w:hAnsi="Book Antiqua"/>
        </w:rPr>
        <w:t xml:space="preserve"> the </w:t>
      </w:r>
      <w:r w:rsidR="000C6FFE" w:rsidRPr="00552DE6">
        <w:rPr>
          <w:rFonts w:ascii="Book Antiqua" w:hAnsi="Book Antiqua"/>
          <w:b/>
          <w:bCs/>
        </w:rPr>
        <w:t>minimum pay for first-year teachers</w:t>
      </w:r>
      <w:r w:rsidR="000C6FFE" w:rsidRPr="009B1F03">
        <w:rPr>
          <w:rFonts w:ascii="Book Antiqua" w:hAnsi="Book Antiqua"/>
        </w:rPr>
        <w:t xml:space="preserve"> to $47,000, a $4,500 increase (from a base level of </w:t>
      </w:r>
      <w:r w:rsidRPr="009B1F03">
        <w:rPr>
          <w:rFonts w:ascii="Book Antiqua" w:hAnsi="Book Antiqua"/>
        </w:rPr>
        <w:t>$</w:t>
      </w:r>
      <w:r w:rsidR="000C6FFE" w:rsidRPr="009B1F03">
        <w:rPr>
          <w:rFonts w:ascii="Book Antiqua" w:hAnsi="Book Antiqua"/>
        </w:rPr>
        <w:t>42,500).</w:t>
      </w:r>
      <w:bookmarkEnd w:id="17"/>
      <w:r w:rsidR="000C6FFE" w:rsidRPr="009B1F03">
        <w:rPr>
          <w:rFonts w:ascii="Book Antiqua" w:hAnsi="Book Antiqua"/>
        </w:rPr>
        <w:t xml:space="preserve"> This plan </w:t>
      </w:r>
      <w:r w:rsidR="000C6FFE" w:rsidRPr="00552DE6">
        <w:rPr>
          <w:rFonts w:ascii="Book Antiqua" w:hAnsi="Book Antiqua"/>
          <w:b/>
          <w:bCs/>
        </w:rPr>
        <w:t>extends state-paid yearly boosts for experience</w:t>
      </w:r>
      <w:r w:rsidR="000C6FFE" w:rsidRPr="009B1F03">
        <w:rPr>
          <w:rFonts w:ascii="Book Antiqua" w:hAnsi="Book Antiqua"/>
        </w:rPr>
        <w:t xml:space="preserve"> from 23 years to 28 years in the classroom to support the state’s </w:t>
      </w:r>
      <w:r w:rsidRPr="009B1F03">
        <w:rPr>
          <w:rFonts w:ascii="Book Antiqua" w:hAnsi="Book Antiqua"/>
        </w:rPr>
        <w:t xml:space="preserve">senior </w:t>
      </w:r>
      <w:r w:rsidR="000C6FFE" w:rsidRPr="009B1F03">
        <w:rPr>
          <w:rFonts w:ascii="Book Antiqua" w:hAnsi="Book Antiqua"/>
        </w:rPr>
        <w:t>veteran teachers.</w:t>
      </w:r>
    </w:p>
    <w:p w14:paraId="4278C587" w14:textId="054B9232" w:rsidR="000C6FFE" w:rsidRPr="009B1F03" w:rsidRDefault="000C6FFE" w:rsidP="000C6FFE">
      <w:pPr>
        <w:pStyle w:val="NormalWeb"/>
        <w:shd w:val="clear" w:color="auto" w:fill="FFFFFF"/>
        <w:spacing w:before="0" w:beforeAutospacing="0" w:after="240" w:afterAutospacing="0"/>
        <w:rPr>
          <w:rFonts w:ascii="Book Antiqua" w:hAnsi="Book Antiqua"/>
        </w:rPr>
      </w:pPr>
      <w:r w:rsidRPr="009B1F03">
        <w:rPr>
          <w:rFonts w:ascii="Book Antiqua" w:hAnsi="Book Antiqua"/>
        </w:rPr>
        <w:t>These extended salary schedules (or “</w:t>
      </w:r>
      <w:r w:rsidRPr="00552DE6">
        <w:rPr>
          <w:rFonts w:ascii="Book Antiqua" w:hAnsi="Book Antiqua"/>
          <w:b/>
          <w:bCs/>
        </w:rPr>
        <w:t>steps</w:t>
      </w:r>
      <w:r w:rsidRPr="009B1F03">
        <w:rPr>
          <w:rFonts w:ascii="Book Antiqua" w:hAnsi="Book Antiqua"/>
        </w:rPr>
        <w:t>”) fund an average salary increase of $2,800 (or 5.1 percent).</w:t>
      </w:r>
    </w:p>
    <w:p w14:paraId="2E3E9C98" w14:textId="0AD4A2AB"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budget </w:t>
      </w:r>
      <w:r w:rsidR="007A25E8" w:rsidRPr="009B1F03">
        <w:rPr>
          <w:rFonts w:ascii="Book Antiqua" w:eastAsia="Calibri" w:hAnsi="Book Antiqua" w:cs="Times New Roman"/>
          <w:sz w:val="24"/>
          <w:szCs w:val="24"/>
        </w:rPr>
        <w:t>provides</w:t>
      </w:r>
      <w:r w:rsidRPr="009B1F03">
        <w:rPr>
          <w:rFonts w:ascii="Book Antiqua" w:eastAsia="Calibri" w:hAnsi="Book Antiqua" w:cs="Times New Roman"/>
          <w:sz w:val="24"/>
          <w:szCs w:val="24"/>
        </w:rPr>
        <w:t xml:space="preserve"> </w:t>
      </w:r>
      <w:r w:rsidRPr="00552DE6">
        <w:rPr>
          <w:rFonts w:ascii="Book Antiqua" w:eastAsia="Calibri" w:hAnsi="Book Antiqua" w:cs="Times New Roman"/>
          <w:b/>
          <w:bCs/>
          <w:sz w:val="24"/>
          <w:szCs w:val="24"/>
        </w:rPr>
        <w:t>pay raises for all teachers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"budget:teacher pay"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under a revised salary schedule that includes increases at all levels but directs the largest increases towards the lowest paid teachers.  The revised pay schedule allows the state’s minimum starting salary for teachers to increase from $42,500 to $47,500.</w:t>
      </w:r>
    </w:p>
    <w:p w14:paraId="330A30D0" w14:textId="2F36A5D5"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Total </w:t>
      </w:r>
      <w:r w:rsidRPr="00552DE6">
        <w:rPr>
          <w:rFonts w:ascii="Book Antiqua" w:eastAsia="Calibri" w:hAnsi="Book Antiqua" w:cs="Times New Roman"/>
          <w:b/>
          <w:bCs/>
          <w:sz w:val="24"/>
          <w:szCs w:val="24"/>
        </w:rPr>
        <w:t>state per pupil funding</w:t>
      </w:r>
      <w:r w:rsidR="00552DE6">
        <w:rPr>
          <w:rFonts w:ascii="Book Antiqua" w:eastAsia="Calibri" w:hAnsi="Book Antiqua" w:cs="Times New Roman"/>
          <w:b/>
          <w:bCs/>
          <w:sz w:val="24"/>
          <w:szCs w:val="24"/>
        </w:rPr>
        <w:fldChar w:fldCharType="begin"/>
      </w:r>
      <w:r w:rsidR="00552DE6">
        <w:instrText xml:space="preserve"> XE "</w:instrText>
      </w:r>
      <w:r w:rsidR="00552DE6" w:rsidRPr="00552DE6">
        <w:instrText>budget:</w:instrText>
      </w:r>
      <w:r w:rsidR="00552DE6" w:rsidRPr="00552DE6">
        <w:rPr>
          <w:rFonts w:ascii="Book Antiqua" w:eastAsia="Calibri" w:hAnsi="Book Antiqua" w:cs="Times New Roman"/>
          <w:sz w:val="24"/>
          <w:szCs w:val="24"/>
        </w:rPr>
        <w:instrText>state per pupil funding</w:instrText>
      </w:r>
      <w:r w:rsidR="00552DE6">
        <w:instrText xml:space="preserve">" </w:instrText>
      </w:r>
      <w:r w:rsidR="00552DE6">
        <w:rPr>
          <w:rFonts w:ascii="Book Antiqua" w:eastAsia="Calibri" w:hAnsi="Book Antiqua" w:cs="Times New Roman"/>
          <w:b/>
          <w:bCs/>
          <w:sz w:val="24"/>
          <w:szCs w:val="24"/>
        </w:rPr>
        <w:fldChar w:fldCharType="end"/>
      </w:r>
      <w:r w:rsidRPr="009B1F03">
        <w:rPr>
          <w:rFonts w:ascii="Book Antiqua" w:eastAsia="Calibri" w:hAnsi="Book Antiqua" w:cs="Times New Roman"/>
          <w:sz w:val="24"/>
          <w:szCs w:val="24"/>
        </w:rPr>
        <w:t xml:space="preserve"> </w:t>
      </w:r>
      <w:r w:rsidR="00714525" w:rsidRPr="009B1F03">
        <w:rPr>
          <w:rFonts w:ascii="Book Antiqua" w:eastAsia="Calibri" w:hAnsi="Book Antiqua" w:cs="Times New Roman"/>
          <w:sz w:val="24"/>
          <w:szCs w:val="24"/>
        </w:rPr>
        <w:t>will be $</w:t>
      </w:r>
      <w:r w:rsidRPr="009B1F03">
        <w:rPr>
          <w:rFonts w:ascii="Book Antiqua" w:eastAsia="Calibri" w:hAnsi="Book Antiqua" w:cs="Times New Roman"/>
          <w:sz w:val="24"/>
          <w:szCs w:val="24"/>
        </w:rPr>
        <w:t>8,590</w:t>
      </w:r>
      <w:r w:rsidR="00714525" w:rsidRPr="009B1F03">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 xml:space="preserve">for a total </w:t>
      </w:r>
      <w:r w:rsidR="00714525" w:rsidRPr="009B1F03">
        <w:rPr>
          <w:rFonts w:ascii="Book Antiqua" w:eastAsia="Calibri" w:hAnsi="Book Antiqua" w:cs="Times New Roman"/>
          <w:sz w:val="24"/>
          <w:szCs w:val="24"/>
        </w:rPr>
        <w:t>$</w:t>
      </w:r>
      <w:r w:rsidRPr="009B1F03">
        <w:rPr>
          <w:rFonts w:ascii="Book Antiqua" w:eastAsia="Calibri" w:hAnsi="Book Antiqua" w:cs="Times New Roman"/>
          <w:sz w:val="24"/>
          <w:szCs w:val="24"/>
        </w:rPr>
        <w:t>17,980</w:t>
      </w:r>
      <w:r w:rsidR="00714525" w:rsidRPr="009B1F03">
        <w:rPr>
          <w:rFonts w:ascii="Book Antiqua" w:eastAsia="Calibri" w:hAnsi="Book Antiqua" w:cs="Times New Roman"/>
          <w:sz w:val="24"/>
          <w:szCs w:val="24"/>
        </w:rPr>
        <w:t xml:space="preserve"> average).</w:t>
      </w:r>
    </w:p>
    <w:bookmarkEnd w:id="16"/>
    <w:p w14:paraId="28FF5AE1"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$2.7 million in recurring Education Improvement Act funds is provided to increase the amount that each teacher is afforded for purchasing </w:t>
      </w:r>
      <w:r w:rsidRPr="00552DE6">
        <w:rPr>
          <w:rFonts w:ascii="Book Antiqua" w:eastAsia="Calibri" w:hAnsi="Book Antiqua" w:cs="Times New Roman"/>
          <w:b/>
          <w:bCs/>
          <w:sz w:val="24"/>
          <w:szCs w:val="24"/>
        </w:rPr>
        <w:t>classroom supplies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"budget:classroom supplies"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from $350 to $400.</w:t>
      </w:r>
    </w:p>
    <w:p w14:paraId="674E2FDE"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$44 million in Education Lottery Funds is appropriated for </w:t>
      </w:r>
      <w:r w:rsidRPr="00552DE6">
        <w:rPr>
          <w:rFonts w:ascii="Book Antiqua" w:eastAsia="Calibri" w:hAnsi="Book Antiqua" w:cs="Times New Roman"/>
          <w:b/>
          <w:bCs/>
          <w:sz w:val="24"/>
          <w:szCs w:val="24"/>
        </w:rPr>
        <w:t>instructional materials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"budget:instructional materials"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w:t>
      </w:r>
    </w:p>
    <w:p w14:paraId="1E3C8961" w14:textId="451AABDC" w:rsidR="000C6FFE" w:rsidRPr="009B1F03" w:rsidRDefault="00714525"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$2</w:t>
      </w:r>
      <w:r w:rsidR="00474843">
        <w:rPr>
          <w:rFonts w:ascii="Book Antiqua" w:eastAsia="Calibri" w:hAnsi="Book Antiqua" w:cs="Times New Roman"/>
          <w:sz w:val="24"/>
          <w:szCs w:val="24"/>
        </w:rPr>
        <w:t>4</w:t>
      </w:r>
      <w:r w:rsidRPr="009B1F03">
        <w:rPr>
          <w:rFonts w:ascii="Book Antiqua" w:eastAsia="Calibri" w:hAnsi="Book Antiqua" w:cs="Times New Roman"/>
          <w:sz w:val="24"/>
          <w:szCs w:val="24"/>
        </w:rPr>
        <w:t xml:space="preserve"> million is provided to cover increased expenses for the Department of Education and </w:t>
      </w:r>
      <w:r w:rsidRPr="00552DE6">
        <w:rPr>
          <w:rFonts w:ascii="Book Antiqua" w:eastAsia="Calibri" w:hAnsi="Book Antiqua" w:cs="Times New Roman"/>
          <w:b/>
          <w:bCs/>
          <w:sz w:val="24"/>
          <w:szCs w:val="24"/>
        </w:rPr>
        <w:t>First Steps</w:t>
      </w:r>
      <w:r w:rsidRPr="009B1F03">
        <w:rPr>
          <w:rFonts w:ascii="Book Antiqua" w:eastAsia="Calibri" w:hAnsi="Book Antiqua" w:cs="Times New Roman"/>
          <w:sz w:val="24"/>
          <w:szCs w:val="24"/>
        </w:rPr>
        <w:t xml:space="preserve"> full day four year old kindergarten.</w:t>
      </w:r>
    </w:p>
    <w:p w14:paraId="3F4116D5" w14:textId="08F2CDAB" w:rsidR="000C6FFE" w:rsidRDefault="000C6FFE" w:rsidP="00EE74D8">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$3 million in recurring Education Improvement Act funds </w:t>
      </w:r>
      <w:r w:rsidR="007A25E8" w:rsidRPr="009B1F03">
        <w:rPr>
          <w:rFonts w:ascii="Book Antiqua" w:eastAsia="Calibri" w:hAnsi="Book Antiqua" w:cs="Times New Roman"/>
          <w:sz w:val="24"/>
          <w:szCs w:val="24"/>
        </w:rPr>
        <w:t>is provided for</w:t>
      </w:r>
      <w:r w:rsidRPr="009B1F03">
        <w:rPr>
          <w:rFonts w:ascii="Book Antiqua" w:eastAsia="Calibri" w:hAnsi="Book Antiqua" w:cs="Times New Roman"/>
          <w:sz w:val="24"/>
          <w:szCs w:val="24"/>
        </w:rPr>
        <w:t xml:space="preserve"> </w:t>
      </w:r>
      <w:r w:rsidR="007A25E8" w:rsidRPr="009B1F03">
        <w:rPr>
          <w:rFonts w:ascii="Book Antiqua" w:eastAsia="Calibri" w:hAnsi="Book Antiqua" w:cs="Times New Roman"/>
          <w:sz w:val="24"/>
          <w:szCs w:val="24"/>
        </w:rPr>
        <w:t xml:space="preserve">early </w:t>
      </w:r>
      <w:r w:rsidR="007A25E8" w:rsidRPr="00552DE6">
        <w:rPr>
          <w:rFonts w:ascii="Book Antiqua" w:eastAsia="Calibri" w:hAnsi="Book Antiqua" w:cs="Times New Roman"/>
          <w:b/>
          <w:bCs/>
          <w:sz w:val="24"/>
          <w:szCs w:val="24"/>
        </w:rPr>
        <w:t>literacy</w:t>
      </w:r>
      <w:r w:rsidR="007A25E8" w:rsidRPr="009B1F03">
        <w:rPr>
          <w:rFonts w:ascii="Book Antiqua" w:eastAsia="Calibri" w:hAnsi="Book Antiqua" w:cs="Times New Roman"/>
          <w:sz w:val="24"/>
          <w:szCs w:val="24"/>
        </w:rPr>
        <w:t xml:space="preserve"> </w:t>
      </w:r>
      <w:r w:rsidR="00EE74D8">
        <w:rPr>
          <w:rFonts w:ascii="Book Antiqua" w:hAnsi="Book Antiqua"/>
          <w:sz w:val="24"/>
          <w:szCs w:val="24"/>
        </w:rPr>
        <w:t>training, a</w:t>
      </w:r>
      <w:r w:rsidR="00EE74D8" w:rsidRPr="00EE74D8">
        <w:rPr>
          <w:rFonts w:ascii="Book Antiqua" w:hAnsi="Book Antiqua"/>
          <w:sz w:val="24"/>
          <w:szCs w:val="24"/>
        </w:rPr>
        <w:t>long with</w:t>
      </w:r>
      <w:r w:rsidRPr="00EE74D8">
        <w:rPr>
          <w:rFonts w:ascii="Book Antiqua" w:eastAsia="Calibri" w:hAnsi="Book Antiqua" w:cs="Times New Roman"/>
          <w:sz w:val="24"/>
          <w:szCs w:val="24"/>
        </w:rPr>
        <w:t xml:space="preserve"> $22 million in these EIA funds for Child Early Reading and Developmental Education Program</w:t>
      </w:r>
      <w:r w:rsidRPr="00EE74D8">
        <w:rPr>
          <w:rFonts w:ascii="Book Antiqua" w:eastAsia="Calibri" w:hAnsi="Book Antiqua" w:cs="Times New Roman"/>
          <w:sz w:val="24"/>
          <w:szCs w:val="24"/>
        </w:rPr>
        <w:fldChar w:fldCharType="begin"/>
      </w:r>
      <w:r w:rsidRPr="00EE74D8">
        <w:rPr>
          <w:rFonts w:ascii="Book Antiqua" w:eastAsia="Calibri" w:hAnsi="Book Antiqua" w:cs="Times New Roman"/>
          <w:sz w:val="24"/>
          <w:szCs w:val="24"/>
        </w:rPr>
        <w:instrText xml:space="preserve"> XE "budget:Child Early Reading and Developmental Education Program" </w:instrText>
      </w:r>
      <w:r w:rsidRPr="00EE74D8">
        <w:rPr>
          <w:rFonts w:ascii="Book Antiqua" w:eastAsia="Calibri" w:hAnsi="Book Antiqua" w:cs="Times New Roman"/>
          <w:sz w:val="24"/>
          <w:szCs w:val="24"/>
        </w:rPr>
        <w:fldChar w:fldCharType="end"/>
      </w:r>
      <w:r w:rsidRPr="00EE74D8">
        <w:rPr>
          <w:rFonts w:ascii="Book Antiqua" w:eastAsia="Calibri" w:hAnsi="Book Antiqua" w:cs="Times New Roman"/>
          <w:sz w:val="24"/>
          <w:szCs w:val="24"/>
        </w:rPr>
        <w:t xml:space="preserve"> at the SC Department of Education.</w:t>
      </w:r>
    </w:p>
    <w:p w14:paraId="41ACC47B"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$10 million in recurring Education Improvement Act funds is devoted to </w:t>
      </w:r>
      <w:r w:rsidRPr="00552DE6">
        <w:rPr>
          <w:rFonts w:ascii="Book Antiqua" w:eastAsia="Calibri" w:hAnsi="Book Antiqua" w:cs="Times New Roman"/>
          <w:b/>
          <w:bCs/>
          <w:sz w:val="24"/>
          <w:szCs w:val="24"/>
        </w:rPr>
        <w:t>math resources and support</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"budget:math resources and support"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w:t>
      </w:r>
    </w:p>
    <w:p w14:paraId="1BFA78A1" w14:textId="4D2F250D"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lastRenderedPageBreak/>
        <w:t xml:space="preserve">$30 million in recurring funds is appropriated for the </w:t>
      </w:r>
      <w:r w:rsidRPr="00552DE6">
        <w:rPr>
          <w:rFonts w:ascii="Book Antiqua" w:eastAsia="Calibri" w:hAnsi="Book Antiqua" w:cs="Times New Roman"/>
          <w:b/>
          <w:bCs/>
          <w:sz w:val="24"/>
          <w:szCs w:val="24"/>
        </w:rPr>
        <w:t>Education Scholarship Trust Fund</w:t>
      </w:r>
      <w:r w:rsidRPr="009B1F03">
        <w:rPr>
          <w:rFonts w:ascii="Book Antiqua" w:eastAsia="Calibri" w:hAnsi="Book Antiqua" w:cs="Times New Roman"/>
          <w:sz w:val="24"/>
          <w:szCs w:val="24"/>
        </w:rPr>
        <w:t>.</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"budget:Education Scholarship Trust Fund" </w:instrText>
      </w:r>
      <w:r w:rsidRPr="009B1F03">
        <w:rPr>
          <w:rFonts w:ascii="Book Antiqua" w:eastAsia="Calibri" w:hAnsi="Book Antiqua" w:cs="Times New Roman"/>
          <w:sz w:val="24"/>
          <w:szCs w:val="24"/>
        </w:rPr>
        <w:fldChar w:fldCharType="end"/>
      </w:r>
    </w:p>
    <w:p w14:paraId="72F27913"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$1 million in recurring Education Improvement Act funds is provided for the </w:t>
      </w:r>
      <w:r w:rsidRPr="00552DE6">
        <w:rPr>
          <w:rFonts w:ascii="Book Antiqua" w:eastAsia="Calibri" w:hAnsi="Book Antiqua" w:cs="Times New Roman"/>
          <w:b/>
          <w:bCs/>
          <w:sz w:val="24"/>
          <w:szCs w:val="24"/>
        </w:rPr>
        <w:t xml:space="preserve">Jobs for America’s Graduates </w:t>
      </w:r>
      <w:r w:rsidRPr="009B1F03">
        <w:rPr>
          <w:rFonts w:ascii="Book Antiqua" w:eastAsia="Calibri" w:hAnsi="Book Antiqua" w:cs="Times New Roman"/>
          <w:sz w:val="24"/>
          <w:szCs w:val="24"/>
        </w:rPr>
        <w:t>program.</w:t>
      </w:r>
    </w:p>
    <w:p w14:paraId="5B1BBDC5"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$20 million in nonrecurring funds is provided for </w:t>
      </w:r>
      <w:r w:rsidRPr="00552DE6">
        <w:rPr>
          <w:rFonts w:ascii="Book Antiqua" w:eastAsia="Calibri" w:hAnsi="Book Antiqua" w:cs="Times New Roman"/>
          <w:b/>
          <w:bCs/>
          <w:sz w:val="24"/>
          <w:szCs w:val="24"/>
        </w:rPr>
        <w:t>school safety upgrades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"budget:school safety upgrades"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$5 million in nonrecurring funds is provided for </w:t>
      </w:r>
      <w:r w:rsidRPr="00552DE6">
        <w:rPr>
          <w:rFonts w:ascii="Book Antiqua" w:eastAsia="Calibri" w:hAnsi="Book Antiqua" w:cs="Times New Roman"/>
          <w:b/>
          <w:bCs/>
          <w:sz w:val="24"/>
          <w:szCs w:val="24"/>
        </w:rPr>
        <w:t>school safety mapping</w:t>
      </w:r>
      <w:r w:rsidRPr="009B1F03">
        <w:rPr>
          <w:rFonts w:ascii="Book Antiqua" w:eastAsia="Calibri" w:hAnsi="Book Antiqua" w:cs="Times New Roman"/>
          <w:sz w:val="24"/>
          <w:szCs w:val="24"/>
        </w:rPr>
        <w:t xml:space="preserve"> to assist first responders.</w:t>
      </w:r>
    </w:p>
    <w:p w14:paraId="524C0FBF" w14:textId="0ABE3666"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w:t>
      </w:r>
      <w:r w:rsidR="00474843">
        <w:rPr>
          <w:rFonts w:ascii="Book Antiqua" w:eastAsia="Calibri" w:hAnsi="Book Antiqua" w:cs="Times New Roman"/>
          <w:sz w:val="24"/>
          <w:szCs w:val="24"/>
        </w:rPr>
        <w:t>28</w:t>
      </w:r>
      <w:r w:rsidRPr="009B1F03">
        <w:rPr>
          <w:rFonts w:ascii="Book Antiqua" w:eastAsia="Calibri" w:hAnsi="Book Antiqua" w:cs="Times New Roman"/>
          <w:sz w:val="24"/>
          <w:szCs w:val="24"/>
        </w:rPr>
        <w:t xml:space="preserve"> million in lottery funds is allocated for purchasing and leasing </w:t>
      </w:r>
      <w:r w:rsidRPr="00552DE6">
        <w:rPr>
          <w:rFonts w:ascii="Book Antiqua" w:eastAsia="Calibri" w:hAnsi="Book Antiqua" w:cs="Times New Roman"/>
          <w:b/>
          <w:bCs/>
          <w:sz w:val="24"/>
          <w:szCs w:val="24"/>
        </w:rPr>
        <w:t>school buses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"budget:school buses"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w:t>
      </w:r>
    </w:p>
    <w:p w14:paraId="4B0502C7"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The State Department of Education Grants Committee is afforded $7 million in recurring Education Improvement Act funds.</w:t>
      </w:r>
    </w:p>
    <w:p w14:paraId="2F163808" w14:textId="468BB116" w:rsidR="0071356F" w:rsidRPr="009B1F03" w:rsidRDefault="0071356F" w:rsidP="0071356F">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For school safety</w:t>
      </w:r>
      <w:r w:rsidR="00757FDA">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 xml:space="preserve">the State Law Enforcement Division (SLED) receives $7.1 million for the </w:t>
      </w:r>
      <w:r w:rsidRPr="00552DE6">
        <w:rPr>
          <w:rFonts w:ascii="Book Antiqua" w:eastAsia="Calibri" w:hAnsi="Book Antiqua" w:cs="Times New Roman"/>
          <w:b/>
          <w:bCs/>
          <w:sz w:val="24"/>
          <w:szCs w:val="24"/>
        </w:rPr>
        <w:t>Center for School Safety and Targeted Violence</w:t>
      </w:r>
      <w:r w:rsidRPr="009B1F03">
        <w:rPr>
          <w:rFonts w:ascii="Book Antiqua" w:eastAsia="Calibri" w:hAnsi="Book Antiqua" w:cs="Times New Roman"/>
          <w:sz w:val="24"/>
          <w:szCs w:val="24"/>
        </w:rPr>
        <w:t>.</w:t>
      </w:r>
    </w:p>
    <w:p w14:paraId="1A4877D1" w14:textId="77777777" w:rsidR="000C6FFE" w:rsidRPr="000C6422" w:rsidRDefault="000C6FFE" w:rsidP="000C6422">
      <w:pPr>
        <w:spacing w:after="80" w:line="240" w:lineRule="auto"/>
        <w:rPr>
          <w:rFonts w:ascii="Book Antiqua" w:eastAsia="Calibri" w:hAnsi="Book Antiqua" w:cs="Times New Roman"/>
          <w:b/>
          <w:bCs/>
          <w:sz w:val="24"/>
          <w:szCs w:val="24"/>
        </w:rPr>
      </w:pPr>
      <w:r w:rsidRPr="000C6422">
        <w:rPr>
          <w:rFonts w:ascii="Book Antiqua" w:eastAsia="Calibri" w:hAnsi="Book Antiqua" w:cs="Times New Roman"/>
          <w:b/>
          <w:bCs/>
          <w:sz w:val="24"/>
          <w:szCs w:val="24"/>
        </w:rPr>
        <w:t>Higher Education</w:t>
      </w:r>
    </w:p>
    <w:p w14:paraId="69295980" w14:textId="2AFF0118" w:rsidR="000C6FFE" w:rsidRPr="00946B1A" w:rsidRDefault="000C6FFE" w:rsidP="000C6FFE">
      <w:pPr>
        <w:spacing w:after="240" w:line="240" w:lineRule="auto"/>
        <w:rPr>
          <w:rFonts w:ascii="Book Antiqua" w:eastAsia="Calibri" w:hAnsi="Book Antiqua" w:cs="Times New Roman"/>
          <w:sz w:val="24"/>
          <w:szCs w:val="24"/>
        </w:rPr>
      </w:pPr>
      <w:r w:rsidRPr="00946B1A">
        <w:rPr>
          <w:rFonts w:ascii="Book Antiqua" w:hAnsi="Book Antiqua"/>
          <w:sz w:val="24"/>
          <w:szCs w:val="24"/>
          <w:shd w:val="clear" w:color="auto" w:fill="FFFFFF"/>
        </w:rPr>
        <w:t xml:space="preserve">The </w:t>
      </w:r>
      <w:r w:rsidRPr="00552DE6">
        <w:rPr>
          <w:rFonts w:ascii="Book Antiqua" w:hAnsi="Book Antiqua"/>
          <w:b/>
          <w:bCs/>
          <w:sz w:val="24"/>
          <w:szCs w:val="24"/>
          <w:shd w:val="clear" w:color="auto" w:fill="FFFFFF"/>
        </w:rPr>
        <w:t>University of South Carolina</w:t>
      </w:r>
      <w:r w:rsidRPr="00946B1A">
        <w:rPr>
          <w:rFonts w:ascii="Book Antiqua" w:hAnsi="Book Antiqua"/>
          <w:sz w:val="24"/>
          <w:szCs w:val="24"/>
          <w:shd w:val="clear" w:color="auto" w:fill="FFFFFF"/>
        </w:rPr>
        <w:t xml:space="preserve"> </w:t>
      </w:r>
      <w:r w:rsidR="007A25E8" w:rsidRPr="00946B1A">
        <w:rPr>
          <w:rFonts w:ascii="Book Antiqua" w:hAnsi="Book Antiqua"/>
          <w:sz w:val="24"/>
          <w:szCs w:val="24"/>
          <w:shd w:val="clear" w:color="auto" w:fill="FFFFFF"/>
        </w:rPr>
        <w:t>will</w:t>
      </w:r>
      <w:r w:rsidRPr="00946B1A">
        <w:rPr>
          <w:rFonts w:ascii="Book Antiqua" w:hAnsi="Book Antiqua"/>
          <w:sz w:val="24"/>
          <w:szCs w:val="24"/>
          <w:shd w:val="clear" w:color="auto" w:fill="FFFFFF"/>
        </w:rPr>
        <w:t xml:space="preserve"> receive $100 million for</w:t>
      </w:r>
      <w:r w:rsidR="00946B1A" w:rsidRPr="00946B1A">
        <w:rPr>
          <w:rFonts w:ascii="Book Antiqua" w:hAnsi="Book Antiqua"/>
          <w:sz w:val="24"/>
          <w:szCs w:val="24"/>
          <w:shd w:val="clear" w:color="auto" w:fill="FFFFFF"/>
        </w:rPr>
        <w:t xml:space="preserve"> the Health Sciences Campus Building</w:t>
      </w:r>
      <w:r w:rsidRPr="00946B1A">
        <w:rPr>
          <w:rFonts w:ascii="Book Antiqua" w:hAnsi="Book Antiqua"/>
          <w:sz w:val="24"/>
          <w:szCs w:val="24"/>
          <w:shd w:val="clear" w:color="auto" w:fill="FFFFFF"/>
        </w:rPr>
        <w:t>.</w:t>
      </w:r>
    </w:p>
    <w:p w14:paraId="2EA57855" w14:textId="387A3CF1" w:rsidR="00757FDA" w:rsidRDefault="000C6FFE" w:rsidP="000C6FFE">
      <w:pPr>
        <w:spacing w:after="240" w:line="240" w:lineRule="auto"/>
        <w:rPr>
          <w:rFonts w:ascii="Book Antiqua" w:eastAsia="Calibri" w:hAnsi="Book Antiqua" w:cs="Times New Roman"/>
          <w:sz w:val="24"/>
          <w:szCs w:val="24"/>
        </w:rPr>
      </w:pPr>
      <w:r w:rsidRPr="00946B1A">
        <w:rPr>
          <w:rFonts w:ascii="Book Antiqua" w:eastAsia="Calibri" w:hAnsi="Book Antiqua" w:cs="Times New Roman"/>
          <w:sz w:val="24"/>
          <w:szCs w:val="24"/>
        </w:rPr>
        <w:t xml:space="preserve">$133 million across all sources is allocated for the next and final phases of the </w:t>
      </w:r>
      <w:r w:rsidR="00552DE6" w:rsidRPr="00552DE6">
        <w:rPr>
          <w:rFonts w:ascii="Book Antiqua" w:eastAsia="Calibri" w:hAnsi="Book Antiqua" w:cs="Times New Roman"/>
          <w:b/>
          <w:bCs/>
          <w:sz w:val="24"/>
          <w:szCs w:val="24"/>
        </w:rPr>
        <w:t>veterinary</w:t>
      </w:r>
      <w:r w:rsidRPr="00552DE6">
        <w:rPr>
          <w:rFonts w:ascii="Book Antiqua" w:eastAsia="Calibri" w:hAnsi="Book Antiqua" w:cs="Times New Roman"/>
          <w:b/>
          <w:bCs/>
          <w:sz w:val="24"/>
          <w:szCs w:val="24"/>
        </w:rPr>
        <w:t xml:space="preserve"> school</w:t>
      </w:r>
      <w:r w:rsidRPr="00946B1A">
        <w:rPr>
          <w:rFonts w:ascii="Book Antiqua" w:eastAsia="Calibri" w:hAnsi="Book Antiqua" w:cs="Times New Roman"/>
          <w:sz w:val="24"/>
          <w:szCs w:val="24"/>
        </w:rPr>
        <w:t xml:space="preserve"> at </w:t>
      </w:r>
      <w:r w:rsidRPr="00552DE6">
        <w:rPr>
          <w:rFonts w:ascii="Book Antiqua" w:eastAsia="Calibri" w:hAnsi="Book Antiqua" w:cs="Times New Roman"/>
          <w:b/>
          <w:bCs/>
          <w:sz w:val="24"/>
          <w:szCs w:val="24"/>
        </w:rPr>
        <w:t>Clemson University</w:t>
      </w:r>
      <w:r w:rsidRPr="00946B1A">
        <w:rPr>
          <w:rFonts w:ascii="Book Antiqua" w:eastAsia="Calibri" w:hAnsi="Book Antiqua" w:cs="Times New Roman"/>
          <w:sz w:val="24"/>
          <w:szCs w:val="24"/>
        </w:rPr>
        <w:t>.</w:t>
      </w:r>
      <w:r w:rsidR="00946B1A" w:rsidRPr="00946B1A">
        <w:rPr>
          <w:rFonts w:ascii="Book Antiqua" w:eastAsia="Calibri" w:hAnsi="Book Antiqua" w:cs="Times New Roman"/>
          <w:sz w:val="24"/>
          <w:szCs w:val="24"/>
        </w:rPr>
        <w:t xml:space="preserve"> </w:t>
      </w:r>
    </w:p>
    <w:p w14:paraId="0C35856F" w14:textId="6ACBFC93" w:rsidR="00946B1A" w:rsidRPr="00946B1A" w:rsidRDefault="00946B1A" w:rsidP="000C6FFE">
      <w:pPr>
        <w:spacing w:after="240" w:line="240" w:lineRule="auto"/>
        <w:rPr>
          <w:rFonts w:ascii="Book Antiqua" w:eastAsia="Calibri" w:hAnsi="Book Antiqua" w:cs="Times New Roman"/>
          <w:sz w:val="24"/>
          <w:szCs w:val="24"/>
        </w:rPr>
      </w:pPr>
      <w:r w:rsidRPr="00946B1A">
        <w:rPr>
          <w:rFonts w:ascii="Book Antiqua" w:eastAsia="Calibri" w:hAnsi="Book Antiqua" w:cs="Times New Roman"/>
          <w:sz w:val="24"/>
          <w:szCs w:val="24"/>
        </w:rPr>
        <w:t>There is $113.7 million to support capital needs at other university campuses.</w:t>
      </w:r>
    </w:p>
    <w:p w14:paraId="39C1BA1E" w14:textId="2FA947D5"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budget continues to include a higher education </w:t>
      </w:r>
      <w:r w:rsidRPr="00552DE6">
        <w:rPr>
          <w:rFonts w:ascii="Book Antiqua" w:eastAsia="Calibri" w:hAnsi="Book Antiqua" w:cs="Times New Roman"/>
          <w:b/>
          <w:bCs/>
          <w:sz w:val="24"/>
          <w:szCs w:val="24"/>
        </w:rPr>
        <w:t>tuition mitigation initiative</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"budget:higher education tuition mitigation initiative:an additional $57.5 million in recurring funds is distributed among the state’s institutions of higher learning"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in which an additional $</w:t>
      </w:r>
      <w:r w:rsidR="008C28CC">
        <w:rPr>
          <w:rFonts w:ascii="Book Antiqua" w:eastAsia="Calibri" w:hAnsi="Book Antiqua" w:cs="Times New Roman"/>
          <w:sz w:val="24"/>
          <w:szCs w:val="24"/>
        </w:rPr>
        <w:t>69.3</w:t>
      </w:r>
      <w:r w:rsidRPr="009B1F03">
        <w:rPr>
          <w:rFonts w:ascii="Book Antiqua" w:eastAsia="Calibri" w:hAnsi="Book Antiqua" w:cs="Times New Roman"/>
          <w:sz w:val="24"/>
          <w:szCs w:val="24"/>
        </w:rPr>
        <w:t xml:space="preserve"> million in recurring funds is distributed among the state’s institutions of higher learning. In order to retain these appropriations, the institutions must comply with provisions for freezing in-state tuition and mandatory fees during the 2024-2025 academic year for all in-state undergraduate students at all public four-year and two-year University of South Carolina campuses.</w:t>
      </w:r>
    </w:p>
    <w:p w14:paraId="580DE98A" w14:textId="25DDC43B"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Full funding </w:t>
      </w:r>
      <w:r w:rsidR="008C28CC">
        <w:rPr>
          <w:rFonts w:ascii="Book Antiqua" w:eastAsia="Calibri" w:hAnsi="Book Antiqua" w:cs="Times New Roman"/>
          <w:sz w:val="24"/>
          <w:szCs w:val="24"/>
        </w:rPr>
        <w:t xml:space="preserve">($336 million) </w:t>
      </w:r>
      <w:r w:rsidRPr="009B1F03">
        <w:rPr>
          <w:rFonts w:ascii="Book Antiqua" w:eastAsia="Calibri" w:hAnsi="Book Antiqua" w:cs="Times New Roman"/>
          <w:sz w:val="24"/>
          <w:szCs w:val="24"/>
        </w:rPr>
        <w:t xml:space="preserve">is provided in Education Lottery funds for the </w:t>
      </w:r>
      <w:r w:rsidRPr="00552DE6">
        <w:rPr>
          <w:rFonts w:ascii="Book Antiqua" w:eastAsia="Calibri" w:hAnsi="Book Antiqua" w:cs="Times New Roman"/>
          <w:b/>
          <w:bCs/>
          <w:sz w:val="24"/>
          <w:szCs w:val="24"/>
        </w:rPr>
        <w:t>LIFE, HOPE, and Palmetto Fellows</w:t>
      </w:r>
      <w:r w:rsidRPr="009B1F03">
        <w:rPr>
          <w:rFonts w:ascii="Book Antiqua" w:eastAsia="Calibri" w:hAnsi="Book Antiqua" w:cs="Times New Roman"/>
          <w:sz w:val="24"/>
          <w:szCs w:val="24"/>
        </w:rPr>
        <w:t xml:space="preserve"> higher education scholarship programs.</w:t>
      </w:r>
    </w:p>
    <w:p w14:paraId="28C52867"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lastRenderedPageBreak/>
        <w:t xml:space="preserve">The Commission on Higher Education is afforded $80 million in lottery funds for </w:t>
      </w:r>
      <w:r w:rsidRPr="00552DE6">
        <w:rPr>
          <w:rFonts w:ascii="Book Antiqua" w:eastAsia="Calibri" w:hAnsi="Book Antiqua" w:cs="Times New Roman"/>
          <w:b/>
          <w:bCs/>
          <w:sz w:val="24"/>
          <w:szCs w:val="24"/>
        </w:rPr>
        <w:t>need-based grants</w:t>
      </w:r>
      <w:r w:rsidRPr="009B1F03">
        <w:rPr>
          <w:rFonts w:ascii="Book Antiqua" w:eastAsia="Calibri" w:hAnsi="Book Antiqua" w:cs="Times New Roman"/>
          <w:sz w:val="24"/>
          <w:szCs w:val="24"/>
        </w:rPr>
        <w:t>.</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"budget:need-based grants" </w:instrText>
      </w:r>
      <w:r w:rsidRPr="009B1F03">
        <w:rPr>
          <w:rFonts w:ascii="Book Antiqua" w:eastAsia="Calibri" w:hAnsi="Book Antiqua" w:cs="Times New Roman"/>
          <w:sz w:val="24"/>
          <w:szCs w:val="24"/>
        </w:rPr>
        <w:fldChar w:fldCharType="end"/>
      </w:r>
    </w:p>
    <w:p w14:paraId="2EABC605"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Higher Education </w:t>
      </w:r>
      <w:r w:rsidRPr="00552DE6">
        <w:rPr>
          <w:rFonts w:ascii="Book Antiqua" w:eastAsia="Calibri" w:hAnsi="Book Antiqua" w:cs="Times New Roman"/>
          <w:b/>
          <w:bCs/>
          <w:sz w:val="24"/>
          <w:szCs w:val="24"/>
        </w:rPr>
        <w:t>Tuition Grant Commission</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"budget:Higher Education Tuition Grant Commission"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is allocated $20 million in lottery funds.</w:t>
      </w:r>
    </w:p>
    <w:p w14:paraId="3E9149B7" w14:textId="66C5D50F" w:rsidR="00C32428" w:rsidRPr="000C6422" w:rsidRDefault="00C32428" w:rsidP="000C6422">
      <w:pPr>
        <w:spacing w:after="80" w:line="240" w:lineRule="auto"/>
        <w:rPr>
          <w:rFonts w:ascii="Book Antiqua" w:eastAsia="Calibri" w:hAnsi="Book Antiqua" w:cs="Times New Roman"/>
          <w:b/>
          <w:bCs/>
          <w:sz w:val="24"/>
          <w:szCs w:val="24"/>
        </w:rPr>
      </w:pPr>
      <w:r w:rsidRPr="000C6422">
        <w:rPr>
          <w:rFonts w:ascii="Book Antiqua" w:eastAsia="Calibri" w:hAnsi="Book Antiqua" w:cs="Times New Roman"/>
          <w:b/>
          <w:bCs/>
          <w:sz w:val="24"/>
          <w:szCs w:val="24"/>
        </w:rPr>
        <w:t xml:space="preserve">Technical and Comprehensive Education </w:t>
      </w:r>
    </w:p>
    <w:p w14:paraId="0ED8760D"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$51 million in lottery funds is provided through CHE and the Board of Technical and Comprehensive Education for </w:t>
      </w:r>
      <w:r w:rsidRPr="00552DE6">
        <w:rPr>
          <w:rFonts w:ascii="Book Antiqua" w:eastAsia="Calibri" w:hAnsi="Book Antiqua" w:cs="Times New Roman"/>
          <w:b/>
          <w:bCs/>
          <w:sz w:val="24"/>
          <w:szCs w:val="24"/>
        </w:rPr>
        <w:t>tuition assistance</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"budget:TEC school tuition assistance"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w:t>
      </w:r>
    </w:p>
    <w:p w14:paraId="21358819" w14:textId="517D7A53"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The Board of Technical and Comprehensive Education is afforded $</w:t>
      </w:r>
      <w:r w:rsidR="00946B1A">
        <w:rPr>
          <w:rFonts w:ascii="Book Antiqua" w:eastAsia="Calibri" w:hAnsi="Book Antiqua" w:cs="Times New Roman"/>
          <w:sz w:val="24"/>
          <w:szCs w:val="24"/>
        </w:rPr>
        <w:t>94</w:t>
      </w:r>
      <w:r w:rsidRPr="009B1F03">
        <w:rPr>
          <w:rFonts w:ascii="Book Antiqua" w:eastAsia="Calibri" w:hAnsi="Book Antiqua" w:cs="Times New Roman"/>
          <w:sz w:val="24"/>
          <w:szCs w:val="24"/>
        </w:rPr>
        <w:t xml:space="preserve"> million for SC Workforce Industry Needs scholarships (</w:t>
      </w:r>
      <w:r w:rsidRPr="00552DE6">
        <w:rPr>
          <w:rFonts w:ascii="Book Antiqua" w:eastAsia="Calibri" w:hAnsi="Book Antiqua" w:cs="Times New Roman"/>
          <w:b/>
          <w:bCs/>
          <w:sz w:val="24"/>
          <w:szCs w:val="24"/>
        </w:rPr>
        <w:t>SC WINS</w:t>
      </w:r>
      <w:r w:rsidRPr="009B1F03">
        <w:rPr>
          <w:rFonts w:ascii="Book Antiqua" w:eastAsia="Calibri" w:hAnsi="Book Antiqua" w:cs="Times New Roman"/>
          <w:sz w:val="24"/>
          <w:szCs w:val="24"/>
        </w:rPr>
        <w:t>)</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"budget:Workforce Industry Needs scholarships"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that help provide full tuition at technical colleges for SC WINS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"budget:SC WINS"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recipients seeking degrees in industry sectors with critical workforce needs.</w:t>
      </w:r>
    </w:p>
    <w:p w14:paraId="1DB2E37A"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$5 million in lottery funds is allocated to the </w:t>
      </w:r>
      <w:r w:rsidRPr="00552DE6">
        <w:rPr>
          <w:rFonts w:ascii="Book Antiqua" w:eastAsia="Calibri" w:hAnsi="Book Antiqua" w:cs="Times New Roman"/>
          <w:b/>
          <w:bCs/>
          <w:sz w:val="24"/>
          <w:szCs w:val="24"/>
        </w:rPr>
        <w:t>Ready SC Program</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"budget:Ready SC Program"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which provides worker training at the state’s technical colleges that is customized to the needs of new and expanding business and industry.</w:t>
      </w:r>
    </w:p>
    <w:p w14:paraId="72CD823A"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$10 million in lottery funds is provided to the Commission on Higher Education for its </w:t>
      </w:r>
      <w:r w:rsidRPr="00552DE6">
        <w:rPr>
          <w:rFonts w:ascii="Book Antiqua" w:eastAsia="Calibri" w:hAnsi="Book Antiqua" w:cs="Times New Roman"/>
          <w:b/>
          <w:bCs/>
          <w:sz w:val="24"/>
          <w:szCs w:val="24"/>
        </w:rPr>
        <w:t>Nursing Initiative</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"budget:Nursing Initiative"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w:t>
      </w:r>
    </w:p>
    <w:p w14:paraId="7838FE8F" w14:textId="1A07E179" w:rsidR="00C32428" w:rsidRPr="009B1F03" w:rsidRDefault="00C32428" w:rsidP="00C32428">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The Technical and Comprehensive Education system is receiving approximately $1</w:t>
      </w:r>
      <w:r w:rsidR="00946B1A">
        <w:rPr>
          <w:rFonts w:ascii="Book Antiqua" w:eastAsia="Calibri" w:hAnsi="Book Antiqua" w:cs="Times New Roman"/>
          <w:sz w:val="24"/>
          <w:szCs w:val="24"/>
        </w:rPr>
        <w:t>15</w:t>
      </w:r>
      <w:r w:rsidRPr="009B1F03">
        <w:rPr>
          <w:rFonts w:ascii="Book Antiqua" w:eastAsia="Calibri" w:hAnsi="Book Antiqua" w:cs="Times New Roman"/>
          <w:sz w:val="24"/>
          <w:szCs w:val="24"/>
        </w:rPr>
        <w:t xml:space="preserve"> million for </w:t>
      </w:r>
      <w:r w:rsidR="00946B1A">
        <w:rPr>
          <w:rFonts w:ascii="Book Antiqua" w:eastAsia="Calibri" w:hAnsi="Book Antiqua" w:cs="Times New Roman"/>
          <w:sz w:val="24"/>
          <w:szCs w:val="24"/>
        </w:rPr>
        <w:t xml:space="preserve">initiatives, </w:t>
      </w:r>
      <w:r w:rsidRPr="009B1F03">
        <w:rPr>
          <w:rFonts w:ascii="Book Antiqua" w:eastAsia="Calibri" w:hAnsi="Book Antiqua" w:cs="Times New Roman"/>
          <w:sz w:val="24"/>
          <w:szCs w:val="24"/>
        </w:rPr>
        <w:t>maintenance, renovation and replacement needs</w:t>
      </w:r>
      <w:r w:rsidR="00946B1A">
        <w:rPr>
          <w:rFonts w:ascii="Book Antiqua" w:eastAsia="Calibri" w:hAnsi="Book Antiqua" w:cs="Times New Roman"/>
          <w:sz w:val="24"/>
          <w:szCs w:val="24"/>
        </w:rPr>
        <w:t>.</w:t>
      </w:r>
    </w:p>
    <w:p w14:paraId="382C6942" w14:textId="77777777" w:rsidR="000C6FFE" w:rsidRPr="000C6422" w:rsidRDefault="000C6FFE" w:rsidP="000C6422">
      <w:pPr>
        <w:spacing w:after="80" w:line="240" w:lineRule="auto"/>
        <w:rPr>
          <w:rFonts w:ascii="Book Antiqua" w:eastAsia="Calibri" w:hAnsi="Book Antiqua" w:cs="Times New Roman"/>
          <w:b/>
          <w:bCs/>
          <w:sz w:val="24"/>
          <w:szCs w:val="24"/>
        </w:rPr>
      </w:pPr>
      <w:r w:rsidRPr="000C6422">
        <w:rPr>
          <w:rFonts w:ascii="Book Antiqua" w:eastAsia="Calibri" w:hAnsi="Book Antiqua" w:cs="Times New Roman"/>
          <w:b/>
          <w:bCs/>
          <w:sz w:val="24"/>
          <w:szCs w:val="24"/>
        </w:rPr>
        <w:t>Commerce</w:t>
      </w:r>
    </w:p>
    <w:p w14:paraId="24AEFF59" w14:textId="61252DD8" w:rsidR="00C32428" w:rsidRPr="009B1F03" w:rsidRDefault="00C32428" w:rsidP="00C32428">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As noted above under Technical and Comprehensive Education, TEC is afforded $78.7 million in lottery funds for SC Workforce Industry Needs scholarships (</w:t>
      </w:r>
      <w:r w:rsidRPr="00552DE6">
        <w:rPr>
          <w:rFonts w:ascii="Book Antiqua" w:eastAsia="Calibri" w:hAnsi="Book Antiqua" w:cs="Times New Roman"/>
          <w:b/>
          <w:bCs/>
          <w:sz w:val="24"/>
          <w:szCs w:val="24"/>
        </w:rPr>
        <w:t>SC WINS</w:t>
      </w:r>
      <w:r w:rsidRPr="009B1F03">
        <w:rPr>
          <w:rFonts w:ascii="Book Antiqua" w:eastAsia="Calibri" w:hAnsi="Book Antiqua" w:cs="Times New Roman"/>
          <w:sz w:val="24"/>
          <w:szCs w:val="24"/>
        </w:rPr>
        <w:t>)</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"budget:Workforce Industry Needs scholarships"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that help provide full tuition at technical colleges for SC WINS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"budget:SC WINS"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recipients seeking degrees in industry sectors with critical workforce needs. $5 million in lottery funds is allocated to the </w:t>
      </w:r>
      <w:r w:rsidRPr="00552DE6">
        <w:rPr>
          <w:rFonts w:ascii="Book Antiqua" w:eastAsia="Calibri" w:hAnsi="Book Antiqua" w:cs="Times New Roman"/>
          <w:b/>
          <w:bCs/>
          <w:sz w:val="24"/>
          <w:szCs w:val="24"/>
        </w:rPr>
        <w:t>Ready SC</w:t>
      </w:r>
      <w:r w:rsidRPr="009B1F03">
        <w:rPr>
          <w:rFonts w:ascii="Book Antiqua" w:eastAsia="Calibri" w:hAnsi="Book Antiqua" w:cs="Times New Roman"/>
          <w:sz w:val="24"/>
          <w:szCs w:val="24"/>
        </w:rPr>
        <w:t xml:space="preserve"> Program</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"budget:Ready SC Program"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which provides worker training at the state’s technical colleges that is customized to the needs of new and expanding business and industry. This funding works closely with the Department of Commerce’s workforce needs initiatives.</w:t>
      </w:r>
    </w:p>
    <w:p w14:paraId="1ACEE2AB"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$ 20 million  from the Capital Reserve Fund is provided to the Department of Commerce for </w:t>
      </w:r>
      <w:r w:rsidRPr="00552DE6">
        <w:rPr>
          <w:rFonts w:ascii="Book Antiqua" w:eastAsia="Calibri" w:hAnsi="Book Antiqua" w:cs="Times New Roman"/>
          <w:b/>
          <w:bCs/>
          <w:sz w:val="24"/>
          <w:szCs w:val="24"/>
        </w:rPr>
        <w:t>SC Nexus for Advanced Resilient Energy</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"budget:Nexus for Advanced Resilient Energy"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w:t>
      </w:r>
    </w:p>
    <w:p w14:paraId="0DDA7DDC"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lastRenderedPageBreak/>
        <w:t>$5 million in nonrecurring funds is provided for the Deal Closing Fund that the Department of Commerce</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"budget:Deal Closing Fund that the Department of Commerce"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uses to recruit new business to the state and encourage expansions in investments.</w:t>
      </w:r>
    </w:p>
    <w:p w14:paraId="4EBC7E59" w14:textId="199B5319" w:rsidR="000C6FFE" w:rsidRPr="000C6422" w:rsidRDefault="000C6FFE" w:rsidP="000C6422">
      <w:pPr>
        <w:spacing w:after="80" w:line="240" w:lineRule="auto"/>
        <w:rPr>
          <w:rFonts w:ascii="Book Antiqua" w:eastAsia="Calibri" w:hAnsi="Book Antiqua" w:cs="Times New Roman"/>
          <w:b/>
          <w:bCs/>
          <w:sz w:val="24"/>
          <w:szCs w:val="24"/>
        </w:rPr>
      </w:pPr>
      <w:r w:rsidRPr="000C6422">
        <w:rPr>
          <w:rFonts w:ascii="Book Antiqua" w:eastAsia="Calibri" w:hAnsi="Book Antiqua" w:cs="Times New Roman"/>
          <w:b/>
          <w:bCs/>
          <w:sz w:val="24"/>
          <w:szCs w:val="24"/>
        </w:rPr>
        <w:t>Environment</w:t>
      </w:r>
    </w:p>
    <w:p w14:paraId="3047EDB5" w14:textId="7B5FC7A0"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Department of </w:t>
      </w:r>
      <w:r w:rsidRPr="00552DE6">
        <w:rPr>
          <w:rFonts w:ascii="Book Antiqua" w:eastAsia="Calibri" w:hAnsi="Book Antiqua" w:cs="Times New Roman"/>
          <w:b/>
          <w:bCs/>
          <w:sz w:val="24"/>
          <w:szCs w:val="24"/>
        </w:rPr>
        <w:t>Environmental Services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"budget:Environmental Services"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is afforded $4.8 million in recurring funds for workforce retention and credentialing, $2.5 million in nonrecurring funds for the clean-up of uncontrolled hazardous waste sites, and $2.8 million in nonrecurring funds for the implementation of State Water and River Basin Planning</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"budget:Water and River Basin Planning"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w:t>
      </w:r>
    </w:p>
    <w:p w14:paraId="5276F645" w14:textId="00DB77E8"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The budget includes $</w:t>
      </w:r>
      <w:r w:rsidR="006B5727">
        <w:rPr>
          <w:rFonts w:ascii="Book Antiqua" w:eastAsia="Calibri" w:hAnsi="Book Antiqua" w:cs="Times New Roman"/>
          <w:sz w:val="24"/>
          <w:szCs w:val="24"/>
        </w:rPr>
        <w:t>28</w:t>
      </w:r>
      <w:r w:rsidRPr="009B1F03">
        <w:rPr>
          <w:rFonts w:ascii="Book Antiqua" w:eastAsia="Calibri" w:hAnsi="Book Antiqua" w:cs="Times New Roman"/>
          <w:sz w:val="24"/>
          <w:szCs w:val="24"/>
        </w:rPr>
        <w:t xml:space="preserve"> million funding for healthcare campus relocation and IT restructuring and maintenance in keeping with restructuring initiatives that consolidate the state’s public health agencies.</w:t>
      </w:r>
    </w:p>
    <w:p w14:paraId="44DA6836" w14:textId="5ACA4F97" w:rsidR="00D85DDD" w:rsidRPr="000C6422" w:rsidRDefault="00D85DDD" w:rsidP="000C6422">
      <w:pPr>
        <w:spacing w:after="80" w:line="240" w:lineRule="auto"/>
        <w:rPr>
          <w:rFonts w:ascii="Book Antiqua" w:eastAsia="Calibri" w:hAnsi="Book Antiqua" w:cs="Times New Roman"/>
          <w:b/>
          <w:bCs/>
          <w:sz w:val="24"/>
          <w:szCs w:val="24"/>
        </w:rPr>
      </w:pPr>
      <w:r w:rsidRPr="000C6422">
        <w:rPr>
          <w:rFonts w:ascii="Book Antiqua" w:eastAsia="Calibri" w:hAnsi="Book Antiqua" w:cs="Times New Roman"/>
          <w:b/>
          <w:bCs/>
          <w:sz w:val="24"/>
          <w:szCs w:val="24"/>
        </w:rPr>
        <w:t>Public Health</w:t>
      </w:r>
    </w:p>
    <w:p w14:paraId="54B8D026" w14:textId="60677890" w:rsidR="00D85DDD" w:rsidRPr="009B1F03" w:rsidRDefault="00E572A3"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w:t>
      </w:r>
      <w:r w:rsidR="006B5727">
        <w:rPr>
          <w:rFonts w:ascii="Book Antiqua" w:eastAsia="Calibri" w:hAnsi="Book Antiqua" w:cs="Times New Roman"/>
          <w:sz w:val="24"/>
          <w:szCs w:val="24"/>
        </w:rPr>
        <w:t>28</w:t>
      </w:r>
      <w:r w:rsidRPr="009B1F03">
        <w:rPr>
          <w:rFonts w:ascii="Book Antiqua" w:eastAsia="Calibri" w:hAnsi="Book Antiqua" w:cs="Times New Roman"/>
          <w:sz w:val="24"/>
          <w:szCs w:val="24"/>
        </w:rPr>
        <w:t xml:space="preserve"> million is provided for technology and facilities restructuring and the </w:t>
      </w:r>
      <w:r w:rsidRPr="00552DE6">
        <w:rPr>
          <w:rFonts w:ascii="Book Antiqua" w:eastAsia="Calibri" w:hAnsi="Book Antiqua" w:cs="Times New Roman"/>
          <w:b/>
          <w:bCs/>
          <w:sz w:val="24"/>
          <w:szCs w:val="24"/>
        </w:rPr>
        <w:t>Healthcare Campus relocation</w:t>
      </w:r>
      <w:r w:rsidRPr="009B1F03">
        <w:rPr>
          <w:rFonts w:ascii="Book Antiqua" w:eastAsia="Calibri" w:hAnsi="Book Antiqua" w:cs="Times New Roman"/>
          <w:sz w:val="24"/>
          <w:szCs w:val="24"/>
        </w:rPr>
        <w:t>.  Funding also includes a nursing salary increase</w:t>
      </w:r>
      <w:r w:rsidR="00757FDA">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 xml:space="preserve">a cancer prevention network and </w:t>
      </w:r>
      <w:r w:rsidR="00757FDA">
        <w:rPr>
          <w:rFonts w:ascii="Book Antiqua" w:eastAsia="Calibri" w:hAnsi="Book Antiqua" w:cs="Times New Roman"/>
          <w:sz w:val="24"/>
          <w:szCs w:val="24"/>
        </w:rPr>
        <w:t xml:space="preserve">a </w:t>
      </w:r>
      <w:r w:rsidRPr="009B1F03">
        <w:rPr>
          <w:rFonts w:ascii="Book Antiqua" w:eastAsia="Calibri" w:hAnsi="Book Antiqua" w:cs="Times New Roman"/>
          <w:sz w:val="24"/>
          <w:szCs w:val="24"/>
        </w:rPr>
        <w:t>prostate cancer awareness campaign.</w:t>
      </w:r>
    </w:p>
    <w:p w14:paraId="38D293C7"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Department of </w:t>
      </w:r>
      <w:r w:rsidRPr="00552DE6">
        <w:rPr>
          <w:rFonts w:ascii="Book Antiqua" w:eastAsia="Calibri" w:hAnsi="Book Antiqua" w:cs="Times New Roman"/>
          <w:b/>
          <w:bCs/>
          <w:sz w:val="24"/>
          <w:szCs w:val="24"/>
        </w:rPr>
        <w:t>Health and Human Services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"budget:Health and Human Services"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receives $36 million in recurring funds for Medicaid program maintenance of effort, $50.6 million in recurring funds for Medicaid medical provider rate adjustments, and $16.5 million in recurring funds for Medicaid behavioral health provider rate adjustments.</w:t>
      </w:r>
    </w:p>
    <w:p w14:paraId="017C038D" w14:textId="4577C119"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Department of </w:t>
      </w:r>
      <w:r w:rsidRPr="00552DE6">
        <w:rPr>
          <w:rFonts w:ascii="Book Antiqua" w:eastAsia="Calibri" w:hAnsi="Book Antiqua" w:cs="Times New Roman"/>
          <w:b/>
          <w:bCs/>
          <w:sz w:val="24"/>
          <w:szCs w:val="24"/>
        </w:rPr>
        <w:t>Social Services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"budget:Social Services"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is afforded </w:t>
      </w:r>
      <w:r w:rsidR="006B5727">
        <w:rPr>
          <w:rFonts w:ascii="Book Antiqua" w:eastAsia="Calibri" w:hAnsi="Book Antiqua" w:cs="Times New Roman"/>
          <w:sz w:val="24"/>
          <w:szCs w:val="24"/>
        </w:rPr>
        <w:t xml:space="preserve">$18 million, among that is </w:t>
      </w:r>
      <w:r w:rsidRPr="009B1F03">
        <w:rPr>
          <w:rFonts w:ascii="Book Antiqua" w:eastAsia="Calibri" w:hAnsi="Book Antiqua" w:cs="Times New Roman"/>
          <w:sz w:val="24"/>
          <w:szCs w:val="24"/>
        </w:rPr>
        <w:t>$5 million in funding for the Child Welfare Placement Stability Fund, $8.8 million for the Economic Services System Modernization, $1 million in nonrecurring funds for its Family Resource Center, $1.1 million for  Senior Hunger and Food Insecurity and $2.5 million for the Working Families Childcare Scholarships and Support.</w:t>
      </w:r>
    </w:p>
    <w:p w14:paraId="1A7DCBC7" w14:textId="249CEF9A" w:rsidR="00714525" w:rsidRPr="009B1F03" w:rsidRDefault="00714525"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A provision is included in the budget that establishes within the Department </w:t>
      </w:r>
      <w:r w:rsidR="00711B56">
        <w:rPr>
          <w:rFonts w:ascii="Book Antiqua" w:eastAsia="Calibri" w:hAnsi="Book Antiqua" w:cs="Times New Roman"/>
          <w:sz w:val="24"/>
          <w:szCs w:val="24"/>
        </w:rPr>
        <w:t>o</w:t>
      </w:r>
      <w:r w:rsidRPr="009B1F03">
        <w:rPr>
          <w:rFonts w:ascii="Book Antiqua" w:eastAsia="Calibri" w:hAnsi="Book Antiqua" w:cs="Times New Roman"/>
          <w:sz w:val="24"/>
          <w:szCs w:val="24"/>
        </w:rPr>
        <w:t>f Environmental Services, a Dam Repair Assistance Fund used for issuing grants that can cover up to 75 percent of the total cost to correct deficiencies in high and significant hazard dams regulated under the Dams and Reservoir Safety Act.</w:t>
      </w:r>
    </w:p>
    <w:p w14:paraId="705B6E35" w14:textId="676BACAB" w:rsidR="00B604E1" w:rsidRPr="00711B56" w:rsidRDefault="00B604E1" w:rsidP="00B604E1">
      <w:pPr>
        <w:spacing w:after="80" w:line="240" w:lineRule="auto"/>
        <w:rPr>
          <w:rFonts w:ascii="Book Antiqua" w:eastAsia="Calibri" w:hAnsi="Book Antiqua" w:cs="Times New Roman"/>
          <w:b/>
          <w:bCs/>
          <w:sz w:val="24"/>
          <w:szCs w:val="24"/>
        </w:rPr>
      </w:pPr>
      <w:r w:rsidRPr="00711B56">
        <w:rPr>
          <w:rFonts w:ascii="Book Antiqua" w:eastAsia="Calibri" w:hAnsi="Book Antiqua" w:cs="Times New Roman"/>
          <w:b/>
          <w:bCs/>
          <w:sz w:val="24"/>
          <w:szCs w:val="24"/>
        </w:rPr>
        <w:t>Conservation</w:t>
      </w:r>
    </w:p>
    <w:p w14:paraId="3F0E66ED" w14:textId="76CFB44E" w:rsidR="007A25E8" w:rsidRPr="009B1F03" w:rsidRDefault="007A25E8"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lastRenderedPageBreak/>
        <w:t xml:space="preserve">The </w:t>
      </w:r>
      <w:r w:rsidRPr="00552DE6">
        <w:rPr>
          <w:rFonts w:ascii="Book Antiqua" w:eastAsia="Calibri" w:hAnsi="Book Antiqua" w:cs="Times New Roman"/>
          <w:b/>
          <w:bCs/>
          <w:sz w:val="24"/>
          <w:szCs w:val="24"/>
        </w:rPr>
        <w:t>Conservation Bank</w:t>
      </w:r>
      <w:r w:rsidRPr="009B1F03">
        <w:rPr>
          <w:rFonts w:ascii="Book Antiqua" w:eastAsia="Calibri" w:hAnsi="Book Antiqua" w:cs="Times New Roman"/>
          <w:sz w:val="24"/>
          <w:szCs w:val="24"/>
        </w:rPr>
        <w:t xml:space="preserve"> is provided $13 million.</w:t>
      </w:r>
      <w:r w:rsidR="00552DE6" w:rsidRPr="000C6422">
        <w:rPr>
          <w:rFonts w:ascii="Book Antiqua" w:eastAsia="Calibri" w:hAnsi="Book Antiqua" w:cs="Times New Roman"/>
          <w:b/>
          <w:bCs/>
          <w:sz w:val="24"/>
          <w:szCs w:val="24"/>
        </w:rPr>
        <w:fldChar w:fldCharType="begin"/>
      </w:r>
      <w:r w:rsidR="00552DE6" w:rsidRPr="000C6422">
        <w:rPr>
          <w:rFonts w:ascii="Book Antiqua" w:eastAsia="Calibri" w:hAnsi="Book Antiqua" w:cs="Times New Roman"/>
          <w:b/>
          <w:bCs/>
          <w:sz w:val="24"/>
          <w:szCs w:val="24"/>
        </w:rPr>
        <w:instrText xml:space="preserve"> XE "budget:conservation grant funding" </w:instrText>
      </w:r>
      <w:r w:rsidR="00552DE6" w:rsidRPr="000C6422">
        <w:rPr>
          <w:rFonts w:ascii="Book Antiqua" w:eastAsia="Calibri" w:hAnsi="Book Antiqua" w:cs="Times New Roman"/>
          <w:b/>
          <w:bCs/>
          <w:sz w:val="24"/>
          <w:szCs w:val="24"/>
        </w:rPr>
        <w:fldChar w:fldCharType="end"/>
      </w:r>
      <w:r w:rsidR="00B604E1">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$18 million in funds for conservation grant funding and $3 million for Working Agricultural Lands.</w:t>
      </w:r>
      <w:r w:rsidR="00B604E1">
        <w:rPr>
          <w:rFonts w:ascii="Book Antiqua" w:eastAsia="Calibri" w:hAnsi="Book Antiqua" w:cs="Times New Roman"/>
          <w:sz w:val="24"/>
          <w:szCs w:val="24"/>
        </w:rPr>
        <w:t xml:space="preserve"> And $10 million goes toward Habitat Protection and Land Conservation at DNR.</w:t>
      </w:r>
    </w:p>
    <w:p w14:paraId="7187A34F" w14:textId="35F1419F" w:rsidR="000C6FFE" w:rsidRPr="000C6422" w:rsidRDefault="000C6FFE" w:rsidP="000C6422">
      <w:pPr>
        <w:spacing w:after="80" w:line="240" w:lineRule="auto"/>
        <w:rPr>
          <w:rFonts w:ascii="Book Antiqua" w:eastAsia="Calibri" w:hAnsi="Book Antiqua" w:cs="Times New Roman"/>
          <w:b/>
          <w:bCs/>
          <w:sz w:val="24"/>
          <w:szCs w:val="24"/>
        </w:rPr>
      </w:pPr>
      <w:r w:rsidRPr="000C6422">
        <w:rPr>
          <w:rFonts w:ascii="Book Antiqua" w:eastAsia="Calibri" w:hAnsi="Book Antiqua" w:cs="Times New Roman"/>
          <w:b/>
          <w:bCs/>
          <w:sz w:val="24"/>
          <w:szCs w:val="24"/>
        </w:rPr>
        <w:t>Law Enforcement and Civil Protection</w:t>
      </w:r>
      <w:r w:rsidR="00660AE0">
        <w:rPr>
          <w:rFonts w:ascii="Book Antiqua" w:eastAsia="Calibri" w:hAnsi="Book Antiqua" w:cs="Times New Roman"/>
          <w:b/>
          <w:bCs/>
          <w:sz w:val="24"/>
          <w:szCs w:val="24"/>
        </w:rPr>
        <w:t>s</w:t>
      </w:r>
    </w:p>
    <w:p w14:paraId="7B910C96"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w:t>
      </w:r>
      <w:r w:rsidRPr="00552DE6">
        <w:rPr>
          <w:rFonts w:ascii="Book Antiqua" w:eastAsia="Calibri" w:hAnsi="Book Antiqua" w:cs="Times New Roman"/>
          <w:b/>
          <w:bCs/>
          <w:sz w:val="24"/>
          <w:szCs w:val="24"/>
        </w:rPr>
        <w:t>Attorney General’s Office</w:t>
      </w:r>
      <w:r w:rsidRPr="009B1F03">
        <w:rPr>
          <w:rFonts w:ascii="Book Antiqua" w:eastAsia="Calibri" w:hAnsi="Book Antiqua" w:cs="Times New Roman"/>
          <w:sz w:val="24"/>
          <w:szCs w:val="24"/>
        </w:rPr>
        <w:t xml:space="preserve"> is afforded $1.5 million in recurring funds for its Statewide Violent Crimes Prosecution Task Force</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"budget:Violent Crimes Prosecution Task Force"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$6.5 million in nonrecurring funds for grants for residential and emergency housing for minor victims of human trafficking, and $5 million for the crime victims assistance SAVS program.</w:t>
      </w:r>
    </w:p>
    <w:p w14:paraId="4A86352B" w14:textId="77777777" w:rsidR="000C6FFE"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Department of </w:t>
      </w:r>
      <w:r w:rsidRPr="00552DE6">
        <w:rPr>
          <w:rFonts w:ascii="Book Antiqua" w:eastAsia="Calibri" w:hAnsi="Book Antiqua" w:cs="Times New Roman"/>
          <w:b/>
          <w:bCs/>
          <w:sz w:val="24"/>
          <w:szCs w:val="24"/>
        </w:rPr>
        <w:t>Corrections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"budget:Corrections"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is budgeted $10.8 million for the cell phone interdiction program, $10 million for operations, and $4.5 million from the Capital Reserve Fund for security and maintenance.  </w:t>
      </w:r>
    </w:p>
    <w:p w14:paraId="4416673D" w14:textId="08155C32" w:rsidR="00655DC7" w:rsidRPr="009B1F03" w:rsidRDefault="00655DC7" w:rsidP="000C6FFE">
      <w:pPr>
        <w:spacing w:after="240" w:line="240" w:lineRule="auto"/>
        <w:rPr>
          <w:rFonts w:ascii="Book Antiqua" w:eastAsia="Calibri" w:hAnsi="Book Antiqua" w:cs="Times New Roman"/>
          <w:sz w:val="24"/>
          <w:szCs w:val="24"/>
        </w:rPr>
      </w:pPr>
      <w:r>
        <w:rPr>
          <w:rFonts w:ascii="Book Antiqua" w:eastAsia="Calibri" w:hAnsi="Book Antiqua" w:cs="Times New Roman"/>
          <w:sz w:val="24"/>
          <w:szCs w:val="24"/>
        </w:rPr>
        <w:t xml:space="preserve">The Department of </w:t>
      </w:r>
      <w:r w:rsidR="00552DE6" w:rsidRPr="00552DE6">
        <w:rPr>
          <w:rFonts w:ascii="Book Antiqua" w:eastAsia="Calibri" w:hAnsi="Book Antiqua" w:cs="Times New Roman"/>
          <w:b/>
          <w:bCs/>
          <w:sz w:val="24"/>
          <w:szCs w:val="24"/>
        </w:rPr>
        <w:t>J</w:t>
      </w:r>
      <w:r w:rsidRPr="00552DE6">
        <w:rPr>
          <w:rFonts w:ascii="Book Antiqua" w:eastAsia="Calibri" w:hAnsi="Book Antiqua" w:cs="Times New Roman"/>
          <w:b/>
          <w:bCs/>
          <w:sz w:val="24"/>
          <w:szCs w:val="24"/>
        </w:rPr>
        <w:t>uvenile Justice</w:t>
      </w:r>
      <w:r>
        <w:rPr>
          <w:rFonts w:ascii="Book Antiqua" w:eastAsia="Calibri" w:hAnsi="Book Antiqua" w:cs="Times New Roman"/>
          <w:sz w:val="24"/>
          <w:szCs w:val="24"/>
        </w:rPr>
        <w:t xml:space="preserve"> receives nearly $24 million to alleviate overcrowding and work towards a new juvenile detention center.</w:t>
      </w:r>
    </w:p>
    <w:p w14:paraId="50D128CB" w14:textId="1C42B21F" w:rsidR="00114F70" w:rsidRPr="009B1F03" w:rsidRDefault="00114F70"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State Law </w:t>
      </w:r>
      <w:r w:rsidR="00075BA2" w:rsidRPr="009B1F03">
        <w:rPr>
          <w:rFonts w:ascii="Book Antiqua" w:eastAsia="Calibri" w:hAnsi="Book Antiqua" w:cs="Times New Roman"/>
          <w:sz w:val="24"/>
          <w:szCs w:val="24"/>
        </w:rPr>
        <w:t xml:space="preserve">Enforcement Division </w:t>
      </w:r>
      <w:r w:rsidRPr="009B1F03">
        <w:rPr>
          <w:rFonts w:ascii="Book Antiqua" w:eastAsia="Calibri" w:hAnsi="Book Antiqua" w:cs="Times New Roman"/>
          <w:sz w:val="24"/>
          <w:szCs w:val="24"/>
        </w:rPr>
        <w:t>(</w:t>
      </w:r>
      <w:r w:rsidRPr="00552DE6">
        <w:rPr>
          <w:rFonts w:ascii="Book Antiqua" w:eastAsia="Calibri" w:hAnsi="Book Antiqua" w:cs="Times New Roman"/>
          <w:b/>
          <w:bCs/>
          <w:sz w:val="24"/>
          <w:szCs w:val="24"/>
        </w:rPr>
        <w:t>SLED</w:t>
      </w:r>
      <w:r w:rsidRPr="009B1F03">
        <w:rPr>
          <w:rFonts w:ascii="Book Antiqua" w:eastAsia="Calibri" w:hAnsi="Book Antiqua" w:cs="Times New Roman"/>
          <w:sz w:val="24"/>
          <w:szCs w:val="24"/>
        </w:rPr>
        <w:t xml:space="preserve">) receives </w:t>
      </w:r>
      <w:r w:rsidR="00655DC7">
        <w:rPr>
          <w:rFonts w:ascii="Book Antiqua" w:eastAsia="Calibri" w:hAnsi="Book Antiqua" w:cs="Times New Roman"/>
          <w:sz w:val="24"/>
          <w:szCs w:val="24"/>
        </w:rPr>
        <w:t xml:space="preserve">$2.6 million for career path step increases, </w:t>
      </w:r>
      <w:r w:rsidRPr="009B1F03">
        <w:rPr>
          <w:rFonts w:ascii="Book Antiqua" w:eastAsia="Calibri" w:hAnsi="Book Antiqua" w:cs="Times New Roman"/>
          <w:sz w:val="24"/>
          <w:szCs w:val="24"/>
        </w:rPr>
        <w:t xml:space="preserve">almost </w:t>
      </w:r>
      <w:r w:rsidR="00075BA2" w:rsidRPr="009B1F03">
        <w:rPr>
          <w:rFonts w:ascii="Book Antiqua" w:eastAsia="Calibri" w:hAnsi="Book Antiqua" w:cs="Times New Roman"/>
          <w:sz w:val="24"/>
          <w:szCs w:val="24"/>
        </w:rPr>
        <w:t>$</w:t>
      </w:r>
      <w:r w:rsidRPr="009B1F03">
        <w:rPr>
          <w:rFonts w:ascii="Book Antiqua" w:eastAsia="Calibri" w:hAnsi="Book Antiqua" w:cs="Times New Roman"/>
          <w:sz w:val="24"/>
          <w:szCs w:val="24"/>
        </w:rPr>
        <w:t>2 million for critical infrastructure and cybersecurity</w:t>
      </w:r>
      <w:r w:rsidR="00075BA2" w:rsidRPr="009B1F03">
        <w:rPr>
          <w:rFonts w:ascii="Book Antiqua" w:eastAsia="Calibri" w:hAnsi="Book Antiqua" w:cs="Times New Roman"/>
          <w:sz w:val="24"/>
          <w:szCs w:val="24"/>
        </w:rPr>
        <w:t>,</w:t>
      </w:r>
      <w:r w:rsidRPr="009B1F03">
        <w:rPr>
          <w:rFonts w:ascii="Book Antiqua" w:eastAsia="Calibri" w:hAnsi="Book Antiqua" w:cs="Times New Roman"/>
          <w:sz w:val="24"/>
          <w:szCs w:val="24"/>
        </w:rPr>
        <w:t xml:space="preserve"> </w:t>
      </w:r>
      <w:r w:rsidR="0071356F" w:rsidRPr="009B1F03">
        <w:rPr>
          <w:rFonts w:ascii="Book Antiqua" w:eastAsia="Calibri" w:hAnsi="Book Antiqua" w:cs="Times New Roman"/>
          <w:sz w:val="24"/>
          <w:szCs w:val="24"/>
        </w:rPr>
        <w:t>$</w:t>
      </w:r>
      <w:r w:rsidRPr="009B1F03">
        <w:rPr>
          <w:rFonts w:ascii="Book Antiqua" w:eastAsia="Calibri" w:hAnsi="Book Antiqua" w:cs="Times New Roman"/>
          <w:sz w:val="24"/>
          <w:szCs w:val="24"/>
        </w:rPr>
        <w:t xml:space="preserve">1.3 million for specialized vehicles and </w:t>
      </w:r>
      <w:r w:rsidR="0071356F" w:rsidRPr="009B1F03">
        <w:rPr>
          <w:rFonts w:ascii="Book Antiqua" w:eastAsia="Calibri" w:hAnsi="Book Antiqua" w:cs="Times New Roman"/>
          <w:sz w:val="24"/>
          <w:szCs w:val="24"/>
        </w:rPr>
        <w:t>$</w:t>
      </w:r>
      <w:r w:rsidRPr="009B1F03">
        <w:rPr>
          <w:rFonts w:ascii="Book Antiqua" w:eastAsia="Calibri" w:hAnsi="Book Antiqua" w:cs="Times New Roman"/>
          <w:sz w:val="24"/>
          <w:szCs w:val="24"/>
        </w:rPr>
        <w:t xml:space="preserve">7.1 million for </w:t>
      </w:r>
      <w:r w:rsidR="0071356F" w:rsidRPr="009B1F03">
        <w:rPr>
          <w:rFonts w:ascii="Book Antiqua" w:eastAsia="Calibri" w:hAnsi="Book Antiqua" w:cs="Times New Roman"/>
          <w:sz w:val="24"/>
          <w:szCs w:val="24"/>
        </w:rPr>
        <w:t>the Center for School Safety and Targeted Violence.</w:t>
      </w:r>
    </w:p>
    <w:p w14:paraId="4C1FEE6F" w14:textId="0316CAD1" w:rsidR="00114F70" w:rsidRPr="009B1F03" w:rsidRDefault="00114F70"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The Adjutant General receives $3.3 million in nonrecurring funds for armory revitalization.</w:t>
      </w:r>
    </w:p>
    <w:p w14:paraId="767CA0E2" w14:textId="66B1C002"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$30 million is provided from the Capital Reserve Fund for the </w:t>
      </w:r>
      <w:r w:rsidRPr="00552DE6">
        <w:rPr>
          <w:rFonts w:ascii="Book Antiqua" w:eastAsia="Calibri" w:hAnsi="Book Antiqua" w:cs="Times New Roman"/>
          <w:b/>
          <w:bCs/>
          <w:sz w:val="24"/>
          <w:szCs w:val="24"/>
        </w:rPr>
        <w:t>Disaster Relief and Resilience Reserve Fund</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"budget:Disaster Relief and Resilience Reserve Fund"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w:t>
      </w:r>
    </w:p>
    <w:p w14:paraId="1B91BE3C" w14:textId="2A9A92A9" w:rsidR="00B06216"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The Department of Administration is appropriated $1 million  in nonrecurring funds for first responder communications modernization and $5 million for cybersecurity and asset protection</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"budget:cybersecurity and asset protection"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systems.</w:t>
      </w:r>
    </w:p>
    <w:p w14:paraId="2EB5BEC7" w14:textId="33A0BB17" w:rsidR="00B06216" w:rsidRPr="009B1F03" w:rsidRDefault="00B06216"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A budget provision establishes the South Carolina University </w:t>
      </w:r>
      <w:r w:rsidRPr="00552DE6">
        <w:rPr>
          <w:rFonts w:ascii="Book Antiqua" w:eastAsia="Calibri" w:hAnsi="Book Antiqua" w:cs="Times New Roman"/>
          <w:b/>
          <w:bCs/>
          <w:sz w:val="24"/>
          <w:szCs w:val="24"/>
        </w:rPr>
        <w:t>Cyber Leadership Council</w:t>
      </w:r>
      <w:r w:rsidRPr="009B1F03">
        <w:rPr>
          <w:rFonts w:ascii="Book Antiqua" w:eastAsia="Calibri" w:hAnsi="Book Antiqua" w:cs="Times New Roman"/>
          <w:sz w:val="24"/>
          <w:szCs w:val="24"/>
        </w:rPr>
        <w:t xml:space="preserve"> to position the state as a national leader in cyber readiness through education, research, and community engagement</w:t>
      </w:r>
      <w:r w:rsidR="00711B56">
        <w:rPr>
          <w:rFonts w:ascii="Book Antiqua" w:eastAsia="Calibri" w:hAnsi="Book Antiqua" w:cs="Times New Roman"/>
          <w:sz w:val="24"/>
          <w:szCs w:val="24"/>
        </w:rPr>
        <w:t>.</w:t>
      </w:r>
    </w:p>
    <w:p w14:paraId="0C942BBB" w14:textId="47B10C8C"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Department of </w:t>
      </w:r>
      <w:r w:rsidRPr="00552DE6">
        <w:rPr>
          <w:rFonts w:ascii="Book Antiqua" w:eastAsia="Calibri" w:hAnsi="Book Antiqua" w:cs="Times New Roman"/>
          <w:b/>
          <w:bCs/>
          <w:sz w:val="24"/>
          <w:szCs w:val="24"/>
        </w:rPr>
        <w:t>Veterans’ Affairs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"budget:Veterans’ Affairs"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receives $1 million in nonrecurring funds for the Veteran Trust Fund</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"budget:Veteran Trust Fund" </w:instrText>
      </w:r>
      <w:r w:rsidRPr="009B1F03">
        <w:rPr>
          <w:rFonts w:ascii="Book Antiqua" w:eastAsia="Calibri" w:hAnsi="Book Antiqua" w:cs="Times New Roman"/>
          <w:sz w:val="24"/>
          <w:szCs w:val="24"/>
        </w:rPr>
        <w:lastRenderedPageBreak/>
        <w:fldChar w:fldCharType="end"/>
      </w:r>
      <w:r w:rsidRPr="009B1F03">
        <w:rPr>
          <w:rFonts w:ascii="Book Antiqua" w:eastAsia="Calibri" w:hAnsi="Book Antiqua" w:cs="Times New Roman"/>
          <w:sz w:val="24"/>
          <w:szCs w:val="24"/>
        </w:rPr>
        <w:t>, $10 million in funds for the Military Enhancement Plan Fund, and $1.3 million in nonrecurring funds for the M.J. “Dolly” Cooper State Veterans’ Cemetery. Veteran homes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“budget:veteran homes"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are afforded a total of $77 million in recurring and nonrecurring funds.</w:t>
      </w:r>
    </w:p>
    <w:p w14:paraId="2B5E55DD"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$5.9 million in nonrecurring funds is provided for information technology system modernization at the Department of Motor Vehicles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"budget:Motor Vehicles"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w:t>
      </w:r>
    </w:p>
    <w:p w14:paraId="5D10CA36"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The Election Commission</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"budget:Election Commission"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is afforded $11.5 million in nonrecurring funds for election operations.</w:t>
      </w:r>
    </w:p>
    <w:p w14:paraId="682A6C08"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State </w:t>
      </w:r>
      <w:r w:rsidRPr="00552DE6">
        <w:rPr>
          <w:rFonts w:ascii="Book Antiqua" w:eastAsia="Calibri" w:hAnsi="Book Antiqua" w:cs="Times New Roman"/>
          <w:b/>
          <w:bCs/>
          <w:sz w:val="24"/>
          <w:szCs w:val="24"/>
        </w:rPr>
        <w:t>Ports Authority</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"budget:Ports Authority"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is provided $55 million from the Capital Reserve Fund for North Charleston Economic Development Land Acquisition</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"budget:North Charleston Economic Development Land Acquisition"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w:t>
      </w:r>
    </w:p>
    <w:p w14:paraId="3E7F56C2" w14:textId="77777777" w:rsidR="000C6FFE" w:rsidRPr="009B1F03"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$13.9 million in recurring funds is included for full funding of the </w:t>
      </w:r>
      <w:r w:rsidRPr="00552DE6">
        <w:rPr>
          <w:rFonts w:ascii="Book Antiqua" w:eastAsia="Calibri" w:hAnsi="Book Antiqua" w:cs="Times New Roman"/>
          <w:b/>
          <w:bCs/>
          <w:sz w:val="24"/>
          <w:szCs w:val="24"/>
        </w:rPr>
        <w:t>Local Government Fund</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"budget:Local Government Fund"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that is consistent with the revised approach for sending revenue to political subdivisions established in Act 84 of 2019.</w:t>
      </w:r>
    </w:p>
    <w:p w14:paraId="51AA753F" w14:textId="7EEC3092" w:rsidR="000C6FFE" w:rsidRDefault="000C6FFE" w:rsidP="000C6FFE">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$1.1 million in recurring funds is provided to increase state aid to county </w:t>
      </w:r>
      <w:r w:rsidRPr="00552DE6">
        <w:rPr>
          <w:rFonts w:ascii="Book Antiqua" w:eastAsia="Calibri" w:hAnsi="Book Antiqua" w:cs="Times New Roman"/>
          <w:b/>
          <w:bCs/>
          <w:sz w:val="24"/>
          <w:szCs w:val="24"/>
        </w:rPr>
        <w:t>libraries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"budget:county libraries"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w:t>
      </w:r>
      <w:bookmarkEnd w:id="9"/>
    </w:p>
    <w:p w14:paraId="5CCF61C8" w14:textId="77777777" w:rsidR="00B604E1" w:rsidRDefault="00B604E1" w:rsidP="00B604E1">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Department of </w:t>
      </w:r>
      <w:r w:rsidRPr="00552DE6">
        <w:rPr>
          <w:rFonts w:ascii="Book Antiqua" w:eastAsia="Calibri" w:hAnsi="Book Antiqua" w:cs="Times New Roman"/>
          <w:b/>
          <w:bCs/>
          <w:sz w:val="24"/>
          <w:szCs w:val="24"/>
        </w:rPr>
        <w:t>Archives and History</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"budget:Archives and History"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receives $3.5 million  in nonrecurring funds for the commemoration of the 250</w:t>
      </w:r>
      <w:r w:rsidRPr="009B1F03">
        <w:rPr>
          <w:rFonts w:ascii="Book Antiqua" w:eastAsia="Calibri" w:hAnsi="Book Antiqua" w:cs="Times New Roman"/>
          <w:sz w:val="24"/>
          <w:szCs w:val="24"/>
          <w:vertAlign w:val="superscript"/>
        </w:rPr>
        <w:t>th</w:t>
      </w:r>
      <w:r w:rsidRPr="009B1F03">
        <w:rPr>
          <w:rFonts w:ascii="Book Antiqua" w:eastAsia="Calibri" w:hAnsi="Book Antiqua" w:cs="Times New Roman"/>
          <w:sz w:val="24"/>
          <w:szCs w:val="24"/>
        </w:rPr>
        <w:t xml:space="preserve"> anniversary of the American Revolution in South Carolina.</w:t>
      </w:r>
    </w:p>
    <w:p w14:paraId="1AE70BE7" w14:textId="77777777" w:rsidR="00B604E1" w:rsidRPr="009B1F03" w:rsidRDefault="00B604E1" w:rsidP="00B604E1">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Department of </w:t>
      </w:r>
      <w:r w:rsidRPr="00552DE6">
        <w:rPr>
          <w:rFonts w:ascii="Book Antiqua" w:eastAsia="Calibri" w:hAnsi="Book Antiqua" w:cs="Times New Roman"/>
          <w:b/>
          <w:bCs/>
          <w:sz w:val="24"/>
          <w:szCs w:val="24"/>
        </w:rPr>
        <w:t>Parks, Recreation and Tourism</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"budget:Parks, Recreation and Tourism"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receives $10 million  in funds for destination specific tourism marketing grants, $1 million in funds for statewide marketing, $1.1 million in funds for SC Association of Tourism Regions promotions, $10 million in nonrecurring funds for film incentives, $5  million in nonrecurring funds for its Sports Marketing Program, $250,000 in nonrecurring funds for the Undiscovered SC Grant Program.</w:t>
      </w:r>
    </w:p>
    <w:p w14:paraId="110E732A" w14:textId="068D89CD" w:rsidR="002639BE" w:rsidRPr="009B1F03" w:rsidRDefault="00114F70" w:rsidP="002639BE">
      <w:pPr>
        <w:keepNext/>
        <w:spacing w:after="40" w:line="240" w:lineRule="auto"/>
        <w:rPr>
          <w:rFonts w:ascii="Book Antiqua" w:eastAsia="Calibri" w:hAnsi="Book Antiqua" w:cs="Calibri"/>
          <w:sz w:val="24"/>
          <w:szCs w:val="24"/>
        </w:rPr>
      </w:pPr>
      <w:bookmarkStart w:id="18" w:name="_Toc163812955"/>
      <w:bookmarkStart w:id="19" w:name="_Toc164100881"/>
      <w:bookmarkStart w:id="20" w:name="_Toc166691113"/>
      <w:bookmarkStart w:id="21" w:name="_Toc166749715"/>
      <w:bookmarkStart w:id="22" w:name="_Toc166752984"/>
      <w:bookmarkStart w:id="23" w:name="_Toc166068910"/>
      <w:bookmarkStart w:id="24" w:name="_Toc163045439"/>
      <w:bookmarkStart w:id="25" w:name="_Toc163137181"/>
      <w:bookmarkEnd w:id="2"/>
      <w:bookmarkEnd w:id="3"/>
      <w:r w:rsidRPr="009B1F03">
        <w:rPr>
          <w:rFonts w:ascii="Book Antiqua" w:eastAsia="Calibri" w:hAnsi="Book Antiqua" w:cs="Calibri"/>
          <w:sz w:val="24"/>
          <w:szCs w:val="24"/>
        </w:rPr>
        <w:t>A budget provision devotes Palmetto Pride Litter Control Program funds to the priority list of litter control projects identified it by the South Carolina Department of Transportation.</w:t>
      </w:r>
    </w:p>
    <w:p w14:paraId="4C8C5A40" w14:textId="77777777" w:rsidR="00114F70" w:rsidRPr="009B1F03" w:rsidRDefault="00114F70" w:rsidP="002639BE">
      <w:pPr>
        <w:keepNext/>
        <w:spacing w:after="40" w:line="240" w:lineRule="auto"/>
        <w:rPr>
          <w:rFonts w:ascii="Book Antiqua" w:hAnsi="Book Antiqua"/>
          <w:bCs/>
          <w:sz w:val="24"/>
          <w:szCs w:val="24"/>
        </w:rPr>
      </w:pPr>
    </w:p>
    <w:p w14:paraId="223AF8E0" w14:textId="77777777" w:rsidR="00EA780B" w:rsidRPr="009B1F03" w:rsidRDefault="00EA780B" w:rsidP="00772A04">
      <w:pPr>
        <w:pStyle w:val="Heading2"/>
        <w:rPr>
          <w:rFonts w:ascii="Book Antiqua" w:hAnsi="Book Antiqua"/>
          <w:b/>
          <w:bCs/>
          <w:color w:val="auto"/>
          <w:sz w:val="24"/>
          <w:szCs w:val="24"/>
        </w:rPr>
      </w:pPr>
      <w:bookmarkStart w:id="26" w:name="_Toc170409218"/>
      <w:r w:rsidRPr="009B1F03">
        <w:rPr>
          <w:rFonts w:ascii="Book Antiqua" w:hAnsi="Book Antiqua"/>
          <w:b/>
          <w:bCs/>
          <w:color w:val="auto"/>
          <w:sz w:val="24"/>
          <w:szCs w:val="24"/>
        </w:rPr>
        <w:br w:type="page"/>
      </w:r>
    </w:p>
    <w:p w14:paraId="4B4D9F4C" w14:textId="23C4C173" w:rsidR="00EA780B" w:rsidRPr="009B1F03" w:rsidRDefault="000B6187" w:rsidP="00CF4353">
      <w:pPr>
        <w:pStyle w:val="Heading2"/>
        <w:spacing w:before="0" w:after="360" w:line="240" w:lineRule="auto"/>
        <w:jc w:val="center"/>
        <w:rPr>
          <w:rFonts w:ascii="Book Antiqua" w:hAnsi="Book Antiqua"/>
          <w:b/>
          <w:bCs/>
          <w:color w:val="auto"/>
          <w:sz w:val="28"/>
          <w:szCs w:val="28"/>
        </w:rPr>
      </w:pPr>
      <w:bookmarkStart w:id="27" w:name="_Toc170755250"/>
      <w:r w:rsidRPr="009B1F03">
        <w:rPr>
          <w:rFonts w:ascii="Book Antiqua" w:hAnsi="Book Antiqua"/>
          <w:b/>
          <w:bCs/>
          <w:color w:val="auto"/>
          <w:sz w:val="28"/>
          <w:szCs w:val="28"/>
        </w:rPr>
        <w:lastRenderedPageBreak/>
        <w:t>Adopted Conference Reports</w:t>
      </w:r>
      <w:bookmarkEnd w:id="27"/>
    </w:p>
    <w:p w14:paraId="798284B4" w14:textId="35D205B7" w:rsidR="002639BE" w:rsidRPr="009B1F03" w:rsidRDefault="002639BE" w:rsidP="00772A04">
      <w:pPr>
        <w:pStyle w:val="Heading2"/>
        <w:rPr>
          <w:rFonts w:ascii="Book Antiqua" w:hAnsi="Book Antiqua"/>
          <w:b/>
          <w:bCs/>
          <w:color w:val="auto"/>
          <w:sz w:val="24"/>
          <w:szCs w:val="24"/>
        </w:rPr>
      </w:pPr>
      <w:bookmarkStart w:id="28" w:name="_Toc170755251"/>
      <w:r w:rsidRPr="009B1F03">
        <w:rPr>
          <w:rFonts w:ascii="Book Antiqua" w:hAnsi="Book Antiqua"/>
          <w:b/>
          <w:bCs/>
          <w:color w:val="auto"/>
          <w:sz w:val="24"/>
          <w:szCs w:val="24"/>
        </w:rPr>
        <w:t xml:space="preserve">H. 4248 Conditional Discharge Orders for </w:t>
      </w:r>
      <w:r w:rsidR="00772A04" w:rsidRPr="009B1F03">
        <w:rPr>
          <w:rFonts w:ascii="Book Antiqua" w:hAnsi="Book Antiqua"/>
          <w:b/>
          <w:bCs/>
          <w:color w:val="auto"/>
          <w:sz w:val="24"/>
          <w:szCs w:val="24"/>
        </w:rPr>
        <w:t>Offenders</w:t>
      </w:r>
      <w:r w:rsidR="007241E4" w:rsidRPr="009B1F03">
        <w:rPr>
          <w:rFonts w:ascii="Book Antiqua" w:hAnsi="Book Antiqua"/>
          <w:b/>
          <w:bCs/>
          <w:color w:val="auto"/>
          <w:sz w:val="24"/>
          <w:szCs w:val="24"/>
        </w:rPr>
        <w:t xml:space="preserve"> </w:t>
      </w:r>
      <w:r w:rsidRPr="009B1F03">
        <w:rPr>
          <w:rFonts w:ascii="Book Antiqua" w:hAnsi="Book Antiqua"/>
          <w:b/>
          <w:bCs/>
          <w:color w:val="auto"/>
          <w:sz w:val="24"/>
          <w:szCs w:val="24"/>
        </w:rPr>
        <w:t>Serving Underage Drinkers Alcohol</w:t>
      </w:r>
      <w:bookmarkEnd w:id="18"/>
      <w:bookmarkEnd w:id="19"/>
      <w:bookmarkEnd w:id="26"/>
      <w:r w:rsidR="00D11F21">
        <w:rPr>
          <w:rFonts w:ascii="Book Antiqua" w:hAnsi="Book Antiqua"/>
          <w:b/>
          <w:bCs/>
          <w:color w:val="auto"/>
          <w:sz w:val="24"/>
          <w:szCs w:val="24"/>
        </w:rPr>
        <w:t xml:space="preserve"> [</w:t>
      </w:r>
      <w:r w:rsidR="003C50BC">
        <w:rPr>
          <w:rFonts w:ascii="Book Antiqua" w:hAnsi="Book Antiqua"/>
          <w:b/>
          <w:bCs/>
          <w:color w:val="auto"/>
          <w:sz w:val="24"/>
          <w:szCs w:val="24"/>
        </w:rPr>
        <w:t xml:space="preserve">R. 212, </w:t>
      </w:r>
      <w:r w:rsidR="00D11F21">
        <w:rPr>
          <w:rFonts w:ascii="Book Antiqua" w:hAnsi="Book Antiqua"/>
          <w:b/>
          <w:bCs/>
          <w:color w:val="auto"/>
          <w:sz w:val="24"/>
          <w:szCs w:val="24"/>
        </w:rPr>
        <w:t>Act number pending]</w:t>
      </w:r>
      <w:bookmarkEnd w:id="28"/>
    </w:p>
    <w:p w14:paraId="1F29E6ED" w14:textId="30D66315" w:rsidR="002639BE" w:rsidRPr="009B1F03" w:rsidRDefault="002639BE" w:rsidP="00EA5E4C">
      <w:pPr>
        <w:keepNext/>
        <w:spacing w:after="240" w:line="240" w:lineRule="auto"/>
        <w:rPr>
          <w:rFonts w:ascii="Book Antiqua" w:hAnsi="Book Antiqua"/>
          <w:sz w:val="24"/>
          <w:szCs w:val="24"/>
        </w:rPr>
      </w:pPr>
      <w:r w:rsidRPr="009B1F03">
        <w:rPr>
          <w:rFonts w:ascii="Book Antiqua" w:hAnsi="Book Antiqua"/>
          <w:sz w:val="24"/>
          <w:szCs w:val="24"/>
        </w:rPr>
        <w:t>The House overr</w:t>
      </w:r>
      <w:r w:rsidR="000B6187" w:rsidRPr="009B1F03">
        <w:rPr>
          <w:rFonts w:ascii="Book Antiqua" w:hAnsi="Book Antiqua"/>
          <w:sz w:val="24"/>
          <w:szCs w:val="24"/>
        </w:rPr>
        <w:t>ode</w:t>
      </w:r>
      <w:r w:rsidRPr="009B1F03">
        <w:rPr>
          <w:rFonts w:ascii="Book Antiqua" w:hAnsi="Book Antiqua"/>
          <w:sz w:val="24"/>
          <w:szCs w:val="24"/>
        </w:rPr>
        <w:t xml:space="preserve"> the Governor’s veto of </w:t>
      </w:r>
      <w:r w:rsidRPr="009B1F03">
        <w:rPr>
          <w:rFonts w:ascii="Book Antiqua" w:hAnsi="Book Antiqua"/>
          <w:b/>
          <w:bCs/>
          <w:sz w:val="24"/>
          <w:szCs w:val="24"/>
        </w:rPr>
        <w:t>H. 4248</w:t>
      </w:r>
      <w:r w:rsidR="00B31E57" w:rsidRPr="009B1F03">
        <w:rPr>
          <w:rFonts w:ascii="Book Antiqua" w:hAnsi="Book Antiqua"/>
          <w:b/>
          <w:bCs/>
          <w:sz w:val="24"/>
          <w:szCs w:val="24"/>
        </w:rPr>
        <w:fldChar w:fldCharType="begin"/>
      </w:r>
      <w:r w:rsidR="00B31E57" w:rsidRPr="009B1F03">
        <w:instrText xml:space="preserve"> </w:instrText>
      </w:r>
      <w:r w:rsidR="00B31E57" w:rsidRPr="00F44046">
        <w:instrText>XE "</w:instrText>
      </w:r>
      <w:r w:rsidR="00B31E57" w:rsidRPr="00F44046">
        <w:rPr>
          <w:rFonts w:ascii="Book Antiqua" w:hAnsi="Book Antiqua"/>
          <w:sz w:val="24"/>
          <w:szCs w:val="24"/>
        </w:rPr>
        <w:instrText>H. 4248</w:instrText>
      </w:r>
      <w:r w:rsidR="00B31E57" w:rsidRPr="00F44046">
        <w:instrText>"</w:instrText>
      </w:r>
      <w:r w:rsidR="00B31E57" w:rsidRPr="009B1F03">
        <w:instrText xml:space="preserve"> </w:instrText>
      </w:r>
      <w:r w:rsidR="00B31E57" w:rsidRPr="009B1F03">
        <w:rPr>
          <w:rFonts w:ascii="Book Antiqua" w:hAnsi="Book Antiqua"/>
          <w:b/>
          <w:bCs/>
          <w:sz w:val="24"/>
          <w:szCs w:val="24"/>
        </w:rPr>
        <w:fldChar w:fldCharType="end"/>
      </w:r>
      <w:r w:rsidR="003C50BC">
        <w:rPr>
          <w:rFonts w:ascii="Book Antiqua" w:hAnsi="Book Antiqua"/>
          <w:b/>
          <w:bCs/>
          <w:sz w:val="24"/>
          <w:szCs w:val="24"/>
        </w:rPr>
        <w:t xml:space="preserve"> [R. 212, Act number pending]</w:t>
      </w:r>
      <w:r w:rsidRPr="009B1F03">
        <w:rPr>
          <w:rFonts w:ascii="Book Antiqua" w:hAnsi="Book Antiqua"/>
          <w:b/>
          <w:bCs/>
          <w:sz w:val="24"/>
          <w:szCs w:val="24"/>
        </w:rPr>
        <w:t>.</w:t>
      </w:r>
      <w:r w:rsidR="00B31E57" w:rsidRPr="009B1F03">
        <w:rPr>
          <w:rFonts w:ascii="Book Antiqua" w:hAnsi="Book Antiqua"/>
          <w:b/>
          <w:bCs/>
          <w:sz w:val="24"/>
          <w:szCs w:val="24"/>
        </w:rPr>
        <w:t xml:space="preserve"> </w:t>
      </w:r>
      <w:r w:rsidRPr="009B1F03">
        <w:rPr>
          <w:rFonts w:ascii="Book Antiqua" w:hAnsi="Book Antiqua"/>
          <w:b/>
          <w:bCs/>
          <w:sz w:val="24"/>
          <w:szCs w:val="24"/>
        </w:rPr>
        <w:t xml:space="preserve"> </w:t>
      </w:r>
      <w:r w:rsidRPr="009B1F03">
        <w:rPr>
          <w:rFonts w:ascii="Book Antiqua" w:hAnsi="Book Antiqua"/>
          <w:sz w:val="24"/>
          <w:szCs w:val="24"/>
        </w:rPr>
        <w:t xml:space="preserve">It would </w:t>
      </w:r>
      <w:r w:rsidR="003C50BC">
        <w:rPr>
          <w:rFonts w:ascii="Book Antiqua" w:hAnsi="Book Antiqua"/>
          <w:sz w:val="24"/>
          <w:szCs w:val="24"/>
        </w:rPr>
        <w:t>allow</w:t>
      </w:r>
      <w:r w:rsidRPr="009B1F03">
        <w:rPr>
          <w:rFonts w:ascii="Book Antiqua" w:hAnsi="Book Antiqua"/>
          <w:sz w:val="24"/>
          <w:szCs w:val="24"/>
        </w:rPr>
        <w:t xml:space="preserve"> </w:t>
      </w:r>
      <w:r w:rsidRPr="009B1F03">
        <w:rPr>
          <w:rFonts w:ascii="Book Antiqua" w:hAnsi="Book Antiqua"/>
          <w:b/>
          <w:bCs/>
          <w:sz w:val="24"/>
          <w:szCs w:val="24"/>
        </w:rPr>
        <w:t>servers charged</w:t>
      </w:r>
      <w:r w:rsidRPr="009B1F03">
        <w:rPr>
          <w:rFonts w:ascii="Book Antiqua" w:hAnsi="Book Antiqua"/>
          <w:sz w:val="24"/>
          <w:szCs w:val="24"/>
        </w:rPr>
        <w:t xml:space="preserve"> </w:t>
      </w:r>
      <w:r w:rsidRPr="009B1F03">
        <w:rPr>
          <w:rFonts w:ascii="Book Antiqua" w:hAnsi="Book Antiqua"/>
          <w:b/>
          <w:bCs/>
          <w:sz w:val="24"/>
          <w:szCs w:val="24"/>
        </w:rPr>
        <w:t>with</w:t>
      </w:r>
      <w:r w:rsidRPr="009B1F03">
        <w:rPr>
          <w:rFonts w:ascii="Book Antiqua" w:hAnsi="Book Antiqua"/>
          <w:sz w:val="24"/>
          <w:szCs w:val="24"/>
        </w:rPr>
        <w:t xml:space="preserve"> </w:t>
      </w:r>
      <w:r w:rsidRPr="009B1F03">
        <w:rPr>
          <w:rFonts w:ascii="Book Antiqua" w:hAnsi="Book Antiqua"/>
          <w:b/>
          <w:bCs/>
          <w:sz w:val="24"/>
          <w:szCs w:val="24"/>
        </w:rPr>
        <w:t>delivering</w:t>
      </w:r>
      <w:r w:rsidRPr="009B1F03">
        <w:rPr>
          <w:rFonts w:ascii="Book Antiqua" w:hAnsi="Book Antiqua"/>
          <w:sz w:val="24"/>
          <w:szCs w:val="24"/>
        </w:rPr>
        <w:t xml:space="preserve"> </w:t>
      </w:r>
      <w:r w:rsidRPr="009B1F03">
        <w:rPr>
          <w:rFonts w:ascii="Book Antiqua" w:hAnsi="Book Antiqua"/>
          <w:b/>
          <w:bCs/>
          <w:sz w:val="24"/>
          <w:szCs w:val="24"/>
        </w:rPr>
        <w:t>underage</w:t>
      </w:r>
      <w:r w:rsidR="00B31E57" w:rsidRPr="009B1F03">
        <w:rPr>
          <w:rFonts w:ascii="Book Antiqua" w:hAnsi="Book Antiqua"/>
          <w:b/>
          <w:bCs/>
          <w:sz w:val="24"/>
          <w:szCs w:val="24"/>
        </w:rPr>
        <w:t xml:space="preserve"> </w:t>
      </w:r>
      <w:r w:rsidRPr="009B1F03">
        <w:rPr>
          <w:rFonts w:ascii="Book Antiqua" w:hAnsi="Book Antiqua"/>
          <w:b/>
          <w:bCs/>
          <w:sz w:val="24"/>
          <w:szCs w:val="24"/>
        </w:rPr>
        <w:t>patrons</w:t>
      </w:r>
      <w:r w:rsidR="00B31E57" w:rsidRPr="009B1F03">
        <w:rPr>
          <w:rFonts w:ascii="Book Antiqua" w:hAnsi="Book Antiqua"/>
          <w:sz w:val="24"/>
          <w:szCs w:val="24"/>
        </w:rPr>
        <w:t xml:space="preserve"> </w:t>
      </w:r>
      <w:r w:rsidRPr="009B1F03">
        <w:rPr>
          <w:rFonts w:ascii="Book Antiqua" w:hAnsi="Book Antiqua"/>
          <w:b/>
          <w:bCs/>
          <w:sz w:val="24"/>
          <w:szCs w:val="24"/>
        </w:rPr>
        <w:t>beer, ale, porter, or wine</w:t>
      </w:r>
      <w:r w:rsidRPr="009B1F03">
        <w:rPr>
          <w:rFonts w:ascii="Book Antiqua" w:hAnsi="Book Antiqua"/>
          <w:sz w:val="24"/>
          <w:szCs w:val="24"/>
        </w:rPr>
        <w:t xml:space="preserve"> to participate in conditional discharge orders</w:t>
      </w:r>
      <w:r w:rsidR="00B31E57" w:rsidRPr="009B1F03">
        <w:rPr>
          <w:rFonts w:ascii="Book Antiqua" w:hAnsi="Book Antiqua"/>
          <w:sz w:val="24"/>
          <w:szCs w:val="24"/>
        </w:rPr>
        <w:fldChar w:fldCharType="begin"/>
      </w:r>
      <w:r w:rsidR="00B31E57" w:rsidRPr="009B1F03">
        <w:instrText xml:space="preserve"> XE "</w:instrText>
      </w:r>
      <w:r w:rsidR="00B31E57" w:rsidRPr="009B1F03">
        <w:rPr>
          <w:rFonts w:ascii="Book Antiqua" w:hAnsi="Book Antiqua"/>
          <w:sz w:val="24"/>
          <w:szCs w:val="24"/>
        </w:rPr>
        <w:instrText xml:space="preserve">conditional discharge orders (H. 4248):permit </w:instrText>
      </w:r>
      <w:r w:rsidR="00B31E57" w:rsidRPr="009B1F03">
        <w:rPr>
          <w:rFonts w:ascii="Book Antiqua" w:hAnsi="Book Antiqua"/>
          <w:b/>
          <w:bCs/>
          <w:sz w:val="24"/>
          <w:szCs w:val="24"/>
        </w:rPr>
        <w:instrText>servers charged</w:instrText>
      </w:r>
      <w:r w:rsidR="00B31E57" w:rsidRPr="009B1F03">
        <w:rPr>
          <w:rFonts w:ascii="Book Antiqua" w:hAnsi="Book Antiqua"/>
          <w:sz w:val="24"/>
          <w:szCs w:val="24"/>
        </w:rPr>
        <w:instrText xml:space="preserve"> </w:instrText>
      </w:r>
      <w:r w:rsidR="00B31E57" w:rsidRPr="009B1F03">
        <w:rPr>
          <w:rFonts w:ascii="Book Antiqua" w:hAnsi="Book Antiqua"/>
          <w:b/>
          <w:bCs/>
          <w:sz w:val="24"/>
          <w:szCs w:val="24"/>
        </w:rPr>
        <w:instrText>with</w:instrText>
      </w:r>
      <w:r w:rsidR="00B31E57" w:rsidRPr="009B1F03">
        <w:rPr>
          <w:rFonts w:ascii="Book Antiqua" w:hAnsi="Book Antiqua"/>
          <w:sz w:val="24"/>
          <w:szCs w:val="24"/>
        </w:rPr>
        <w:instrText xml:space="preserve"> </w:instrText>
      </w:r>
      <w:r w:rsidR="00B31E57" w:rsidRPr="009B1F03">
        <w:rPr>
          <w:rFonts w:ascii="Book Antiqua" w:hAnsi="Book Antiqua"/>
          <w:b/>
          <w:bCs/>
          <w:sz w:val="24"/>
          <w:szCs w:val="24"/>
        </w:rPr>
        <w:instrText>delivering</w:instrText>
      </w:r>
      <w:r w:rsidR="00B31E57" w:rsidRPr="009B1F03">
        <w:rPr>
          <w:rFonts w:ascii="Book Antiqua" w:hAnsi="Book Antiqua"/>
          <w:sz w:val="24"/>
          <w:szCs w:val="24"/>
        </w:rPr>
        <w:instrText xml:space="preserve"> </w:instrText>
      </w:r>
      <w:r w:rsidR="00B31E57" w:rsidRPr="009B1F03">
        <w:rPr>
          <w:rFonts w:ascii="Book Antiqua" w:hAnsi="Book Antiqua"/>
          <w:b/>
          <w:bCs/>
          <w:sz w:val="24"/>
          <w:szCs w:val="24"/>
        </w:rPr>
        <w:instrText>underage patrons</w:instrText>
      </w:r>
      <w:r w:rsidR="00B31E57" w:rsidRPr="009B1F03">
        <w:rPr>
          <w:rFonts w:ascii="Book Antiqua" w:hAnsi="Book Antiqua"/>
          <w:sz w:val="24"/>
          <w:szCs w:val="24"/>
        </w:rPr>
        <w:instrText xml:space="preserve"> </w:instrText>
      </w:r>
      <w:r w:rsidR="00B31E57" w:rsidRPr="009B1F03">
        <w:rPr>
          <w:rFonts w:ascii="Book Antiqua" w:hAnsi="Book Antiqua"/>
          <w:b/>
          <w:bCs/>
          <w:sz w:val="24"/>
          <w:szCs w:val="24"/>
        </w:rPr>
        <w:instrText>beer, ale, porter, or wine</w:instrText>
      </w:r>
      <w:r w:rsidR="00B31E57" w:rsidRPr="009B1F03">
        <w:rPr>
          <w:rFonts w:ascii="Book Antiqua" w:hAnsi="Book Antiqua"/>
          <w:sz w:val="24"/>
          <w:szCs w:val="24"/>
        </w:rPr>
        <w:instrText xml:space="preserve"> to participate in conditional discharge orders</w:instrText>
      </w:r>
      <w:r w:rsidR="00B31E57" w:rsidRPr="009B1F03">
        <w:instrText xml:space="preserve">" </w:instrText>
      </w:r>
      <w:r w:rsidR="00B31E57" w:rsidRPr="009B1F03">
        <w:rPr>
          <w:rFonts w:ascii="Book Antiqua" w:hAnsi="Book Antiqua"/>
          <w:sz w:val="24"/>
          <w:szCs w:val="24"/>
        </w:rPr>
        <w:fldChar w:fldCharType="end"/>
      </w:r>
      <w:r w:rsidRPr="009B1F03">
        <w:rPr>
          <w:rFonts w:ascii="Book Antiqua" w:hAnsi="Book Antiqua"/>
          <w:sz w:val="24"/>
          <w:szCs w:val="24"/>
        </w:rPr>
        <w:t>,</w:t>
      </w:r>
      <w:r w:rsidR="00B31E57" w:rsidRPr="009B1F03">
        <w:rPr>
          <w:rFonts w:ascii="Book Antiqua" w:hAnsi="Book Antiqua"/>
          <w:sz w:val="24"/>
          <w:szCs w:val="24"/>
        </w:rPr>
        <w:t xml:space="preserve"> </w:t>
      </w:r>
      <w:r w:rsidRPr="009B1F03">
        <w:rPr>
          <w:rFonts w:ascii="Book Antiqua" w:hAnsi="Book Antiqua"/>
          <w:sz w:val="24"/>
          <w:szCs w:val="24"/>
        </w:rPr>
        <w:t xml:space="preserve">after paying appropriate fees set out under this bill. Compliance with these orders would dispose of </w:t>
      </w:r>
      <w:r w:rsidR="00EA5E4C">
        <w:rPr>
          <w:rFonts w:ascii="Book Antiqua" w:hAnsi="Book Antiqua"/>
          <w:sz w:val="24"/>
          <w:szCs w:val="24"/>
        </w:rPr>
        <w:t>their</w:t>
      </w:r>
      <w:r w:rsidRPr="009B1F03">
        <w:rPr>
          <w:rFonts w:ascii="Book Antiqua" w:hAnsi="Book Antiqua"/>
          <w:sz w:val="24"/>
          <w:szCs w:val="24"/>
        </w:rPr>
        <w:t xml:space="preserve"> pending criminal charges. While </w:t>
      </w:r>
      <w:r w:rsidR="00B31E57" w:rsidRPr="009B1F03">
        <w:rPr>
          <w:rFonts w:ascii="Book Antiqua" w:hAnsi="Book Antiqua"/>
          <w:sz w:val="24"/>
          <w:szCs w:val="24"/>
        </w:rPr>
        <w:t>the</w:t>
      </w:r>
      <w:r w:rsidRPr="009B1F03">
        <w:rPr>
          <w:rFonts w:ascii="Book Antiqua" w:hAnsi="Book Antiqua"/>
          <w:sz w:val="24"/>
          <w:szCs w:val="24"/>
        </w:rPr>
        <w:t xml:space="preserve"> State Law Enforcement Division [SLED] would receive a nonpublic record of these offenses, these could be expunged once violators successfully meet all of these orders’ </w:t>
      </w:r>
      <w:r w:rsidR="00EA5E4C" w:rsidRPr="009B1F03">
        <w:rPr>
          <w:rFonts w:ascii="Book Antiqua" w:hAnsi="Book Antiqua"/>
          <w:sz w:val="24"/>
          <w:szCs w:val="24"/>
        </w:rPr>
        <w:t>conditions</w:t>
      </w:r>
      <w:r w:rsidR="00EA5E4C">
        <w:rPr>
          <w:rFonts w:ascii="Book Antiqua" w:hAnsi="Book Antiqua"/>
          <w:sz w:val="24"/>
          <w:szCs w:val="24"/>
        </w:rPr>
        <w:t xml:space="preserve"> and </w:t>
      </w:r>
      <w:r w:rsidRPr="009B1F03">
        <w:rPr>
          <w:rFonts w:ascii="Book Antiqua" w:hAnsi="Book Antiqua"/>
          <w:sz w:val="24"/>
          <w:szCs w:val="24"/>
        </w:rPr>
        <w:t>pay an appropriate fee</w:t>
      </w:r>
      <w:r w:rsidR="00EA5E4C">
        <w:rPr>
          <w:rFonts w:ascii="Book Antiqua" w:hAnsi="Book Antiqua"/>
          <w:sz w:val="24"/>
          <w:szCs w:val="24"/>
        </w:rPr>
        <w:t xml:space="preserve">. If these steps are completed, then </w:t>
      </w:r>
      <w:r w:rsidRPr="009B1F03">
        <w:rPr>
          <w:rFonts w:ascii="Book Antiqua" w:hAnsi="Book Antiqua"/>
          <w:sz w:val="24"/>
          <w:szCs w:val="24"/>
        </w:rPr>
        <w:t>no convictions would appear on their records as a result.</w:t>
      </w:r>
    </w:p>
    <w:p w14:paraId="373556D4" w14:textId="0DB53CE7" w:rsidR="00236F4F" w:rsidRPr="009B1F03" w:rsidRDefault="00236F4F" w:rsidP="00236F4F">
      <w:pPr>
        <w:keepNext/>
        <w:keepLines/>
        <w:spacing w:before="40" w:after="0" w:line="256" w:lineRule="auto"/>
        <w:outlineLvl w:val="1"/>
        <w:rPr>
          <w:rFonts w:ascii="Book Antiqua" w:eastAsia="Times New Roman" w:hAnsi="Book Antiqua" w:cs="Times New Roman"/>
          <w:b/>
          <w:bCs/>
          <w:sz w:val="24"/>
          <w:szCs w:val="24"/>
        </w:rPr>
      </w:pPr>
      <w:bookmarkStart w:id="29" w:name="_Hlk170379852"/>
      <w:bookmarkStart w:id="30" w:name="_Toc170755252"/>
      <w:r w:rsidRPr="009B1F03">
        <w:rPr>
          <w:rFonts w:ascii="Book Antiqua" w:eastAsia="Times New Roman" w:hAnsi="Book Antiqua" w:cs="Times New Roman"/>
          <w:b/>
          <w:bCs/>
          <w:sz w:val="24"/>
          <w:szCs w:val="24"/>
        </w:rPr>
        <w:t xml:space="preserve">S. 1046  </w:t>
      </w:r>
      <w:r w:rsidR="00C128CF" w:rsidRPr="009B1F03">
        <w:rPr>
          <w:rFonts w:ascii="Book Antiqua" w:eastAsia="Calibri" w:hAnsi="Book Antiqua" w:cs="Times New Roman"/>
          <w:b/>
          <w:bCs/>
          <w:sz w:val="24"/>
          <w:szCs w:val="24"/>
        </w:rPr>
        <w:t>South Carolina Judicial Merit Selection Commission Reforms</w:t>
      </w:r>
      <w:r w:rsidR="00DF0106">
        <w:rPr>
          <w:rFonts w:ascii="Book Antiqua" w:eastAsia="Calibri" w:hAnsi="Book Antiqua" w:cs="Times New Roman"/>
          <w:b/>
          <w:bCs/>
          <w:sz w:val="24"/>
          <w:szCs w:val="24"/>
        </w:rPr>
        <w:t xml:space="preserve"> [R. 244]</w:t>
      </w:r>
      <w:bookmarkEnd w:id="30"/>
    </w:p>
    <w:p w14:paraId="0D310429" w14:textId="697B237D" w:rsidR="00236F4F" w:rsidRPr="009B1F03" w:rsidRDefault="00C128CF" w:rsidP="00236F4F">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House adopted the conference committee on </w:t>
      </w:r>
      <w:r w:rsidR="00236F4F" w:rsidRPr="00DF0106">
        <w:rPr>
          <w:rFonts w:ascii="Book Antiqua" w:eastAsia="Calibri" w:hAnsi="Book Antiqua" w:cs="Times New Roman"/>
          <w:b/>
          <w:bCs/>
          <w:sz w:val="24"/>
          <w:szCs w:val="24"/>
        </w:rPr>
        <w:t>S. 1046</w:t>
      </w:r>
      <w:r w:rsidR="00236F4F" w:rsidRPr="004775FF">
        <w:rPr>
          <w:rFonts w:ascii="Aptos" w:eastAsia="Aptos" w:hAnsi="Aptos" w:cs="Times New Roman"/>
        </w:rPr>
        <w:fldChar w:fldCharType="begin"/>
      </w:r>
      <w:r w:rsidR="00236F4F" w:rsidRPr="004775FF">
        <w:rPr>
          <w:rFonts w:ascii="Book Antiqua" w:eastAsia="Calibri" w:hAnsi="Book Antiqua" w:cs="Times New Roman"/>
          <w:sz w:val="24"/>
          <w:szCs w:val="24"/>
        </w:rPr>
        <w:instrText xml:space="preserve"> XE "S. 1046" </w:instrText>
      </w:r>
      <w:r w:rsidR="00236F4F" w:rsidRPr="004775FF">
        <w:rPr>
          <w:rFonts w:ascii="Aptos" w:eastAsia="Aptos" w:hAnsi="Aptos" w:cs="Times New Roman"/>
        </w:rPr>
        <w:fldChar w:fldCharType="end"/>
      </w:r>
      <w:r w:rsidR="00DF0106" w:rsidRPr="00DF0106">
        <w:rPr>
          <w:rFonts w:ascii="Book Antiqua" w:eastAsia="Calibri" w:hAnsi="Book Antiqua" w:cs="Times New Roman"/>
          <w:b/>
          <w:bCs/>
          <w:sz w:val="24"/>
          <w:szCs w:val="24"/>
        </w:rPr>
        <w:t xml:space="preserve"> (R. 244),</w:t>
      </w:r>
      <w:r w:rsidR="00236F4F" w:rsidRPr="009B1F03">
        <w:rPr>
          <w:rFonts w:ascii="Book Antiqua" w:eastAsia="Calibri" w:hAnsi="Book Antiqua" w:cs="Times New Roman"/>
          <w:sz w:val="24"/>
          <w:szCs w:val="24"/>
        </w:rPr>
        <w:t xml:space="preserve"> a bill </w:t>
      </w:r>
      <w:r w:rsidR="0084408A" w:rsidRPr="009B1F03">
        <w:rPr>
          <w:rFonts w:ascii="Book Antiqua" w:eastAsia="Calibri" w:hAnsi="Book Antiqua" w:cs="Times New Roman"/>
          <w:sz w:val="24"/>
          <w:szCs w:val="24"/>
        </w:rPr>
        <w:t>that would</w:t>
      </w:r>
      <w:r w:rsidR="00236F4F" w:rsidRPr="009B1F03">
        <w:rPr>
          <w:rFonts w:ascii="Book Antiqua" w:eastAsia="Calibri" w:hAnsi="Book Antiqua" w:cs="Times New Roman"/>
          <w:sz w:val="24"/>
          <w:szCs w:val="24"/>
        </w:rPr>
        <w:t xml:space="preserve"> enact several</w:t>
      </w:r>
      <w:r w:rsidR="00236F4F" w:rsidRPr="009B1F03">
        <w:rPr>
          <w:rFonts w:ascii="Book Antiqua" w:eastAsia="Calibri" w:hAnsi="Book Antiqua" w:cs="Times New Roman"/>
          <w:b/>
          <w:bCs/>
          <w:sz w:val="24"/>
          <w:szCs w:val="24"/>
        </w:rPr>
        <w:t xml:space="preserve"> South Carolina Judicial Merit Selection Commission Reforms</w:t>
      </w:r>
      <w:r w:rsidR="00236F4F" w:rsidRPr="009B1F03">
        <w:rPr>
          <w:rFonts w:ascii="Aptos" w:eastAsia="Aptos" w:hAnsi="Aptos" w:cs="Times New Roman"/>
        </w:rPr>
        <w:fldChar w:fldCharType="begin"/>
      </w:r>
      <w:r w:rsidR="00236F4F" w:rsidRPr="009B1F03">
        <w:rPr>
          <w:rFonts w:ascii="Book Antiqua" w:eastAsia="Calibri" w:hAnsi="Book Antiqua" w:cs="Times New Roman"/>
          <w:sz w:val="24"/>
          <w:szCs w:val="24"/>
        </w:rPr>
        <w:instrText xml:space="preserve"> XE "Judicial Merit Selection Commission Reforms</w:instrText>
      </w:r>
      <w:r w:rsidR="00161B2E">
        <w:rPr>
          <w:rFonts w:ascii="Book Antiqua" w:eastAsia="Calibri" w:hAnsi="Book Antiqua" w:cs="Times New Roman"/>
          <w:sz w:val="24"/>
          <w:szCs w:val="24"/>
        </w:rPr>
        <w:instrText xml:space="preserve"> (S. 1046)</w:instrText>
      </w:r>
      <w:r w:rsidR="00236F4F" w:rsidRPr="009B1F03">
        <w:rPr>
          <w:rFonts w:ascii="Book Antiqua" w:eastAsia="Calibri" w:hAnsi="Book Antiqua" w:cs="Times New Roman"/>
          <w:sz w:val="24"/>
          <w:szCs w:val="24"/>
        </w:rPr>
        <w:instrText xml:space="preserve">" </w:instrText>
      </w:r>
      <w:r w:rsidR="00236F4F" w:rsidRPr="009B1F03">
        <w:rPr>
          <w:rFonts w:ascii="Aptos" w:eastAsia="Aptos" w:hAnsi="Aptos" w:cs="Times New Roman"/>
        </w:rPr>
        <w:fldChar w:fldCharType="end"/>
      </w:r>
      <w:r w:rsidR="00236F4F" w:rsidRPr="009B1F03">
        <w:rPr>
          <w:rFonts w:ascii="Book Antiqua" w:eastAsia="Calibri" w:hAnsi="Book Antiqua" w:cs="Times New Roman"/>
          <w:sz w:val="24"/>
          <w:szCs w:val="24"/>
        </w:rPr>
        <w:t>.</w:t>
      </w:r>
      <w:r w:rsidR="00236F4F" w:rsidRPr="009B1F03">
        <w:rPr>
          <w:rFonts w:ascii="Book Antiqua" w:eastAsia="Calibri" w:hAnsi="Book Antiqua" w:cs="Times New Roman"/>
          <w:b/>
          <w:bCs/>
          <w:sz w:val="24"/>
          <w:szCs w:val="24"/>
        </w:rPr>
        <w:t xml:space="preserve">  </w:t>
      </w:r>
      <w:r w:rsidRPr="009B1F03">
        <w:rPr>
          <w:rFonts w:ascii="Book Antiqua" w:eastAsia="Calibri" w:hAnsi="Book Antiqua" w:cs="Times New Roman"/>
          <w:sz w:val="24"/>
          <w:szCs w:val="24"/>
        </w:rPr>
        <w:t xml:space="preserve">A </w:t>
      </w:r>
      <w:r w:rsidR="00236F4F" w:rsidRPr="009B1F03">
        <w:rPr>
          <w:rFonts w:ascii="Book Antiqua" w:eastAsia="Calibri" w:hAnsi="Book Antiqua" w:cs="Times New Roman"/>
          <w:sz w:val="24"/>
          <w:szCs w:val="24"/>
        </w:rPr>
        <w:t xml:space="preserve">revised South Carolina Judicial Merit Selection Commission </w:t>
      </w:r>
      <w:r w:rsidR="00D374C4" w:rsidRPr="009B1F03">
        <w:rPr>
          <w:rFonts w:ascii="Book Antiqua" w:eastAsia="Calibri" w:hAnsi="Book Antiqua" w:cs="Times New Roman"/>
          <w:sz w:val="24"/>
          <w:szCs w:val="24"/>
        </w:rPr>
        <w:t xml:space="preserve">[JMSC] </w:t>
      </w:r>
      <w:r w:rsidR="00EA5E4C">
        <w:rPr>
          <w:rFonts w:ascii="Book Antiqua" w:eastAsia="Calibri" w:hAnsi="Book Antiqua" w:cs="Times New Roman"/>
          <w:sz w:val="24"/>
          <w:szCs w:val="24"/>
        </w:rPr>
        <w:t>would</w:t>
      </w:r>
      <w:r w:rsidR="00236F4F" w:rsidRPr="009B1F03">
        <w:rPr>
          <w:rFonts w:ascii="Book Antiqua" w:eastAsia="Calibri" w:hAnsi="Book Antiqua" w:cs="Times New Roman"/>
          <w:sz w:val="24"/>
          <w:szCs w:val="24"/>
        </w:rPr>
        <w:t xml:space="preserve"> be composed of twelve members.</w:t>
      </w:r>
    </w:p>
    <w:p w14:paraId="789D95C8" w14:textId="5C55E9EE" w:rsidR="00236F4F" w:rsidRPr="009B1F03" w:rsidRDefault="00236F4F" w:rsidP="00236F4F">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The Speaker of the House of Representatives would appoint four members</w:t>
      </w:r>
      <w:r w:rsidR="00493D96">
        <w:rPr>
          <w:rFonts w:ascii="Book Antiqua" w:eastAsia="Calibri" w:hAnsi="Book Antiqua" w:cs="Times New Roman"/>
          <w:sz w:val="24"/>
          <w:szCs w:val="24"/>
        </w:rPr>
        <w:t>,</w:t>
      </w:r>
      <w:r w:rsidR="00161B2E">
        <w:rPr>
          <w:rFonts w:ascii="Book Antiqua" w:eastAsia="Calibri" w:hAnsi="Book Antiqua" w:cs="Times New Roman"/>
          <w:sz w:val="24"/>
          <w:szCs w:val="24"/>
        </w:rPr>
        <w:fldChar w:fldCharType="begin"/>
      </w:r>
      <w:r w:rsidR="00161B2E">
        <w:instrText xml:space="preserve"> XE "</w:instrText>
      </w:r>
      <w:r w:rsidR="00161B2E" w:rsidRPr="009B1F03">
        <w:rPr>
          <w:rFonts w:ascii="Book Antiqua" w:eastAsia="Calibri" w:hAnsi="Book Antiqua" w:cs="Times New Roman"/>
          <w:sz w:val="24"/>
          <w:szCs w:val="24"/>
        </w:rPr>
        <w:instrText xml:space="preserve">Judicial Merit Selection Commission </w:instrText>
      </w:r>
      <w:r w:rsidR="00161B2E" w:rsidRPr="004775FF">
        <w:rPr>
          <w:rFonts w:ascii="Book Antiqua" w:eastAsia="Calibri" w:hAnsi="Book Antiqua" w:cs="Times New Roman"/>
          <w:sz w:val="24"/>
          <w:szCs w:val="24"/>
        </w:rPr>
        <w:instrText>Reforms</w:instrText>
      </w:r>
      <w:r w:rsidR="004775FF" w:rsidRPr="004775FF">
        <w:rPr>
          <w:rFonts w:ascii="Book Antiqua" w:eastAsia="Calibri" w:hAnsi="Book Antiqua" w:cs="Times New Roman"/>
          <w:sz w:val="24"/>
          <w:szCs w:val="24"/>
        </w:rPr>
        <w:instrText xml:space="preserve"> (S. 1046)</w:instrText>
      </w:r>
      <w:r w:rsidR="00161B2E" w:rsidRPr="004775FF">
        <w:rPr>
          <w:rFonts w:ascii="Book Antiqua" w:eastAsia="Calibri" w:hAnsi="Book Antiqua" w:cs="Times New Roman"/>
          <w:sz w:val="24"/>
          <w:szCs w:val="24"/>
        </w:rPr>
        <w:instrText>:membership</w:instrText>
      </w:r>
      <w:r w:rsidR="00161B2E">
        <w:instrText xml:space="preserve">" </w:instrText>
      </w:r>
      <w:r w:rsidR="00161B2E">
        <w:rPr>
          <w:rFonts w:ascii="Book Antiqua" w:eastAsia="Calibri" w:hAnsi="Book Antiqua" w:cs="Times New Roman"/>
          <w:sz w:val="24"/>
          <w:szCs w:val="24"/>
        </w:rPr>
        <w:fldChar w:fldCharType="end"/>
      </w:r>
      <w:r w:rsidR="00493D96">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 xml:space="preserve">consisting of three House members and a lawyer with at least ten years’ experience practicing law.  The President of the Senate would appoint two members with </w:t>
      </w:r>
      <w:r w:rsidR="00A148A3">
        <w:rPr>
          <w:rFonts w:ascii="Book Antiqua" w:eastAsia="Calibri" w:hAnsi="Book Antiqua" w:cs="Times New Roman"/>
          <w:sz w:val="24"/>
          <w:szCs w:val="24"/>
        </w:rPr>
        <w:t xml:space="preserve">one being a </w:t>
      </w:r>
      <w:r w:rsidRPr="009B1F03">
        <w:rPr>
          <w:rFonts w:ascii="Book Antiqua" w:eastAsia="Calibri" w:hAnsi="Book Antiqua" w:cs="Times New Roman"/>
          <w:sz w:val="24"/>
          <w:szCs w:val="24"/>
        </w:rPr>
        <w:t>Senator, and the other a lawyer with at least ten years’ experience practicing law. The Senate Judiciary Committee chair will appoint two additional members, both being members of the Senate. The Governor</w:t>
      </w:r>
      <w:r w:rsidR="00970172">
        <w:rPr>
          <w:rFonts w:ascii="Book Antiqua" w:eastAsia="Calibri" w:hAnsi="Book Antiqua" w:cs="Times New Roman"/>
          <w:sz w:val="24"/>
          <w:szCs w:val="24"/>
        </w:rPr>
        <w:fldChar w:fldCharType="begin"/>
      </w:r>
      <w:r w:rsidR="00970172">
        <w:instrText xml:space="preserve"> XE "</w:instrText>
      </w:r>
      <w:r w:rsidR="00970172" w:rsidRPr="009B1F03">
        <w:rPr>
          <w:rFonts w:ascii="Book Antiqua" w:eastAsia="Calibri" w:hAnsi="Book Antiqua" w:cs="Times New Roman"/>
          <w:sz w:val="24"/>
          <w:szCs w:val="24"/>
        </w:rPr>
        <w:instrText>Judicial Merit Selection Commission Reforms</w:instrText>
      </w:r>
      <w:r w:rsidR="004775FF" w:rsidRPr="004775FF">
        <w:rPr>
          <w:rFonts w:ascii="Book Antiqua" w:eastAsia="Calibri" w:hAnsi="Book Antiqua" w:cs="Times New Roman"/>
          <w:b/>
          <w:bCs/>
          <w:sz w:val="24"/>
          <w:szCs w:val="24"/>
        </w:rPr>
        <w:instrText xml:space="preserve"> </w:instrText>
      </w:r>
      <w:r w:rsidR="004775FF">
        <w:rPr>
          <w:rFonts w:ascii="Book Antiqua" w:eastAsia="Calibri" w:hAnsi="Book Antiqua" w:cs="Times New Roman"/>
          <w:b/>
          <w:bCs/>
          <w:sz w:val="24"/>
          <w:szCs w:val="24"/>
        </w:rPr>
        <w:instrText>(</w:instrText>
      </w:r>
      <w:r w:rsidR="004775FF" w:rsidRPr="00DF0106">
        <w:rPr>
          <w:rFonts w:ascii="Book Antiqua" w:eastAsia="Calibri" w:hAnsi="Book Antiqua" w:cs="Times New Roman"/>
          <w:b/>
          <w:bCs/>
          <w:sz w:val="24"/>
          <w:szCs w:val="24"/>
        </w:rPr>
        <w:instrText>S. 1046</w:instrText>
      </w:r>
      <w:r w:rsidR="004775FF">
        <w:rPr>
          <w:rFonts w:ascii="Book Antiqua" w:eastAsia="Calibri" w:hAnsi="Book Antiqua" w:cs="Times New Roman"/>
          <w:b/>
          <w:bCs/>
          <w:sz w:val="24"/>
          <w:szCs w:val="24"/>
        </w:rPr>
        <w:instrText>)</w:instrText>
      </w:r>
      <w:r w:rsidR="00970172">
        <w:rPr>
          <w:rFonts w:ascii="Book Antiqua" w:eastAsia="Calibri" w:hAnsi="Book Antiqua" w:cs="Times New Roman"/>
          <w:sz w:val="24"/>
          <w:szCs w:val="24"/>
        </w:rPr>
        <w:instrText>:</w:instrText>
      </w:r>
      <w:r w:rsidR="00970172" w:rsidRPr="00527902">
        <w:rPr>
          <w:rFonts w:ascii="Book Antiqua" w:eastAsia="Calibri" w:hAnsi="Book Antiqua" w:cs="Times New Roman"/>
          <w:sz w:val="24"/>
          <w:szCs w:val="24"/>
        </w:rPr>
        <w:instrText>Governor</w:instrText>
      </w:r>
      <w:r w:rsidR="00970172">
        <w:rPr>
          <w:rFonts w:ascii="Book Antiqua" w:eastAsia="Calibri" w:hAnsi="Book Antiqua" w:cs="Times New Roman"/>
          <w:sz w:val="24"/>
          <w:szCs w:val="24"/>
        </w:rPr>
        <w:instrText>:appointments</w:instrText>
      </w:r>
      <w:r w:rsidR="00970172">
        <w:instrText xml:space="preserve">" </w:instrText>
      </w:r>
      <w:r w:rsidR="00970172">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would appoint four members, with each of them being lawyers with at least ten years of experience practicing law in </w:t>
      </w:r>
      <w:r w:rsidR="00A148A3">
        <w:rPr>
          <w:rFonts w:ascii="Book Antiqua" w:eastAsia="Calibri" w:hAnsi="Book Antiqua" w:cs="Times New Roman"/>
          <w:sz w:val="24"/>
          <w:szCs w:val="24"/>
        </w:rPr>
        <w:t>South Carolina</w:t>
      </w:r>
      <w:r w:rsidRPr="009B1F03">
        <w:rPr>
          <w:rFonts w:ascii="Book Antiqua" w:eastAsia="Calibri" w:hAnsi="Book Antiqua" w:cs="Times New Roman"/>
          <w:sz w:val="24"/>
          <w:szCs w:val="24"/>
        </w:rPr>
        <w:t>.</w:t>
      </w:r>
    </w:p>
    <w:p w14:paraId="3B9E2A37" w14:textId="2F06BEE7" w:rsidR="00236F4F" w:rsidRPr="009B1F03" w:rsidRDefault="00236F4F" w:rsidP="00236F4F">
      <w:pPr>
        <w:spacing w:after="240" w:line="240" w:lineRule="auto"/>
        <w:rPr>
          <w:rFonts w:ascii="Book Antiqua" w:eastAsia="Calibri" w:hAnsi="Book Antiqua" w:cs="Times New Roman"/>
          <w:sz w:val="24"/>
          <w:szCs w:val="24"/>
        </w:rPr>
      </w:pPr>
      <w:bookmarkStart w:id="31" w:name="_Hlk170379879"/>
      <w:bookmarkEnd w:id="29"/>
      <w:r w:rsidRPr="009B1F03">
        <w:rPr>
          <w:rFonts w:ascii="Book Antiqua" w:eastAsia="Calibri" w:hAnsi="Book Antiqua" w:cs="Times New Roman"/>
          <w:sz w:val="24"/>
          <w:szCs w:val="24"/>
        </w:rPr>
        <w:t xml:space="preserve">Members of the commission would serve two-year terms and </w:t>
      </w:r>
      <w:r w:rsidR="00A148A3">
        <w:rPr>
          <w:rFonts w:ascii="Book Antiqua" w:eastAsia="Calibri" w:hAnsi="Book Antiqua" w:cs="Times New Roman"/>
          <w:sz w:val="24"/>
          <w:szCs w:val="24"/>
        </w:rPr>
        <w:t>would</w:t>
      </w:r>
      <w:r w:rsidRPr="009B1F03">
        <w:rPr>
          <w:rFonts w:ascii="Book Antiqua" w:eastAsia="Calibri" w:hAnsi="Book Antiqua" w:cs="Times New Roman"/>
          <w:sz w:val="24"/>
          <w:szCs w:val="24"/>
        </w:rPr>
        <w:t xml:space="preserve"> not serve more than two consecutive terms. </w:t>
      </w:r>
      <w:r w:rsidR="00C128CF" w:rsidRPr="009B1F03">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A person would not be eligible for appointment if they contributed to a</w:t>
      </w:r>
      <w:r w:rsidR="00C128CF" w:rsidRPr="009B1F03">
        <w:rPr>
          <w:rFonts w:ascii="Book Antiqua" w:eastAsia="Calibri" w:hAnsi="Book Antiqua" w:cs="Times New Roman"/>
          <w:sz w:val="24"/>
          <w:szCs w:val="24"/>
        </w:rPr>
        <w:t>ny</w:t>
      </w:r>
      <w:r w:rsidRPr="009B1F03">
        <w:rPr>
          <w:rFonts w:ascii="Book Antiqua" w:eastAsia="Calibri" w:hAnsi="Book Antiqua" w:cs="Times New Roman"/>
          <w:sz w:val="24"/>
          <w:szCs w:val="24"/>
        </w:rPr>
        <w:t xml:space="preserve"> campaign of </w:t>
      </w:r>
      <w:r w:rsidR="00C128CF" w:rsidRPr="009B1F03">
        <w:rPr>
          <w:rFonts w:ascii="Book Antiqua" w:eastAsia="Calibri" w:hAnsi="Book Antiqua" w:cs="Times New Roman"/>
          <w:sz w:val="24"/>
          <w:szCs w:val="24"/>
        </w:rPr>
        <w:t>an</w:t>
      </w:r>
      <w:r w:rsidRPr="009B1F03">
        <w:rPr>
          <w:rFonts w:ascii="Book Antiqua" w:eastAsia="Calibri" w:hAnsi="Book Antiqua" w:cs="Times New Roman"/>
          <w:sz w:val="24"/>
          <w:szCs w:val="24"/>
        </w:rPr>
        <w:t xml:space="preserve"> appointing authorit</w:t>
      </w:r>
      <w:r w:rsidR="00C128CF" w:rsidRPr="009B1F03">
        <w:rPr>
          <w:rFonts w:ascii="Book Antiqua" w:eastAsia="Calibri" w:hAnsi="Book Antiqua" w:cs="Times New Roman"/>
          <w:sz w:val="24"/>
          <w:szCs w:val="24"/>
        </w:rPr>
        <w:t>y who ran for office</w:t>
      </w:r>
      <w:r w:rsidRPr="009B1F03">
        <w:rPr>
          <w:rFonts w:ascii="Book Antiqua" w:eastAsia="Calibri" w:hAnsi="Book Antiqua" w:cs="Times New Roman"/>
          <w:sz w:val="24"/>
          <w:szCs w:val="24"/>
        </w:rPr>
        <w:t xml:space="preserve"> in the most recent election. </w:t>
      </w:r>
      <w:r w:rsidR="00C128CF" w:rsidRPr="009B1F03">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Nonlegislative members could not be public employees, or anyone serving in some other elected office</w:t>
      </w:r>
      <w:r w:rsidR="00C128CF" w:rsidRPr="009B1F03">
        <w:rPr>
          <w:rFonts w:ascii="Book Antiqua" w:eastAsia="Calibri" w:hAnsi="Book Antiqua" w:cs="Times New Roman"/>
          <w:sz w:val="24"/>
          <w:szCs w:val="24"/>
        </w:rPr>
        <w:t xml:space="preserve"> besides the House or Senate</w:t>
      </w:r>
      <w:r w:rsidRPr="009B1F03">
        <w:rPr>
          <w:rFonts w:ascii="Book Antiqua" w:eastAsia="Calibri" w:hAnsi="Book Antiqua" w:cs="Times New Roman"/>
          <w:sz w:val="24"/>
          <w:szCs w:val="24"/>
        </w:rPr>
        <w:t xml:space="preserve">. </w:t>
      </w:r>
      <w:r w:rsidR="00C128CF" w:rsidRPr="009B1F03">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 xml:space="preserve">Members who are currently serving on the commission, who have served more than for years, </w:t>
      </w:r>
      <w:r w:rsidR="00A148A3">
        <w:rPr>
          <w:rFonts w:ascii="Book Antiqua" w:eastAsia="Calibri" w:hAnsi="Book Antiqua" w:cs="Times New Roman"/>
          <w:sz w:val="24"/>
          <w:szCs w:val="24"/>
        </w:rPr>
        <w:t>would not</w:t>
      </w:r>
      <w:r w:rsidRPr="009B1F03">
        <w:rPr>
          <w:rFonts w:ascii="Book Antiqua" w:eastAsia="Calibri" w:hAnsi="Book Antiqua" w:cs="Times New Roman"/>
          <w:sz w:val="24"/>
          <w:szCs w:val="24"/>
        </w:rPr>
        <w:t xml:space="preserve"> be eligible for reappoint</w:t>
      </w:r>
      <w:r w:rsidR="00C128CF" w:rsidRPr="009B1F03">
        <w:rPr>
          <w:rFonts w:ascii="Book Antiqua" w:eastAsia="Calibri" w:hAnsi="Book Antiqua" w:cs="Times New Roman"/>
          <w:sz w:val="24"/>
          <w:szCs w:val="24"/>
        </w:rPr>
        <w:t>ment</w:t>
      </w:r>
      <w:r w:rsidR="00A148A3">
        <w:rPr>
          <w:rFonts w:ascii="Book Antiqua" w:eastAsia="Calibri" w:hAnsi="Book Antiqua" w:cs="Times New Roman"/>
          <w:sz w:val="24"/>
          <w:szCs w:val="24"/>
        </w:rPr>
        <w:t xml:space="preserve"> to this revamped commission.</w:t>
      </w:r>
    </w:p>
    <w:p w14:paraId="05F9F859" w14:textId="77777777" w:rsidR="00EF5DB0" w:rsidRDefault="00EF5DB0" w:rsidP="00236F4F">
      <w:pPr>
        <w:spacing w:after="240" w:line="240" w:lineRule="auto"/>
        <w:rPr>
          <w:rFonts w:ascii="Book Antiqua" w:eastAsia="Calibri" w:hAnsi="Book Antiqua" w:cs="Times New Roman"/>
          <w:sz w:val="24"/>
          <w:szCs w:val="24"/>
        </w:rPr>
      </w:pPr>
      <w:r>
        <w:rPr>
          <w:rFonts w:ascii="Book Antiqua" w:eastAsia="Calibri" w:hAnsi="Book Antiqua" w:cs="Times New Roman"/>
          <w:sz w:val="24"/>
          <w:szCs w:val="24"/>
        </w:rPr>
        <w:lastRenderedPageBreak/>
        <w:br w:type="page"/>
      </w:r>
    </w:p>
    <w:p w14:paraId="1450DDFB" w14:textId="275FF0BE" w:rsidR="00236F4F" w:rsidRPr="009B1F03" w:rsidRDefault="00236F4F" w:rsidP="00236F4F">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lastRenderedPageBreak/>
        <w:t>Appointees would not be eligible for nomination or appointment as a judge</w:t>
      </w:r>
      <w:r w:rsidR="00C32ABF">
        <w:rPr>
          <w:rFonts w:ascii="Book Antiqua" w:eastAsia="Calibri" w:hAnsi="Book Antiqua" w:cs="Times New Roman"/>
          <w:sz w:val="24"/>
          <w:szCs w:val="24"/>
        </w:rPr>
        <w:t xml:space="preserve">, a </w:t>
      </w:r>
      <w:r w:rsidRPr="009B1F03">
        <w:rPr>
          <w:rFonts w:ascii="Book Antiqua" w:eastAsia="Calibri" w:hAnsi="Book Antiqua" w:cs="Times New Roman"/>
          <w:sz w:val="24"/>
          <w:szCs w:val="24"/>
        </w:rPr>
        <w:t>justice</w:t>
      </w:r>
      <w:r w:rsidR="00C32ABF">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 xml:space="preserve">or </w:t>
      </w:r>
      <w:r w:rsidR="00C128CF" w:rsidRPr="009B1F03">
        <w:rPr>
          <w:rFonts w:ascii="Book Antiqua" w:eastAsia="Calibri" w:hAnsi="Book Antiqua" w:cs="Times New Roman"/>
          <w:sz w:val="24"/>
          <w:szCs w:val="24"/>
        </w:rPr>
        <w:t>as an</w:t>
      </w:r>
      <w:r w:rsidRPr="009B1F03">
        <w:rPr>
          <w:rFonts w:ascii="Book Antiqua" w:eastAsia="Calibri" w:hAnsi="Book Antiqua" w:cs="Times New Roman"/>
          <w:sz w:val="24"/>
          <w:szCs w:val="24"/>
        </w:rPr>
        <w:t xml:space="preserve"> administrative law court </w:t>
      </w:r>
      <w:r w:rsidR="00C128CF" w:rsidRPr="009B1F03">
        <w:rPr>
          <w:rFonts w:ascii="Book Antiqua" w:eastAsia="Calibri" w:hAnsi="Book Antiqua" w:cs="Times New Roman"/>
          <w:sz w:val="24"/>
          <w:szCs w:val="24"/>
        </w:rPr>
        <w:t xml:space="preserve">judge </w:t>
      </w:r>
      <w:r w:rsidRPr="009B1F03">
        <w:rPr>
          <w:rFonts w:ascii="Book Antiqua" w:eastAsia="Calibri" w:hAnsi="Book Antiqua" w:cs="Times New Roman"/>
          <w:sz w:val="24"/>
          <w:szCs w:val="24"/>
        </w:rPr>
        <w:t>while serving on th</w:t>
      </w:r>
      <w:r w:rsidR="00C128CF" w:rsidRPr="009B1F03">
        <w:rPr>
          <w:rFonts w:ascii="Book Antiqua" w:eastAsia="Calibri" w:hAnsi="Book Antiqua" w:cs="Times New Roman"/>
          <w:sz w:val="24"/>
          <w:szCs w:val="24"/>
        </w:rPr>
        <w:t>is</w:t>
      </w:r>
      <w:r w:rsidRPr="009B1F03">
        <w:rPr>
          <w:rFonts w:ascii="Book Antiqua" w:eastAsia="Calibri" w:hAnsi="Book Antiqua" w:cs="Times New Roman"/>
          <w:sz w:val="24"/>
          <w:szCs w:val="24"/>
        </w:rPr>
        <w:t xml:space="preserve"> commission</w:t>
      </w:r>
      <w:r w:rsidR="00C128CF" w:rsidRPr="009B1F03">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 xml:space="preserve"> That will remain the case for one year after commissioners complete their </w:t>
      </w:r>
      <w:r w:rsidR="00C128CF" w:rsidRPr="009B1F03">
        <w:rPr>
          <w:rFonts w:ascii="Book Antiqua" w:eastAsia="Calibri" w:hAnsi="Book Antiqua" w:cs="Times New Roman"/>
          <w:sz w:val="24"/>
          <w:szCs w:val="24"/>
        </w:rPr>
        <w:t xml:space="preserve">terms of </w:t>
      </w:r>
      <w:r w:rsidRPr="009B1F03">
        <w:rPr>
          <w:rFonts w:ascii="Book Antiqua" w:eastAsia="Calibri" w:hAnsi="Book Antiqua" w:cs="Times New Roman"/>
          <w:sz w:val="24"/>
          <w:szCs w:val="24"/>
        </w:rPr>
        <w:t xml:space="preserve">service.  </w:t>
      </w:r>
      <w:bookmarkEnd w:id="31"/>
      <w:r w:rsidRPr="009B1F03">
        <w:rPr>
          <w:rFonts w:ascii="Book Antiqua" w:eastAsia="Calibri" w:hAnsi="Book Antiqua" w:cs="Times New Roman"/>
          <w:sz w:val="24"/>
          <w:szCs w:val="24"/>
        </w:rPr>
        <w:t xml:space="preserve">A Bar and Citizens’ Judicial Qualifications Committee would replace the existing, separate SC Bar and Citizens </w:t>
      </w:r>
      <w:r w:rsidR="00C128CF" w:rsidRPr="009B1F03">
        <w:rPr>
          <w:rFonts w:ascii="Book Antiqua" w:eastAsia="Calibri" w:hAnsi="Book Antiqua" w:cs="Times New Roman"/>
          <w:sz w:val="24"/>
          <w:szCs w:val="24"/>
        </w:rPr>
        <w:t>Committee</w:t>
      </w:r>
      <w:r w:rsidRPr="009B1F03">
        <w:rPr>
          <w:rFonts w:ascii="Book Antiqua" w:eastAsia="Calibri" w:hAnsi="Book Antiqua" w:cs="Times New Roman"/>
          <w:sz w:val="24"/>
          <w:szCs w:val="24"/>
        </w:rPr>
        <w:t xml:space="preserve">. </w:t>
      </w:r>
    </w:p>
    <w:p w14:paraId="7D60AD4A" w14:textId="512CCBAD" w:rsidR="00236F4F" w:rsidRPr="009B1F03" w:rsidRDefault="00D374C4" w:rsidP="00236F4F">
      <w:pPr>
        <w:spacing w:after="240" w:line="240" w:lineRule="auto"/>
        <w:rPr>
          <w:rFonts w:ascii="Book Antiqua" w:eastAsia="Calibri" w:hAnsi="Book Antiqua" w:cs="Times New Roman"/>
          <w:sz w:val="24"/>
          <w:szCs w:val="24"/>
        </w:rPr>
      </w:pPr>
      <w:bookmarkStart w:id="32" w:name="_Hlk170379929"/>
      <w:r w:rsidRPr="009B1F03">
        <w:rPr>
          <w:rFonts w:ascii="Book Antiqua" w:eastAsia="Calibri" w:hAnsi="Book Antiqua" w:cs="Times New Roman"/>
          <w:sz w:val="24"/>
          <w:szCs w:val="24"/>
        </w:rPr>
        <w:t>JMSC</w:t>
      </w:r>
      <w:r w:rsidR="00236F4F" w:rsidRPr="009B1F03">
        <w:rPr>
          <w:rFonts w:ascii="Book Antiqua" w:eastAsia="Calibri" w:hAnsi="Book Antiqua" w:cs="Times New Roman"/>
          <w:sz w:val="24"/>
          <w:szCs w:val="24"/>
        </w:rPr>
        <w:t xml:space="preserve"> would forward to this qualifications committee the names of justices and judges who are at the midpoint of their terms </w:t>
      </w:r>
      <w:r w:rsidR="00C128CF" w:rsidRPr="009B1F03">
        <w:rPr>
          <w:rFonts w:ascii="Book Antiqua" w:eastAsia="Calibri" w:hAnsi="Book Antiqua" w:cs="Times New Roman"/>
          <w:sz w:val="24"/>
          <w:szCs w:val="24"/>
        </w:rPr>
        <w:t>for</w:t>
      </w:r>
      <w:r w:rsidR="00236F4F" w:rsidRPr="009B1F03">
        <w:rPr>
          <w:rFonts w:ascii="Book Antiqua" w:eastAsia="Calibri" w:hAnsi="Book Antiqua" w:cs="Times New Roman"/>
          <w:sz w:val="24"/>
          <w:szCs w:val="24"/>
        </w:rPr>
        <w:t xml:space="preserve"> midterm reviews</w:t>
      </w:r>
      <w:r w:rsidR="00C128CF" w:rsidRPr="009B1F03">
        <w:rPr>
          <w:rFonts w:ascii="Book Antiqua" w:eastAsia="Calibri" w:hAnsi="Book Antiqua" w:cs="Times New Roman"/>
          <w:sz w:val="24"/>
          <w:szCs w:val="24"/>
        </w:rPr>
        <w:t xml:space="preserve"> to be done</w:t>
      </w:r>
      <w:r w:rsidR="00236F4F" w:rsidRPr="009B1F03">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 xml:space="preserve"> </w:t>
      </w:r>
      <w:r w:rsidR="00236F4F" w:rsidRPr="009B1F03">
        <w:rPr>
          <w:rFonts w:ascii="Book Antiqua" w:eastAsia="Calibri" w:hAnsi="Book Antiqua" w:cs="Times New Roman"/>
          <w:sz w:val="24"/>
          <w:szCs w:val="24"/>
        </w:rPr>
        <w:t xml:space="preserve">This review would utilize electronic ballot box surveying, or other forms of electronic surveys. </w:t>
      </w:r>
      <w:r w:rsidRPr="009B1F03">
        <w:rPr>
          <w:rFonts w:ascii="Book Antiqua" w:eastAsia="Calibri" w:hAnsi="Book Antiqua" w:cs="Times New Roman"/>
          <w:sz w:val="24"/>
          <w:szCs w:val="24"/>
        </w:rPr>
        <w:t xml:space="preserve"> </w:t>
      </w:r>
      <w:r w:rsidR="00236F4F" w:rsidRPr="009B1F03">
        <w:rPr>
          <w:rFonts w:ascii="Book Antiqua" w:eastAsia="Calibri" w:hAnsi="Book Antiqua" w:cs="Times New Roman"/>
          <w:sz w:val="24"/>
          <w:szCs w:val="24"/>
        </w:rPr>
        <w:t xml:space="preserve">Review results would then be forwarded to the Chief Justice and the </w:t>
      </w:r>
      <w:r w:rsidRPr="009B1F03">
        <w:rPr>
          <w:rFonts w:ascii="Book Antiqua" w:eastAsia="Calibri" w:hAnsi="Book Antiqua" w:cs="Times New Roman"/>
          <w:sz w:val="24"/>
          <w:szCs w:val="24"/>
        </w:rPr>
        <w:t>JMSC</w:t>
      </w:r>
      <w:r w:rsidR="00236F4F" w:rsidRPr="009B1F03">
        <w:rPr>
          <w:rFonts w:ascii="Book Antiqua" w:eastAsia="Calibri" w:hAnsi="Book Antiqua" w:cs="Times New Roman"/>
          <w:sz w:val="24"/>
          <w:szCs w:val="24"/>
        </w:rPr>
        <w:t xml:space="preserve"> at the next public screening of each candidate.  All public hearings would be live streamed, except for any executive sessions which </w:t>
      </w:r>
      <w:r w:rsidRPr="009B1F03">
        <w:rPr>
          <w:rFonts w:ascii="Book Antiqua" w:eastAsia="Calibri" w:hAnsi="Book Antiqua" w:cs="Times New Roman"/>
          <w:sz w:val="24"/>
          <w:szCs w:val="24"/>
        </w:rPr>
        <w:t>may be</w:t>
      </w:r>
      <w:r w:rsidR="00236F4F" w:rsidRPr="009B1F03">
        <w:rPr>
          <w:rFonts w:ascii="Book Antiqua" w:eastAsia="Calibri" w:hAnsi="Book Antiqua" w:cs="Times New Roman"/>
          <w:sz w:val="24"/>
          <w:szCs w:val="24"/>
        </w:rPr>
        <w:t xml:space="preserve"> held. </w:t>
      </w:r>
    </w:p>
    <w:p w14:paraId="77927340" w14:textId="1311604B" w:rsidR="00DA6DD2" w:rsidRPr="009B1F03" w:rsidRDefault="00DA6DD2" w:rsidP="00DA6DD2">
      <w:pPr>
        <w:spacing w:after="240" w:line="240" w:lineRule="auto"/>
        <w:rPr>
          <w:rFonts w:ascii="Book Antiqua" w:eastAsia="Calibri" w:hAnsi="Book Antiqua" w:cs="Times New Roman"/>
          <w:sz w:val="24"/>
          <w:szCs w:val="24"/>
        </w:rPr>
      </w:pPr>
      <w:bookmarkStart w:id="33" w:name="_Hlk170380197"/>
      <w:bookmarkEnd w:id="32"/>
      <w:r w:rsidRPr="009B1F03">
        <w:rPr>
          <w:rFonts w:ascii="Book Antiqua" w:eastAsia="Calibri" w:hAnsi="Book Antiqua" w:cs="Times New Roman"/>
          <w:sz w:val="24"/>
          <w:szCs w:val="24"/>
        </w:rPr>
        <w:t xml:space="preserve">Candidates </w:t>
      </w:r>
      <w:r w:rsidR="00426554">
        <w:rPr>
          <w:rFonts w:ascii="Book Antiqua" w:eastAsia="Calibri" w:hAnsi="Book Antiqua" w:cs="Times New Roman"/>
          <w:sz w:val="24"/>
          <w:szCs w:val="24"/>
        </w:rPr>
        <w:t>would</w:t>
      </w:r>
      <w:r w:rsidRPr="009B1F03">
        <w:rPr>
          <w:rFonts w:ascii="Book Antiqua" w:eastAsia="Calibri" w:hAnsi="Book Antiqua" w:cs="Times New Roman"/>
          <w:sz w:val="24"/>
          <w:szCs w:val="24"/>
        </w:rPr>
        <w:t xml:space="preserve"> be able to withdraw prior to their public hearing or after any commission </w:t>
      </w:r>
      <w:r w:rsidRPr="009B1F03">
        <w:rPr>
          <w:rFonts w:ascii="Book Antiqua" w:eastAsia="Calibri" w:hAnsi="Book Antiqua" w:cs="Times New Roman"/>
          <w:i/>
          <w:iCs/>
          <w:sz w:val="24"/>
          <w:szCs w:val="24"/>
        </w:rPr>
        <w:t>draft</w:t>
      </w:r>
      <w:r w:rsidRPr="009B1F03">
        <w:rPr>
          <w:rFonts w:ascii="Book Antiqua" w:eastAsia="Calibri" w:hAnsi="Book Antiqua" w:cs="Times New Roman"/>
          <w:sz w:val="24"/>
          <w:szCs w:val="24"/>
        </w:rPr>
        <w:t xml:space="preserve"> report has been issued to the General Assembly.  Their information will remain on file, but kept confidential. </w:t>
      </w:r>
    </w:p>
    <w:p w14:paraId="00E4D830" w14:textId="7BCF173D" w:rsidR="00236F4F" w:rsidRPr="009B1F03" w:rsidRDefault="00236F4F" w:rsidP="00236F4F">
      <w:pPr>
        <w:spacing w:after="240" w:line="240" w:lineRule="auto"/>
        <w:rPr>
          <w:rFonts w:ascii="Book Antiqua" w:eastAsia="Calibri" w:hAnsi="Book Antiqua" w:cs="Times New Roman"/>
          <w:strike/>
          <w:sz w:val="24"/>
          <w:szCs w:val="24"/>
        </w:rPr>
      </w:pPr>
      <w:r w:rsidRPr="009B1F03">
        <w:rPr>
          <w:rFonts w:ascii="Book Antiqua" w:eastAsia="Calibri" w:hAnsi="Book Antiqua" w:cs="Times New Roman"/>
          <w:sz w:val="24"/>
          <w:szCs w:val="24"/>
        </w:rPr>
        <w:t xml:space="preserve">The commission will now be able to release up to six names of qualified candidates for each judicial seat. </w:t>
      </w:r>
      <w:r w:rsidR="00D374C4" w:rsidRPr="009B1F03">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The</w:t>
      </w:r>
      <w:r w:rsidR="00A76A7D" w:rsidRPr="009B1F03">
        <w:rPr>
          <w:rFonts w:ascii="Book Antiqua" w:eastAsia="Calibri" w:hAnsi="Book Antiqua" w:cs="Times New Roman"/>
          <w:sz w:val="24"/>
          <w:szCs w:val="24"/>
        </w:rPr>
        <w:t>ir</w:t>
      </w:r>
      <w:r w:rsidRPr="009B1F03">
        <w:rPr>
          <w:rFonts w:ascii="Book Antiqua" w:eastAsia="Calibri" w:hAnsi="Book Antiqua" w:cs="Times New Roman"/>
          <w:sz w:val="24"/>
          <w:szCs w:val="24"/>
        </w:rPr>
        <w:t xml:space="preserve"> reports </w:t>
      </w:r>
      <w:r w:rsidR="00A76A7D" w:rsidRPr="009B1F03">
        <w:rPr>
          <w:rFonts w:ascii="Book Antiqua" w:eastAsia="Calibri" w:hAnsi="Book Antiqua" w:cs="Times New Roman"/>
          <w:sz w:val="24"/>
          <w:szCs w:val="24"/>
        </w:rPr>
        <w:t>will</w:t>
      </w:r>
      <w:r w:rsidRPr="009B1F03">
        <w:rPr>
          <w:rFonts w:ascii="Book Antiqua" w:eastAsia="Calibri" w:hAnsi="Book Antiqua" w:cs="Times New Roman"/>
          <w:sz w:val="24"/>
          <w:szCs w:val="24"/>
        </w:rPr>
        <w:t xml:space="preserve"> include </w:t>
      </w:r>
      <w:r w:rsidR="00D374C4" w:rsidRPr="009B1F03">
        <w:rPr>
          <w:rFonts w:ascii="Book Antiqua" w:eastAsia="Calibri" w:hAnsi="Book Antiqua" w:cs="Times New Roman"/>
          <w:sz w:val="24"/>
          <w:szCs w:val="24"/>
        </w:rPr>
        <w:t xml:space="preserve">the </w:t>
      </w:r>
      <w:r w:rsidRPr="009B1F03">
        <w:rPr>
          <w:rFonts w:ascii="Book Antiqua" w:eastAsia="Calibri" w:hAnsi="Book Antiqua" w:cs="Times New Roman"/>
          <w:sz w:val="24"/>
          <w:szCs w:val="24"/>
        </w:rPr>
        <w:t xml:space="preserve">reasons </w:t>
      </w:r>
      <w:r w:rsidR="00D374C4" w:rsidRPr="009B1F03">
        <w:rPr>
          <w:rFonts w:ascii="Book Antiqua" w:eastAsia="Calibri" w:hAnsi="Book Antiqua" w:cs="Times New Roman"/>
          <w:sz w:val="24"/>
          <w:szCs w:val="24"/>
        </w:rPr>
        <w:t xml:space="preserve">why </w:t>
      </w:r>
      <w:r w:rsidRPr="009B1F03">
        <w:rPr>
          <w:rFonts w:ascii="Book Antiqua" w:eastAsia="Calibri" w:hAnsi="Book Antiqua" w:cs="Times New Roman"/>
          <w:sz w:val="24"/>
          <w:szCs w:val="24"/>
        </w:rPr>
        <w:t xml:space="preserve">any candidate </w:t>
      </w:r>
      <w:r w:rsidR="00D374C4" w:rsidRPr="009B1F03">
        <w:rPr>
          <w:rFonts w:ascii="Book Antiqua" w:eastAsia="Calibri" w:hAnsi="Book Antiqua" w:cs="Times New Roman"/>
          <w:sz w:val="24"/>
          <w:szCs w:val="24"/>
        </w:rPr>
        <w:t>was</w:t>
      </w:r>
      <w:r w:rsidRPr="009B1F03">
        <w:rPr>
          <w:rFonts w:ascii="Book Antiqua" w:eastAsia="Calibri" w:hAnsi="Book Antiqua" w:cs="Times New Roman"/>
          <w:sz w:val="24"/>
          <w:szCs w:val="24"/>
        </w:rPr>
        <w:t xml:space="preserve"> </w:t>
      </w:r>
      <w:r w:rsidR="00A76A7D" w:rsidRPr="009B1F03">
        <w:rPr>
          <w:rFonts w:ascii="Book Antiqua" w:eastAsia="Calibri" w:hAnsi="Book Antiqua" w:cs="Times New Roman"/>
          <w:sz w:val="24"/>
          <w:szCs w:val="24"/>
        </w:rPr>
        <w:t>found</w:t>
      </w:r>
      <w:r w:rsidRPr="009B1F03">
        <w:rPr>
          <w:rFonts w:ascii="Book Antiqua" w:eastAsia="Calibri" w:hAnsi="Book Antiqua" w:cs="Times New Roman"/>
          <w:sz w:val="24"/>
          <w:szCs w:val="24"/>
        </w:rPr>
        <w:t xml:space="preserve"> to be unqualified. </w:t>
      </w:r>
      <w:r w:rsidR="00A76A7D" w:rsidRPr="009B1F03">
        <w:rPr>
          <w:rFonts w:ascii="Book Antiqua" w:eastAsia="Calibri" w:hAnsi="Book Antiqua" w:cs="Times New Roman"/>
          <w:sz w:val="24"/>
          <w:szCs w:val="24"/>
        </w:rPr>
        <w:t>At least twenty-two</w:t>
      </w:r>
      <w:r w:rsidRPr="009B1F03">
        <w:rPr>
          <w:rFonts w:ascii="Book Antiqua" w:eastAsia="Calibri" w:hAnsi="Book Antiqua" w:cs="Times New Roman"/>
          <w:sz w:val="24"/>
          <w:szCs w:val="24"/>
        </w:rPr>
        <w:t xml:space="preserve"> days </w:t>
      </w:r>
      <w:r w:rsidR="00426554">
        <w:rPr>
          <w:rFonts w:ascii="Book Antiqua" w:eastAsia="Calibri" w:hAnsi="Book Antiqua" w:cs="Times New Roman"/>
          <w:sz w:val="24"/>
          <w:szCs w:val="24"/>
        </w:rPr>
        <w:t>would</w:t>
      </w:r>
      <w:r w:rsidR="00A76A7D" w:rsidRPr="009B1F03">
        <w:rPr>
          <w:rFonts w:ascii="Book Antiqua" w:eastAsia="Calibri" w:hAnsi="Book Antiqua" w:cs="Times New Roman"/>
          <w:sz w:val="24"/>
          <w:szCs w:val="24"/>
        </w:rPr>
        <w:t xml:space="preserve"> have to</w:t>
      </w:r>
      <w:r w:rsidRPr="009B1F03">
        <w:rPr>
          <w:rFonts w:ascii="Book Antiqua" w:eastAsia="Calibri" w:hAnsi="Book Antiqua" w:cs="Times New Roman"/>
          <w:sz w:val="24"/>
          <w:szCs w:val="24"/>
        </w:rPr>
        <w:t xml:space="preserve"> elapse between </w:t>
      </w:r>
      <w:r w:rsidR="00D374C4" w:rsidRPr="009B1F03">
        <w:rPr>
          <w:rFonts w:ascii="Book Antiqua" w:eastAsia="Calibri" w:hAnsi="Book Antiqua" w:cs="Times New Roman"/>
          <w:sz w:val="24"/>
          <w:szCs w:val="24"/>
        </w:rPr>
        <w:t>JMSC</w:t>
      </w:r>
      <w:r w:rsidRPr="009B1F03">
        <w:rPr>
          <w:rFonts w:ascii="Book Antiqua" w:eastAsia="Calibri" w:hAnsi="Book Antiqua" w:cs="Times New Roman"/>
          <w:sz w:val="24"/>
          <w:szCs w:val="24"/>
        </w:rPr>
        <w:t xml:space="preserve"> nomination</w:t>
      </w:r>
      <w:r w:rsidR="00A76A7D" w:rsidRPr="009B1F03">
        <w:rPr>
          <w:rFonts w:ascii="Book Antiqua" w:eastAsia="Calibri" w:hAnsi="Book Antiqua" w:cs="Times New Roman"/>
          <w:sz w:val="24"/>
          <w:szCs w:val="24"/>
        </w:rPr>
        <w:t>s and qualified candidate designations being sent</w:t>
      </w:r>
      <w:r w:rsidRPr="009B1F03">
        <w:rPr>
          <w:rFonts w:ascii="Book Antiqua" w:eastAsia="Calibri" w:hAnsi="Book Antiqua" w:cs="Times New Roman"/>
          <w:sz w:val="24"/>
          <w:szCs w:val="24"/>
        </w:rPr>
        <w:t xml:space="preserve"> to the General Assembly and </w:t>
      </w:r>
      <w:r w:rsidR="00A76A7D" w:rsidRPr="009B1F03">
        <w:rPr>
          <w:rFonts w:ascii="Book Antiqua" w:eastAsia="Calibri" w:hAnsi="Book Antiqua" w:cs="Times New Roman"/>
          <w:sz w:val="24"/>
          <w:szCs w:val="24"/>
        </w:rPr>
        <w:t>judicial</w:t>
      </w:r>
      <w:r w:rsidRPr="009B1F03">
        <w:rPr>
          <w:rFonts w:ascii="Book Antiqua" w:eastAsia="Calibri" w:hAnsi="Book Antiqua" w:cs="Times New Roman"/>
          <w:sz w:val="24"/>
          <w:szCs w:val="24"/>
        </w:rPr>
        <w:t xml:space="preserve"> election</w:t>
      </w:r>
      <w:r w:rsidR="00A76A7D" w:rsidRPr="009B1F03">
        <w:rPr>
          <w:rFonts w:ascii="Book Antiqua" w:eastAsia="Calibri" w:hAnsi="Book Antiqua" w:cs="Times New Roman"/>
          <w:sz w:val="24"/>
          <w:szCs w:val="24"/>
        </w:rPr>
        <w:t>s being held</w:t>
      </w:r>
      <w:r w:rsidRPr="009B1F03">
        <w:rPr>
          <w:rFonts w:ascii="Book Antiqua" w:eastAsia="Calibri" w:hAnsi="Book Antiqua" w:cs="Times New Roman"/>
          <w:sz w:val="24"/>
          <w:szCs w:val="24"/>
        </w:rPr>
        <w:t xml:space="preserve">. </w:t>
      </w:r>
      <w:bookmarkEnd w:id="33"/>
      <w:r w:rsidR="00A76A7D" w:rsidRPr="009B1F03">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 xml:space="preserve">No </w:t>
      </w:r>
      <w:r w:rsidR="00A76A7D" w:rsidRPr="009B1F03">
        <w:rPr>
          <w:rFonts w:ascii="Book Antiqua" w:eastAsia="Calibri" w:hAnsi="Book Antiqua" w:cs="Times New Roman"/>
          <w:sz w:val="24"/>
          <w:szCs w:val="24"/>
        </w:rPr>
        <w:t xml:space="preserve">candidates </w:t>
      </w:r>
      <w:r w:rsidR="00426554">
        <w:rPr>
          <w:rFonts w:ascii="Book Antiqua" w:eastAsia="Calibri" w:hAnsi="Book Antiqua" w:cs="Times New Roman"/>
          <w:sz w:val="24"/>
          <w:szCs w:val="24"/>
        </w:rPr>
        <w:t>would</w:t>
      </w:r>
      <w:r w:rsidR="00A76A7D" w:rsidRPr="009B1F03">
        <w:rPr>
          <w:rFonts w:ascii="Book Antiqua" w:eastAsia="Calibri" w:hAnsi="Book Antiqua" w:cs="Times New Roman"/>
          <w:sz w:val="24"/>
          <w:szCs w:val="24"/>
        </w:rPr>
        <w:t xml:space="preserve"> be allowed to</w:t>
      </w:r>
      <w:r w:rsidRPr="009B1F03">
        <w:rPr>
          <w:rFonts w:ascii="Book Antiqua" w:eastAsia="Calibri" w:hAnsi="Book Antiqua" w:cs="Times New Roman"/>
          <w:sz w:val="24"/>
          <w:szCs w:val="24"/>
        </w:rPr>
        <w:t xml:space="preserve"> seek pledges until a </w:t>
      </w:r>
      <w:r w:rsidR="00A76A7D" w:rsidRPr="009B1F03">
        <w:rPr>
          <w:rFonts w:ascii="Book Antiqua" w:eastAsia="Calibri" w:hAnsi="Book Antiqua" w:cs="Times New Roman"/>
          <w:sz w:val="24"/>
          <w:szCs w:val="24"/>
        </w:rPr>
        <w:t xml:space="preserve">formal </w:t>
      </w:r>
      <w:r w:rsidR="00D374C4" w:rsidRPr="009B1F03">
        <w:rPr>
          <w:rFonts w:ascii="Book Antiqua" w:eastAsia="Calibri" w:hAnsi="Book Antiqua" w:cs="Times New Roman"/>
          <w:sz w:val="24"/>
          <w:szCs w:val="24"/>
        </w:rPr>
        <w:t>JMSC</w:t>
      </w:r>
      <w:r w:rsidR="00A76A7D" w:rsidRPr="009B1F03">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 xml:space="preserve">report </w:t>
      </w:r>
      <w:r w:rsidR="00A76A7D" w:rsidRPr="009B1F03">
        <w:rPr>
          <w:rFonts w:ascii="Book Antiqua" w:eastAsia="Calibri" w:hAnsi="Book Antiqua" w:cs="Times New Roman"/>
          <w:sz w:val="24"/>
          <w:szCs w:val="24"/>
        </w:rPr>
        <w:t>has been</w:t>
      </w:r>
      <w:r w:rsidRPr="009B1F03">
        <w:rPr>
          <w:rFonts w:ascii="Book Antiqua" w:eastAsia="Calibri" w:hAnsi="Book Antiqua" w:cs="Times New Roman"/>
          <w:sz w:val="24"/>
          <w:szCs w:val="24"/>
        </w:rPr>
        <w:t xml:space="preserve"> released.</w:t>
      </w:r>
    </w:p>
    <w:p w14:paraId="664656EB" w14:textId="1CE24F66" w:rsidR="00236F4F" w:rsidRPr="009B1F03" w:rsidRDefault="00236F4F" w:rsidP="00236F4F">
      <w:pPr>
        <w:spacing w:after="240" w:line="240" w:lineRule="auto"/>
        <w:rPr>
          <w:rFonts w:ascii="Book Antiqua" w:eastAsia="Calibri" w:hAnsi="Book Antiqua" w:cs="Times New Roman"/>
          <w:sz w:val="24"/>
          <w:szCs w:val="24"/>
        </w:rPr>
      </w:pPr>
      <w:bookmarkStart w:id="34" w:name="_Hlk170380161"/>
      <w:r w:rsidRPr="009B1F03">
        <w:rPr>
          <w:rFonts w:ascii="Book Antiqua" w:eastAsia="Calibri" w:hAnsi="Book Antiqua" w:cs="Times New Roman"/>
          <w:sz w:val="24"/>
          <w:szCs w:val="24"/>
        </w:rPr>
        <w:t xml:space="preserve">If a judicial candidate is a family member of </w:t>
      </w:r>
      <w:r w:rsidR="00D374C4" w:rsidRPr="009B1F03">
        <w:rPr>
          <w:rFonts w:ascii="Book Antiqua" w:eastAsia="Calibri" w:hAnsi="Book Antiqua" w:cs="Times New Roman"/>
          <w:sz w:val="24"/>
          <w:szCs w:val="24"/>
        </w:rPr>
        <w:t>a JMSC commissioner</w:t>
      </w:r>
      <w:r w:rsidRPr="009B1F03">
        <w:rPr>
          <w:rFonts w:ascii="Book Antiqua" w:eastAsia="Calibri" w:hAnsi="Book Antiqua" w:cs="Times New Roman"/>
          <w:sz w:val="24"/>
          <w:szCs w:val="24"/>
        </w:rPr>
        <w:t xml:space="preserve">, that </w:t>
      </w:r>
      <w:r w:rsidR="00D374C4" w:rsidRPr="009B1F03">
        <w:rPr>
          <w:rFonts w:ascii="Book Antiqua" w:eastAsia="Calibri" w:hAnsi="Book Antiqua" w:cs="Times New Roman"/>
          <w:sz w:val="24"/>
          <w:szCs w:val="24"/>
        </w:rPr>
        <w:t>commissioner</w:t>
      </w:r>
      <w:r w:rsidRPr="009B1F03">
        <w:rPr>
          <w:rFonts w:ascii="Book Antiqua" w:eastAsia="Calibri" w:hAnsi="Book Antiqua" w:cs="Times New Roman"/>
          <w:sz w:val="24"/>
          <w:szCs w:val="24"/>
        </w:rPr>
        <w:t xml:space="preserve"> </w:t>
      </w:r>
      <w:r w:rsidR="00426554">
        <w:rPr>
          <w:rFonts w:ascii="Book Antiqua" w:eastAsia="Calibri" w:hAnsi="Book Antiqua" w:cs="Times New Roman"/>
          <w:sz w:val="24"/>
          <w:szCs w:val="24"/>
        </w:rPr>
        <w:t>would</w:t>
      </w:r>
      <w:r w:rsidR="00A76A7D" w:rsidRPr="009B1F03">
        <w:rPr>
          <w:rFonts w:ascii="Book Antiqua" w:eastAsia="Calibri" w:hAnsi="Book Antiqua" w:cs="Times New Roman"/>
          <w:sz w:val="24"/>
          <w:szCs w:val="24"/>
        </w:rPr>
        <w:t xml:space="preserve"> have</w:t>
      </w:r>
      <w:r w:rsidRPr="009B1F03">
        <w:rPr>
          <w:rFonts w:ascii="Book Antiqua" w:eastAsia="Calibri" w:hAnsi="Book Antiqua" w:cs="Times New Roman"/>
          <w:sz w:val="24"/>
          <w:szCs w:val="24"/>
        </w:rPr>
        <w:t xml:space="preserve"> to resign.  A family member w</w:t>
      </w:r>
      <w:r w:rsidR="00A76A7D" w:rsidRPr="009B1F03">
        <w:rPr>
          <w:rFonts w:ascii="Book Antiqua" w:eastAsia="Calibri" w:hAnsi="Book Antiqua" w:cs="Times New Roman"/>
          <w:sz w:val="24"/>
          <w:szCs w:val="24"/>
        </w:rPr>
        <w:t>ill</w:t>
      </w:r>
      <w:r w:rsidRPr="009B1F03">
        <w:rPr>
          <w:rFonts w:ascii="Book Antiqua" w:eastAsia="Calibri" w:hAnsi="Book Antiqua" w:cs="Times New Roman"/>
          <w:sz w:val="24"/>
          <w:szCs w:val="24"/>
        </w:rPr>
        <w:t xml:space="preserve"> include a spouse, parent, brother, sister, child, step-child, mother-in-law, father-in-law, son-in-law, daughter-in-law, brother-in-law, sister-in-law, grandparent, or grandchild.</w:t>
      </w:r>
    </w:p>
    <w:p w14:paraId="1B8E82C1" w14:textId="3A92E34D" w:rsidR="00D36701" w:rsidRPr="009B1F03" w:rsidRDefault="00D36701" w:rsidP="00D36701">
      <w:pPr>
        <w:keepNext/>
        <w:keepLines/>
        <w:spacing w:before="40" w:after="0"/>
        <w:outlineLvl w:val="1"/>
        <w:rPr>
          <w:rFonts w:ascii="Book Antiqua" w:eastAsia="Times New Roman" w:hAnsi="Book Antiqua" w:cs="Times New Roman"/>
          <w:b/>
          <w:bCs/>
          <w:sz w:val="24"/>
          <w:szCs w:val="24"/>
        </w:rPr>
      </w:pPr>
      <w:bookmarkStart w:id="35" w:name="_Toc165016810"/>
      <w:bookmarkStart w:id="36" w:name="_Toc165311763"/>
      <w:bookmarkStart w:id="37" w:name="_Toc170755253"/>
      <w:bookmarkEnd w:id="34"/>
      <w:r w:rsidRPr="009B1F03">
        <w:rPr>
          <w:rFonts w:ascii="Book Antiqua" w:eastAsia="Times New Roman" w:hAnsi="Book Antiqua" w:cs="Times New Roman"/>
          <w:b/>
          <w:bCs/>
          <w:sz w:val="24"/>
          <w:szCs w:val="24"/>
        </w:rPr>
        <w:t>S. 142</w:t>
      </w:r>
      <w:r w:rsidR="004775FF">
        <w:rPr>
          <w:rFonts w:ascii="Book Antiqua" w:eastAsia="Times New Roman" w:hAnsi="Book Antiqua" w:cs="Times New Roman"/>
          <w:b/>
          <w:bCs/>
          <w:sz w:val="24"/>
          <w:szCs w:val="24"/>
        </w:rPr>
        <w:t xml:space="preserve"> </w:t>
      </w:r>
      <w:r w:rsidRPr="009B1F03">
        <w:rPr>
          <w:rFonts w:ascii="Book Antiqua" w:eastAsia="Times New Roman" w:hAnsi="Book Antiqua" w:cs="Times New Roman"/>
          <w:b/>
          <w:bCs/>
          <w:sz w:val="24"/>
          <w:szCs w:val="24"/>
        </w:rPr>
        <w:t>Sex Trafficking</w:t>
      </w:r>
      <w:r w:rsidR="00AD237F" w:rsidRPr="009B1F03">
        <w:rPr>
          <w:rFonts w:ascii="Book Antiqua" w:eastAsia="Times New Roman" w:hAnsi="Book Antiqua" w:cs="Times New Roman"/>
          <w:b/>
          <w:bCs/>
          <w:sz w:val="24"/>
          <w:szCs w:val="24"/>
        </w:rPr>
        <w:t>,</w:t>
      </w:r>
      <w:r w:rsidRPr="009B1F03">
        <w:rPr>
          <w:rFonts w:ascii="Book Antiqua" w:eastAsia="Times New Roman" w:hAnsi="Book Antiqua" w:cs="Times New Roman"/>
          <w:b/>
          <w:bCs/>
          <w:sz w:val="24"/>
          <w:szCs w:val="24"/>
        </w:rPr>
        <w:t xml:space="preserve"> Sexual</w:t>
      </w:r>
      <w:r w:rsidR="00AD237F" w:rsidRPr="009B1F03">
        <w:rPr>
          <w:rFonts w:ascii="Book Antiqua" w:eastAsia="Times New Roman" w:hAnsi="Book Antiqua" w:cs="Times New Roman"/>
          <w:b/>
          <w:bCs/>
          <w:sz w:val="24"/>
          <w:szCs w:val="24"/>
        </w:rPr>
        <w:t>ly</w:t>
      </w:r>
      <w:r w:rsidRPr="009B1F03">
        <w:rPr>
          <w:rFonts w:ascii="Book Antiqua" w:eastAsia="Times New Roman" w:hAnsi="Book Antiqua" w:cs="Times New Roman"/>
          <w:b/>
          <w:bCs/>
          <w:sz w:val="24"/>
          <w:szCs w:val="24"/>
        </w:rPr>
        <w:t xml:space="preserve"> Exploit</w:t>
      </w:r>
      <w:r w:rsidR="00AD237F" w:rsidRPr="009B1F03">
        <w:rPr>
          <w:rFonts w:ascii="Book Antiqua" w:eastAsia="Times New Roman" w:hAnsi="Book Antiqua" w:cs="Times New Roman"/>
          <w:b/>
          <w:bCs/>
          <w:sz w:val="24"/>
          <w:szCs w:val="24"/>
        </w:rPr>
        <w:t>ing</w:t>
      </w:r>
      <w:bookmarkEnd w:id="35"/>
      <w:bookmarkEnd w:id="36"/>
      <w:r w:rsidR="00AD237F" w:rsidRPr="009B1F03">
        <w:rPr>
          <w:rFonts w:ascii="Book Antiqua" w:eastAsia="Times New Roman" w:hAnsi="Book Antiqua" w:cs="Times New Roman"/>
          <w:b/>
          <w:bCs/>
          <w:sz w:val="24"/>
          <w:szCs w:val="24"/>
        </w:rPr>
        <w:t>, and Luring Children</w:t>
      </w:r>
      <w:r w:rsidRPr="009B1F03">
        <w:rPr>
          <w:rFonts w:ascii="Book Antiqua" w:eastAsia="Times New Roman" w:hAnsi="Book Antiqua" w:cs="Times New Roman"/>
          <w:b/>
          <w:bCs/>
          <w:sz w:val="24"/>
          <w:szCs w:val="24"/>
        </w:rPr>
        <w:t xml:space="preserve"> </w:t>
      </w:r>
      <w:r w:rsidR="00DF0106">
        <w:rPr>
          <w:rFonts w:ascii="Book Antiqua" w:eastAsia="Times New Roman" w:hAnsi="Book Antiqua" w:cs="Times New Roman"/>
          <w:b/>
          <w:bCs/>
          <w:sz w:val="24"/>
          <w:szCs w:val="24"/>
        </w:rPr>
        <w:t>[R. 238]</w:t>
      </w:r>
      <w:bookmarkEnd w:id="37"/>
    </w:p>
    <w:p w14:paraId="75A52D8E" w14:textId="2EA23BF6" w:rsidR="00D36701" w:rsidRPr="009B1F03" w:rsidRDefault="00D36701" w:rsidP="00D36701">
      <w:pPr>
        <w:autoSpaceDE w:val="0"/>
        <w:autoSpaceDN w:val="0"/>
        <w:adjustRightInd w:val="0"/>
        <w:spacing w:after="240" w:line="240" w:lineRule="auto"/>
        <w:rPr>
          <w:rFonts w:ascii="Book Antiqua" w:eastAsia="Calibri" w:hAnsi="Book Antiqua" w:cs="Times New Roman"/>
          <w:kern w:val="0"/>
          <w:sz w:val="24"/>
          <w:szCs w:val="24"/>
        </w:rPr>
      </w:pPr>
      <w:r w:rsidRPr="009B1F03">
        <w:rPr>
          <w:rFonts w:ascii="Book Antiqua" w:eastAsia="Calibri" w:hAnsi="Book Antiqua" w:cs="Times New Roman"/>
          <w:kern w:val="0"/>
          <w:sz w:val="24"/>
          <w:szCs w:val="24"/>
        </w:rPr>
        <w:t xml:space="preserve">The House adopted the conference committee report on </w:t>
      </w:r>
      <w:r w:rsidRPr="009B1F03">
        <w:rPr>
          <w:rFonts w:ascii="Book Antiqua" w:eastAsia="Calibri" w:hAnsi="Book Antiqua" w:cs="Times New Roman"/>
          <w:b/>
          <w:bCs/>
          <w:kern w:val="0"/>
          <w:sz w:val="24"/>
          <w:szCs w:val="24"/>
        </w:rPr>
        <w:t>S. 142</w:t>
      </w:r>
      <w:r w:rsidR="00DF0106">
        <w:rPr>
          <w:rFonts w:ascii="Book Antiqua" w:eastAsia="Calibri" w:hAnsi="Book Antiqua" w:cs="Times New Roman"/>
          <w:b/>
          <w:bCs/>
          <w:kern w:val="0"/>
          <w:sz w:val="24"/>
          <w:szCs w:val="24"/>
        </w:rPr>
        <w:t xml:space="preserve"> (R. 238)</w:t>
      </w:r>
      <w:r w:rsidRPr="009B1F03">
        <w:rPr>
          <w:rFonts w:ascii="Book Antiqua" w:eastAsia="Calibri" w:hAnsi="Book Antiqua" w:cs="Times New Roman"/>
          <w:kern w:val="0"/>
          <w:sz w:val="24"/>
          <w:szCs w:val="24"/>
        </w:rPr>
        <w:fldChar w:fldCharType="begin"/>
      </w:r>
      <w:r w:rsidRPr="009B1F03">
        <w:rPr>
          <w:rFonts w:ascii="Book Antiqua" w:eastAsia="Calibri" w:hAnsi="Book Antiqua" w:cs="Times New Roman"/>
          <w:kern w:val="0"/>
          <w:sz w:val="24"/>
          <w:szCs w:val="24"/>
          <w14:ligatures w14:val="none"/>
        </w:rPr>
        <w:instrText xml:space="preserve"> XE "</w:instrText>
      </w:r>
      <w:r w:rsidRPr="009B1F03">
        <w:rPr>
          <w:rFonts w:ascii="Book Antiqua" w:eastAsia="Calibri" w:hAnsi="Book Antiqua" w:cs="Times New Roman"/>
          <w:kern w:val="0"/>
          <w:sz w:val="24"/>
          <w:szCs w:val="24"/>
        </w:rPr>
        <w:instrText xml:space="preserve">S. </w:instrText>
      </w:r>
      <w:r w:rsidR="004775FF">
        <w:rPr>
          <w:rFonts w:ascii="Book Antiqua" w:eastAsia="Calibri" w:hAnsi="Book Antiqua" w:cs="Times New Roman"/>
          <w:kern w:val="0"/>
          <w:sz w:val="24"/>
          <w:szCs w:val="24"/>
        </w:rPr>
        <w:instrText>0</w:instrText>
      </w:r>
      <w:r w:rsidRPr="009B1F03">
        <w:rPr>
          <w:rFonts w:ascii="Book Antiqua" w:eastAsia="Calibri" w:hAnsi="Book Antiqua" w:cs="Times New Roman"/>
          <w:kern w:val="0"/>
          <w:sz w:val="24"/>
          <w:szCs w:val="24"/>
        </w:rPr>
        <w:instrText>142</w:instrText>
      </w:r>
      <w:r w:rsidRPr="009B1F03">
        <w:rPr>
          <w:rFonts w:ascii="Book Antiqua" w:eastAsia="Calibri" w:hAnsi="Book Antiqua" w:cs="Times New Roman"/>
          <w:kern w:val="0"/>
          <w:sz w:val="24"/>
          <w:szCs w:val="24"/>
          <w14:ligatures w14:val="none"/>
        </w:rPr>
        <w:instrText xml:space="preserve">" </w:instrText>
      </w:r>
      <w:r w:rsidRPr="009B1F03">
        <w:rPr>
          <w:rFonts w:ascii="Book Antiqua" w:eastAsia="Calibri" w:hAnsi="Book Antiqua" w:cs="Times New Roman"/>
          <w:kern w:val="0"/>
          <w:sz w:val="24"/>
          <w:szCs w:val="24"/>
        </w:rPr>
        <w:fldChar w:fldCharType="end"/>
      </w:r>
      <w:r w:rsidRPr="009B1F03">
        <w:rPr>
          <w:rFonts w:ascii="Book Antiqua" w:eastAsia="Calibri" w:hAnsi="Book Antiqua" w:cs="Times New Roman"/>
          <w:kern w:val="0"/>
          <w:sz w:val="24"/>
          <w:szCs w:val="24"/>
        </w:rPr>
        <w:t xml:space="preserve">, a bill that would </w:t>
      </w:r>
      <w:r w:rsidRPr="009B1F03">
        <w:rPr>
          <w:rFonts w:ascii="Book Antiqua" w:eastAsia="Calibri" w:hAnsi="Book Antiqua" w:cs="Times New Roman"/>
          <w:b/>
          <w:bCs/>
          <w:kern w:val="0"/>
          <w:sz w:val="24"/>
          <w:szCs w:val="24"/>
        </w:rPr>
        <w:t>expand the existing definition of sex trafficking to include sexual exploitation of minors</w:t>
      </w:r>
      <w:r w:rsidRPr="009B1F03">
        <w:rPr>
          <w:rFonts w:ascii="Book Antiqua" w:eastAsia="Calibri" w:hAnsi="Book Antiqua" w:cs="Times New Roman"/>
          <w:kern w:val="0"/>
          <w:sz w:val="24"/>
          <w:szCs w:val="24"/>
        </w:rPr>
        <w:fldChar w:fldCharType="begin"/>
      </w:r>
      <w:r w:rsidRPr="009B1F03">
        <w:rPr>
          <w:rFonts w:ascii="Book Antiqua" w:eastAsia="Calibri" w:hAnsi="Book Antiqua" w:cs="Times New Roman"/>
          <w:kern w:val="0"/>
          <w:sz w:val="24"/>
          <w:szCs w:val="24"/>
          <w14:ligatures w14:val="none"/>
        </w:rPr>
        <w:instrText xml:space="preserve"> XE "</w:instrText>
      </w:r>
      <w:r w:rsidRPr="009B1F03">
        <w:rPr>
          <w:rFonts w:ascii="Book Antiqua" w:eastAsia="Calibri" w:hAnsi="Book Antiqua" w:cs="Times New Roman"/>
          <w:kern w:val="0"/>
          <w:sz w:val="24"/>
          <w:szCs w:val="24"/>
        </w:rPr>
        <w:instrText>sex trafficking to include sexual exploitation of minors</w:instrText>
      </w:r>
      <w:r w:rsidR="004775FF">
        <w:rPr>
          <w:rFonts w:ascii="Book Antiqua" w:eastAsia="Calibri" w:hAnsi="Book Antiqua" w:cs="Times New Roman"/>
          <w:kern w:val="0"/>
          <w:sz w:val="24"/>
          <w:szCs w:val="24"/>
        </w:rPr>
        <w:instrText xml:space="preserve"> (S. 142)</w:instrText>
      </w:r>
      <w:r w:rsidRPr="009B1F03">
        <w:rPr>
          <w:rFonts w:ascii="Book Antiqua" w:eastAsia="Calibri" w:hAnsi="Book Antiqua" w:cs="Times New Roman"/>
          <w:kern w:val="0"/>
          <w:sz w:val="24"/>
          <w:szCs w:val="24"/>
          <w14:ligatures w14:val="none"/>
        </w:rPr>
        <w:instrText xml:space="preserve">" </w:instrText>
      </w:r>
      <w:r w:rsidRPr="009B1F03">
        <w:rPr>
          <w:rFonts w:ascii="Book Antiqua" w:eastAsia="Calibri" w:hAnsi="Book Antiqua" w:cs="Times New Roman"/>
          <w:kern w:val="0"/>
          <w:sz w:val="24"/>
          <w:szCs w:val="24"/>
        </w:rPr>
        <w:fldChar w:fldCharType="end"/>
      </w:r>
      <w:r w:rsidRPr="009B1F03">
        <w:rPr>
          <w:rFonts w:ascii="Book Antiqua" w:eastAsia="Calibri" w:hAnsi="Book Antiqua" w:cs="Times New Roman"/>
          <w:kern w:val="0"/>
          <w:sz w:val="24"/>
          <w:szCs w:val="24"/>
        </w:rPr>
        <w:t xml:space="preserve"> as well as promoting --or participating in-- prostitution of a minor.  </w:t>
      </w:r>
    </w:p>
    <w:p w14:paraId="115BF71E" w14:textId="2FE23C5F" w:rsidR="00D36701" w:rsidRPr="009B1F03" w:rsidRDefault="00D36701" w:rsidP="00D36701">
      <w:pPr>
        <w:autoSpaceDE w:val="0"/>
        <w:autoSpaceDN w:val="0"/>
        <w:adjustRightInd w:val="0"/>
        <w:spacing w:after="240" w:line="240" w:lineRule="auto"/>
        <w:rPr>
          <w:rFonts w:ascii="Book Antiqua" w:eastAsia="Calibri" w:hAnsi="Book Antiqua" w:cs="Times New Roman"/>
          <w:kern w:val="0"/>
          <w:sz w:val="24"/>
          <w:szCs w:val="24"/>
        </w:rPr>
      </w:pPr>
      <w:r w:rsidRPr="009B1F03">
        <w:rPr>
          <w:rFonts w:ascii="Book Antiqua" w:eastAsia="Calibri" w:hAnsi="Book Antiqua" w:cs="Times New Roman"/>
          <w:kern w:val="0"/>
          <w:sz w:val="24"/>
          <w:szCs w:val="24"/>
        </w:rPr>
        <w:t xml:space="preserve">Sex trafficking survivors would be given the right to raise duress and coercion as affirmative defenses to nonviolent offenses they committed as a direct result of, or incident to, their being so trafficked.  They also could not be convicted of </w:t>
      </w:r>
      <w:r w:rsidR="00AD237F" w:rsidRPr="009B1F03">
        <w:rPr>
          <w:rFonts w:ascii="Book Antiqua" w:eastAsia="Calibri" w:hAnsi="Book Antiqua" w:cs="Times New Roman"/>
          <w:kern w:val="0"/>
          <w:sz w:val="24"/>
          <w:szCs w:val="24"/>
        </w:rPr>
        <w:t xml:space="preserve">any </w:t>
      </w:r>
      <w:r w:rsidRPr="009B1F03">
        <w:rPr>
          <w:rFonts w:ascii="Book Antiqua" w:eastAsia="Calibri" w:hAnsi="Book Antiqua" w:cs="Times New Roman"/>
          <w:kern w:val="0"/>
          <w:sz w:val="24"/>
          <w:szCs w:val="24"/>
        </w:rPr>
        <w:t>nonviolent offenses when law enforcement investigation</w:t>
      </w:r>
      <w:r w:rsidR="00AD237F" w:rsidRPr="009B1F03">
        <w:rPr>
          <w:rFonts w:ascii="Book Antiqua" w:eastAsia="Calibri" w:hAnsi="Book Antiqua" w:cs="Times New Roman"/>
          <w:kern w:val="0"/>
          <w:sz w:val="24"/>
          <w:szCs w:val="24"/>
        </w:rPr>
        <w:t>s</w:t>
      </w:r>
      <w:r w:rsidRPr="009B1F03">
        <w:rPr>
          <w:rFonts w:ascii="Book Antiqua" w:eastAsia="Calibri" w:hAnsi="Book Antiqua" w:cs="Times New Roman"/>
          <w:kern w:val="0"/>
          <w:sz w:val="24"/>
          <w:szCs w:val="24"/>
        </w:rPr>
        <w:t xml:space="preserve"> show the</w:t>
      </w:r>
      <w:r w:rsidR="00AD237F" w:rsidRPr="009B1F03">
        <w:rPr>
          <w:rFonts w:ascii="Book Antiqua" w:eastAsia="Calibri" w:hAnsi="Book Antiqua" w:cs="Times New Roman"/>
          <w:kern w:val="0"/>
          <w:sz w:val="24"/>
          <w:szCs w:val="24"/>
        </w:rPr>
        <w:t>se offenses</w:t>
      </w:r>
      <w:r w:rsidRPr="009B1F03">
        <w:rPr>
          <w:rFonts w:ascii="Book Antiqua" w:eastAsia="Calibri" w:hAnsi="Book Antiqua" w:cs="Times New Roman"/>
          <w:kern w:val="0"/>
          <w:sz w:val="24"/>
          <w:szCs w:val="24"/>
        </w:rPr>
        <w:t xml:space="preserve"> were committed as a direct result, or incident to, the</w:t>
      </w:r>
      <w:r w:rsidR="003A53E6" w:rsidRPr="009B1F03">
        <w:rPr>
          <w:rFonts w:ascii="Book Antiqua" w:eastAsia="Calibri" w:hAnsi="Book Antiqua" w:cs="Times New Roman"/>
          <w:kern w:val="0"/>
          <w:sz w:val="24"/>
          <w:szCs w:val="24"/>
        </w:rPr>
        <w:t>se children</w:t>
      </w:r>
      <w:r w:rsidR="00970172">
        <w:rPr>
          <w:rFonts w:ascii="Book Antiqua" w:eastAsia="Calibri" w:hAnsi="Book Antiqua" w:cs="Times New Roman"/>
          <w:kern w:val="0"/>
          <w:sz w:val="24"/>
          <w:szCs w:val="24"/>
        </w:rPr>
        <w:fldChar w:fldCharType="begin"/>
      </w:r>
      <w:r w:rsidR="00970172">
        <w:instrText xml:space="preserve"> XE "</w:instrText>
      </w:r>
      <w:r w:rsidR="00970172" w:rsidRPr="00527902">
        <w:rPr>
          <w:rFonts w:ascii="Book Antiqua" w:eastAsia="Calibri" w:hAnsi="Book Antiqua" w:cs="Times New Roman"/>
          <w:kern w:val="0"/>
          <w:sz w:val="24"/>
          <w:szCs w:val="24"/>
        </w:rPr>
        <w:instrText>minors</w:instrText>
      </w:r>
      <w:r w:rsidR="00970172">
        <w:instrText>" \t "</w:instrText>
      </w:r>
      <w:r w:rsidR="00970172" w:rsidRPr="00087CEC">
        <w:rPr>
          <w:rFonts w:cstheme="minorHAnsi"/>
          <w:i/>
        </w:rPr>
        <w:instrText>See</w:instrText>
      </w:r>
      <w:r w:rsidR="00970172" w:rsidRPr="00087CEC">
        <w:rPr>
          <w:rFonts w:cstheme="minorHAnsi"/>
        </w:rPr>
        <w:instrText xml:space="preserve"> S. 142</w:instrText>
      </w:r>
      <w:r w:rsidR="00970172">
        <w:instrText xml:space="preserve">" </w:instrText>
      </w:r>
      <w:r w:rsidR="00970172">
        <w:rPr>
          <w:rFonts w:ascii="Book Antiqua" w:eastAsia="Calibri" w:hAnsi="Book Antiqua" w:cs="Times New Roman"/>
          <w:kern w:val="0"/>
          <w:sz w:val="24"/>
          <w:szCs w:val="24"/>
        </w:rPr>
        <w:fldChar w:fldCharType="end"/>
      </w:r>
      <w:r w:rsidRPr="009B1F03">
        <w:rPr>
          <w:rFonts w:ascii="Book Antiqua" w:eastAsia="Calibri" w:hAnsi="Book Antiqua" w:cs="Times New Roman"/>
          <w:kern w:val="0"/>
          <w:sz w:val="24"/>
          <w:szCs w:val="24"/>
        </w:rPr>
        <w:t xml:space="preserve"> being so trafficked. </w:t>
      </w:r>
    </w:p>
    <w:p w14:paraId="08152E65" w14:textId="591D2B28" w:rsidR="003A53E6" w:rsidRPr="009B1F03" w:rsidRDefault="00D36701" w:rsidP="00D36701">
      <w:pPr>
        <w:autoSpaceDE w:val="0"/>
        <w:autoSpaceDN w:val="0"/>
        <w:adjustRightInd w:val="0"/>
        <w:spacing w:after="240" w:line="240" w:lineRule="auto"/>
        <w:rPr>
          <w:rFonts w:ascii="Book Antiqua" w:eastAsia="Calibri" w:hAnsi="Book Antiqua" w:cs="Times New Roman"/>
          <w:kern w:val="0"/>
          <w:sz w:val="24"/>
          <w:szCs w:val="24"/>
        </w:rPr>
      </w:pPr>
      <w:r w:rsidRPr="009B1F03">
        <w:rPr>
          <w:rFonts w:ascii="Book Antiqua" w:eastAsia="Calibri" w:hAnsi="Book Antiqua" w:cs="Times New Roman"/>
          <w:kern w:val="0"/>
          <w:sz w:val="24"/>
          <w:szCs w:val="24"/>
        </w:rPr>
        <w:lastRenderedPageBreak/>
        <w:t>Additionally, these trafficking survivors could file for expungements. The</w:t>
      </w:r>
      <w:r w:rsidR="003A53E6" w:rsidRPr="009B1F03">
        <w:rPr>
          <w:rFonts w:ascii="Book Antiqua" w:eastAsia="Calibri" w:hAnsi="Book Antiqua" w:cs="Times New Roman"/>
          <w:kern w:val="0"/>
          <w:sz w:val="24"/>
          <w:szCs w:val="24"/>
        </w:rPr>
        <w:t>y</w:t>
      </w:r>
      <w:r w:rsidRPr="009B1F03">
        <w:rPr>
          <w:rFonts w:ascii="Book Antiqua" w:eastAsia="Calibri" w:hAnsi="Book Antiqua" w:cs="Times New Roman"/>
          <w:kern w:val="0"/>
          <w:sz w:val="24"/>
          <w:szCs w:val="24"/>
        </w:rPr>
        <w:t xml:space="preserve"> also could not be subjected to delinquency adjudications, if they show their conduct was a direct result of their being so trafficked.</w:t>
      </w:r>
    </w:p>
    <w:p w14:paraId="32F9C7A1" w14:textId="2D2E0486" w:rsidR="00AD237F" w:rsidRPr="009B1F03" w:rsidRDefault="00D36701" w:rsidP="00D36701">
      <w:pPr>
        <w:autoSpaceDE w:val="0"/>
        <w:autoSpaceDN w:val="0"/>
        <w:adjustRightInd w:val="0"/>
        <w:spacing w:after="240" w:line="240" w:lineRule="auto"/>
        <w:rPr>
          <w:rFonts w:ascii="Book Antiqua" w:eastAsia="Calibri" w:hAnsi="Book Antiqua" w:cs="Times New Roman"/>
          <w:kern w:val="0"/>
          <w:sz w:val="24"/>
          <w:szCs w:val="24"/>
        </w:rPr>
      </w:pPr>
      <w:r w:rsidRPr="009B1F03">
        <w:rPr>
          <w:rFonts w:ascii="Book Antiqua" w:eastAsia="Calibri" w:hAnsi="Book Antiqua" w:cs="Times New Roman"/>
          <w:kern w:val="0"/>
          <w:sz w:val="24"/>
          <w:szCs w:val="24"/>
        </w:rPr>
        <w:t xml:space="preserve">When </w:t>
      </w:r>
      <w:r w:rsidR="003A53E6" w:rsidRPr="009B1F03">
        <w:rPr>
          <w:rFonts w:ascii="Book Antiqua" w:eastAsia="Calibri" w:hAnsi="Book Antiqua" w:cs="Times New Roman"/>
          <w:kern w:val="0"/>
          <w:sz w:val="24"/>
          <w:szCs w:val="24"/>
        </w:rPr>
        <w:t>these</w:t>
      </w:r>
      <w:r w:rsidRPr="009B1F03">
        <w:rPr>
          <w:rFonts w:ascii="Book Antiqua" w:eastAsia="Calibri" w:hAnsi="Book Antiqua" w:cs="Times New Roman"/>
          <w:kern w:val="0"/>
          <w:sz w:val="24"/>
          <w:szCs w:val="24"/>
        </w:rPr>
        <w:t xml:space="preserve"> sex trafficking survivors are under the age of 18, they would have to be referred to the Department of Social Services for it to complete its statutorily-mandated investigation of these cases.  It also would allow these survivors, their parents, legal counsel, and guardians to apply to the Attorney General to participate in his address confidentiality program.</w:t>
      </w:r>
      <w:r w:rsidR="00AD237F" w:rsidRPr="009B1F03">
        <w:rPr>
          <w:rFonts w:ascii="Book Antiqua" w:eastAsia="Calibri" w:hAnsi="Book Antiqua" w:cs="Times New Roman"/>
          <w:kern w:val="0"/>
          <w:sz w:val="24"/>
          <w:szCs w:val="24"/>
        </w:rPr>
        <w:t xml:space="preserve">  </w:t>
      </w:r>
      <w:r w:rsidRPr="009B1F03">
        <w:rPr>
          <w:rFonts w:ascii="Book Antiqua" w:eastAsia="Calibri" w:hAnsi="Book Antiqua" w:cs="Times New Roman"/>
          <w:kern w:val="0"/>
          <w:sz w:val="24"/>
          <w:szCs w:val="24"/>
        </w:rPr>
        <w:t xml:space="preserve">Survivors of domestic violence, or other designated contacts, </w:t>
      </w:r>
      <w:r w:rsidR="00AD237F" w:rsidRPr="009B1F03">
        <w:rPr>
          <w:rFonts w:ascii="Book Antiqua" w:eastAsia="Calibri" w:hAnsi="Book Antiqua" w:cs="Times New Roman"/>
          <w:kern w:val="0"/>
          <w:sz w:val="24"/>
          <w:szCs w:val="24"/>
        </w:rPr>
        <w:t>w</w:t>
      </w:r>
      <w:r w:rsidRPr="009B1F03">
        <w:rPr>
          <w:rFonts w:ascii="Book Antiqua" w:eastAsia="Calibri" w:hAnsi="Book Antiqua" w:cs="Times New Roman"/>
          <w:kern w:val="0"/>
          <w:sz w:val="24"/>
          <w:szCs w:val="24"/>
        </w:rPr>
        <w:t>ould also entitled to have their receipt of any services and contact information kept confidential as well.</w:t>
      </w:r>
      <w:r w:rsidR="00AD237F" w:rsidRPr="009B1F03">
        <w:rPr>
          <w:rFonts w:ascii="Book Antiqua" w:eastAsia="Calibri" w:hAnsi="Book Antiqua" w:cs="Times New Roman"/>
          <w:kern w:val="0"/>
          <w:sz w:val="24"/>
          <w:szCs w:val="24"/>
        </w:rPr>
        <w:t xml:space="preserve">  In addition, n</w:t>
      </w:r>
      <w:r w:rsidRPr="009B1F03">
        <w:rPr>
          <w:rFonts w:ascii="Book Antiqua" w:eastAsia="Calibri" w:hAnsi="Book Antiqua" w:cs="Times New Roman"/>
          <w:kern w:val="0"/>
          <w:sz w:val="24"/>
          <w:szCs w:val="24"/>
        </w:rPr>
        <w:t xml:space="preserve">on-profit organizations with advocates who provide services to these survivors </w:t>
      </w:r>
      <w:r w:rsidR="003A53E6" w:rsidRPr="009B1F03">
        <w:rPr>
          <w:rFonts w:ascii="Book Antiqua" w:eastAsia="Calibri" w:hAnsi="Book Antiqua" w:cs="Times New Roman"/>
          <w:kern w:val="0"/>
          <w:sz w:val="24"/>
          <w:szCs w:val="24"/>
        </w:rPr>
        <w:t>could not</w:t>
      </w:r>
      <w:r w:rsidRPr="009B1F03">
        <w:rPr>
          <w:rFonts w:ascii="Book Antiqua" w:eastAsia="Calibri" w:hAnsi="Book Antiqua" w:cs="Times New Roman"/>
          <w:kern w:val="0"/>
          <w:sz w:val="24"/>
          <w:szCs w:val="24"/>
        </w:rPr>
        <w:t xml:space="preserve"> be compelled to provide evidence of how they helped these survivors.</w:t>
      </w:r>
    </w:p>
    <w:p w14:paraId="240EB0EA" w14:textId="20FA655D" w:rsidR="00AD237F" w:rsidRPr="009B1F03" w:rsidRDefault="00AD237F" w:rsidP="00D36701">
      <w:pPr>
        <w:autoSpaceDE w:val="0"/>
        <w:autoSpaceDN w:val="0"/>
        <w:adjustRightInd w:val="0"/>
        <w:spacing w:after="240" w:line="240" w:lineRule="auto"/>
        <w:rPr>
          <w:rFonts w:ascii="Book Antiqua" w:eastAsia="Calibri" w:hAnsi="Book Antiqua" w:cs="Times New Roman"/>
          <w:kern w:val="0"/>
          <w:sz w:val="24"/>
          <w:szCs w:val="24"/>
        </w:rPr>
      </w:pPr>
      <w:r w:rsidRPr="009B1F03">
        <w:rPr>
          <w:rFonts w:ascii="Book Antiqua" w:eastAsia="Calibri" w:hAnsi="Book Antiqua" w:cs="Times New Roman"/>
          <w:kern w:val="0"/>
          <w:sz w:val="24"/>
          <w:szCs w:val="24"/>
        </w:rPr>
        <w:t>The adopted conference committee report added in a new statutory criminal offense of adults luring</w:t>
      </w:r>
      <w:r w:rsidR="00D36701" w:rsidRPr="009B1F03">
        <w:rPr>
          <w:rFonts w:ascii="Book Antiqua" w:eastAsia="Calibri" w:hAnsi="Book Antiqua" w:cs="Times New Roman"/>
          <w:kern w:val="0"/>
          <w:sz w:val="24"/>
          <w:szCs w:val="24"/>
        </w:rPr>
        <w:t>, enti</w:t>
      </w:r>
      <w:r w:rsidRPr="009B1F03">
        <w:rPr>
          <w:rFonts w:ascii="Book Antiqua" w:eastAsia="Calibri" w:hAnsi="Book Antiqua" w:cs="Times New Roman"/>
          <w:kern w:val="0"/>
          <w:sz w:val="24"/>
          <w:szCs w:val="24"/>
        </w:rPr>
        <w:t>cing</w:t>
      </w:r>
      <w:r w:rsidR="00D36701" w:rsidRPr="009B1F03">
        <w:rPr>
          <w:rFonts w:ascii="Book Antiqua" w:eastAsia="Calibri" w:hAnsi="Book Antiqua" w:cs="Times New Roman"/>
          <w:kern w:val="0"/>
          <w:sz w:val="24"/>
          <w:szCs w:val="24"/>
        </w:rPr>
        <w:t>, or attempt</w:t>
      </w:r>
      <w:r w:rsidRPr="009B1F03">
        <w:rPr>
          <w:rFonts w:ascii="Book Antiqua" w:eastAsia="Calibri" w:hAnsi="Book Antiqua" w:cs="Times New Roman"/>
          <w:kern w:val="0"/>
          <w:sz w:val="24"/>
          <w:szCs w:val="24"/>
        </w:rPr>
        <w:t>ing</w:t>
      </w:r>
      <w:r w:rsidR="00D36701" w:rsidRPr="009B1F03">
        <w:rPr>
          <w:rFonts w:ascii="Book Antiqua" w:eastAsia="Calibri" w:hAnsi="Book Antiqua" w:cs="Times New Roman"/>
          <w:kern w:val="0"/>
          <w:sz w:val="24"/>
          <w:szCs w:val="24"/>
        </w:rPr>
        <w:t xml:space="preserve"> to lure or entice</w:t>
      </w:r>
      <w:r w:rsidR="003A53E6" w:rsidRPr="009B1F03">
        <w:rPr>
          <w:rFonts w:ascii="Book Antiqua" w:eastAsia="Calibri" w:hAnsi="Book Antiqua" w:cs="Times New Roman"/>
          <w:kern w:val="0"/>
          <w:sz w:val="24"/>
          <w:szCs w:val="24"/>
        </w:rPr>
        <w:t>,</w:t>
      </w:r>
      <w:r w:rsidR="00D36701" w:rsidRPr="009B1F03">
        <w:rPr>
          <w:rFonts w:ascii="Book Antiqua" w:eastAsia="Calibri" w:hAnsi="Book Antiqua" w:cs="Times New Roman"/>
          <w:kern w:val="0"/>
          <w:sz w:val="24"/>
          <w:szCs w:val="24"/>
        </w:rPr>
        <w:t xml:space="preserve"> child</w:t>
      </w:r>
      <w:r w:rsidR="003A53E6" w:rsidRPr="009B1F03">
        <w:rPr>
          <w:rFonts w:ascii="Book Antiqua" w:eastAsia="Calibri" w:hAnsi="Book Antiqua" w:cs="Times New Roman"/>
          <w:kern w:val="0"/>
          <w:sz w:val="24"/>
          <w:szCs w:val="24"/>
        </w:rPr>
        <w:t>ren</w:t>
      </w:r>
      <w:r w:rsidR="00D36701" w:rsidRPr="009B1F03">
        <w:rPr>
          <w:rFonts w:ascii="Book Antiqua" w:eastAsia="Calibri" w:hAnsi="Book Antiqua" w:cs="Times New Roman"/>
          <w:kern w:val="0"/>
          <w:sz w:val="24"/>
          <w:szCs w:val="24"/>
        </w:rPr>
        <w:t xml:space="preserve"> with </w:t>
      </w:r>
      <w:r w:rsidR="003A53E6" w:rsidRPr="009B1F03">
        <w:rPr>
          <w:rFonts w:ascii="Book Antiqua" w:eastAsia="Calibri" w:hAnsi="Book Antiqua" w:cs="Times New Roman"/>
          <w:kern w:val="0"/>
          <w:sz w:val="24"/>
          <w:szCs w:val="24"/>
        </w:rPr>
        <w:t>an</w:t>
      </w:r>
      <w:r w:rsidR="00D36701" w:rsidRPr="009B1F03">
        <w:rPr>
          <w:rFonts w:ascii="Book Antiqua" w:eastAsia="Calibri" w:hAnsi="Book Antiqua" w:cs="Times New Roman"/>
          <w:kern w:val="0"/>
          <w:sz w:val="24"/>
          <w:szCs w:val="24"/>
        </w:rPr>
        <w:t xml:space="preserve"> intent to harm the</w:t>
      </w:r>
      <w:r w:rsidR="003A53E6" w:rsidRPr="009B1F03">
        <w:rPr>
          <w:rFonts w:ascii="Book Antiqua" w:eastAsia="Calibri" w:hAnsi="Book Antiqua" w:cs="Times New Roman"/>
          <w:kern w:val="0"/>
          <w:sz w:val="24"/>
          <w:szCs w:val="24"/>
        </w:rPr>
        <w:t>se</w:t>
      </w:r>
      <w:r w:rsidR="00D36701" w:rsidRPr="009B1F03">
        <w:rPr>
          <w:rFonts w:ascii="Book Antiqua" w:eastAsia="Calibri" w:hAnsi="Book Antiqua" w:cs="Times New Roman"/>
          <w:kern w:val="0"/>
          <w:sz w:val="24"/>
          <w:szCs w:val="24"/>
        </w:rPr>
        <w:t xml:space="preserve"> child</w:t>
      </w:r>
      <w:r w:rsidR="003A53E6" w:rsidRPr="009B1F03">
        <w:rPr>
          <w:rFonts w:ascii="Book Antiqua" w:eastAsia="Calibri" w:hAnsi="Book Antiqua" w:cs="Times New Roman"/>
          <w:kern w:val="0"/>
          <w:sz w:val="24"/>
          <w:szCs w:val="24"/>
        </w:rPr>
        <w:t>ren</w:t>
      </w:r>
      <w:r w:rsidR="001E4817">
        <w:rPr>
          <w:rFonts w:ascii="Book Antiqua" w:eastAsia="Calibri" w:hAnsi="Book Antiqua" w:cs="Times New Roman"/>
          <w:kern w:val="0"/>
          <w:sz w:val="24"/>
          <w:szCs w:val="24"/>
        </w:rPr>
        <w:t>,</w:t>
      </w:r>
      <w:r w:rsidR="00D36701" w:rsidRPr="009B1F03">
        <w:rPr>
          <w:rFonts w:ascii="Book Antiqua" w:eastAsia="Calibri" w:hAnsi="Book Antiqua" w:cs="Times New Roman"/>
          <w:kern w:val="0"/>
          <w:sz w:val="24"/>
          <w:szCs w:val="24"/>
        </w:rPr>
        <w:t xml:space="preserve"> or for </w:t>
      </w:r>
      <w:r w:rsidRPr="009B1F03">
        <w:rPr>
          <w:rFonts w:ascii="Book Antiqua" w:eastAsia="Calibri" w:hAnsi="Book Antiqua" w:cs="Times New Roman"/>
          <w:kern w:val="0"/>
          <w:sz w:val="24"/>
          <w:szCs w:val="24"/>
        </w:rPr>
        <w:t xml:space="preserve">doing so for any other </w:t>
      </w:r>
      <w:r w:rsidR="00D36701" w:rsidRPr="009B1F03">
        <w:rPr>
          <w:rFonts w:ascii="Book Antiqua" w:eastAsia="Calibri" w:hAnsi="Book Antiqua" w:cs="Times New Roman"/>
          <w:kern w:val="0"/>
          <w:sz w:val="24"/>
          <w:szCs w:val="24"/>
        </w:rPr>
        <w:t>unlawful purpose</w:t>
      </w:r>
      <w:r w:rsidRPr="009B1F03">
        <w:rPr>
          <w:rFonts w:ascii="Book Antiqua" w:eastAsia="Calibri" w:hAnsi="Book Antiqua" w:cs="Times New Roman"/>
          <w:kern w:val="0"/>
          <w:sz w:val="24"/>
          <w:szCs w:val="24"/>
        </w:rPr>
        <w:t>.</w:t>
      </w:r>
    </w:p>
    <w:p w14:paraId="453AE7AD" w14:textId="3F703866" w:rsidR="00D36701" w:rsidRPr="00DF0106" w:rsidRDefault="00AD237F" w:rsidP="00D36701">
      <w:pPr>
        <w:autoSpaceDE w:val="0"/>
        <w:autoSpaceDN w:val="0"/>
        <w:adjustRightInd w:val="0"/>
        <w:spacing w:after="240" w:line="240" w:lineRule="auto"/>
        <w:rPr>
          <w:rFonts w:ascii="Book Antiqua" w:eastAsia="Calibri" w:hAnsi="Book Antiqua" w:cs="Times New Roman"/>
          <w:color w:val="000000" w:themeColor="text1"/>
          <w:kern w:val="0"/>
          <w:sz w:val="24"/>
          <w:szCs w:val="24"/>
        </w:rPr>
      </w:pPr>
      <w:r w:rsidRPr="009B1F03">
        <w:rPr>
          <w:rFonts w:ascii="Book Antiqua" w:eastAsia="Calibri" w:hAnsi="Book Antiqua" w:cs="Times New Roman"/>
          <w:kern w:val="0"/>
          <w:sz w:val="24"/>
          <w:szCs w:val="24"/>
        </w:rPr>
        <w:t xml:space="preserve">Offenders </w:t>
      </w:r>
      <w:r w:rsidR="00D36701" w:rsidRPr="009B1F03">
        <w:rPr>
          <w:rFonts w:ascii="Book Antiqua" w:eastAsia="Calibri" w:hAnsi="Book Antiqua" w:cs="Times New Roman"/>
          <w:kern w:val="0"/>
          <w:sz w:val="24"/>
          <w:szCs w:val="24"/>
        </w:rPr>
        <w:t xml:space="preserve">would </w:t>
      </w:r>
      <w:r w:rsidRPr="009B1F03">
        <w:rPr>
          <w:rFonts w:ascii="Book Antiqua" w:eastAsia="Calibri" w:hAnsi="Book Antiqua" w:cs="Times New Roman"/>
          <w:kern w:val="0"/>
          <w:sz w:val="24"/>
          <w:szCs w:val="24"/>
        </w:rPr>
        <w:t xml:space="preserve">face fines </w:t>
      </w:r>
      <w:r w:rsidR="00D36701" w:rsidRPr="009B1F03">
        <w:rPr>
          <w:rFonts w:ascii="Book Antiqua" w:eastAsia="Calibri" w:hAnsi="Book Antiqua" w:cs="Times New Roman"/>
          <w:kern w:val="0"/>
          <w:sz w:val="24"/>
          <w:szCs w:val="24"/>
        </w:rPr>
        <w:t xml:space="preserve">of up to $10,000, </w:t>
      </w:r>
      <w:r w:rsidRPr="009B1F03">
        <w:rPr>
          <w:rFonts w:ascii="Book Antiqua" w:eastAsia="Calibri" w:hAnsi="Book Antiqua" w:cs="Times New Roman"/>
          <w:kern w:val="0"/>
          <w:sz w:val="24"/>
          <w:szCs w:val="24"/>
        </w:rPr>
        <w:t xml:space="preserve">and/or </w:t>
      </w:r>
      <w:r w:rsidR="00D36701" w:rsidRPr="009B1F03">
        <w:rPr>
          <w:rFonts w:ascii="Book Antiqua" w:eastAsia="Calibri" w:hAnsi="Book Antiqua" w:cs="Times New Roman"/>
          <w:kern w:val="0"/>
          <w:sz w:val="24"/>
          <w:szCs w:val="24"/>
        </w:rPr>
        <w:t xml:space="preserve">imprisonment </w:t>
      </w:r>
      <w:r w:rsidRPr="009B1F03">
        <w:rPr>
          <w:rFonts w:ascii="Book Antiqua" w:eastAsia="Calibri" w:hAnsi="Book Antiqua" w:cs="Times New Roman"/>
          <w:kern w:val="0"/>
          <w:sz w:val="24"/>
          <w:szCs w:val="24"/>
        </w:rPr>
        <w:t xml:space="preserve">for </w:t>
      </w:r>
      <w:r w:rsidR="00D36701" w:rsidRPr="009B1F03">
        <w:rPr>
          <w:rFonts w:ascii="Book Antiqua" w:eastAsia="Calibri" w:hAnsi="Book Antiqua" w:cs="Times New Roman"/>
          <w:kern w:val="0"/>
          <w:sz w:val="24"/>
          <w:szCs w:val="24"/>
        </w:rPr>
        <w:t xml:space="preserve">up to 10 years. Mistake of age would not </w:t>
      </w:r>
      <w:r w:rsidR="003A53E6" w:rsidRPr="009B1F03">
        <w:rPr>
          <w:rFonts w:ascii="Book Antiqua" w:eastAsia="Calibri" w:hAnsi="Book Antiqua" w:cs="Times New Roman"/>
          <w:kern w:val="0"/>
          <w:sz w:val="24"/>
          <w:szCs w:val="24"/>
        </w:rPr>
        <w:t xml:space="preserve">normally </w:t>
      </w:r>
      <w:r w:rsidR="00D36701" w:rsidRPr="009B1F03">
        <w:rPr>
          <w:rFonts w:ascii="Book Antiqua" w:eastAsia="Calibri" w:hAnsi="Book Antiqua" w:cs="Times New Roman"/>
          <w:kern w:val="0"/>
          <w:sz w:val="24"/>
          <w:szCs w:val="24"/>
        </w:rPr>
        <w:t>be a defense to luring or attempting to lure a child</w:t>
      </w:r>
      <w:r w:rsidR="003A53E6" w:rsidRPr="009B1F03">
        <w:rPr>
          <w:rFonts w:ascii="Book Antiqua" w:eastAsia="Calibri" w:hAnsi="Book Antiqua" w:cs="Times New Roman"/>
          <w:kern w:val="0"/>
          <w:sz w:val="24"/>
          <w:szCs w:val="24"/>
        </w:rPr>
        <w:t>;</w:t>
      </w:r>
      <w:r w:rsidR="00D36701" w:rsidRPr="009B1F03">
        <w:rPr>
          <w:rFonts w:ascii="Book Antiqua" w:eastAsia="Calibri" w:hAnsi="Book Antiqua" w:cs="Times New Roman"/>
          <w:kern w:val="0"/>
          <w:sz w:val="24"/>
          <w:szCs w:val="24"/>
        </w:rPr>
        <w:t xml:space="preserve"> however, it could be used as an affirmative defensive </w:t>
      </w:r>
      <w:r w:rsidRPr="009B1F03">
        <w:rPr>
          <w:rFonts w:ascii="Book Antiqua" w:eastAsia="Calibri" w:hAnsi="Book Antiqua" w:cs="Times New Roman"/>
          <w:kern w:val="0"/>
          <w:sz w:val="24"/>
          <w:szCs w:val="24"/>
        </w:rPr>
        <w:t>when</w:t>
      </w:r>
      <w:r w:rsidR="00D36701" w:rsidRPr="009B1F03">
        <w:rPr>
          <w:rFonts w:ascii="Book Antiqua" w:eastAsia="Calibri" w:hAnsi="Book Antiqua" w:cs="Times New Roman"/>
          <w:kern w:val="0"/>
          <w:sz w:val="24"/>
          <w:szCs w:val="24"/>
        </w:rPr>
        <w:t xml:space="preserve"> the </w:t>
      </w:r>
      <w:r w:rsidRPr="009B1F03">
        <w:rPr>
          <w:rFonts w:ascii="Book Antiqua" w:eastAsia="Calibri" w:hAnsi="Book Antiqua" w:cs="Times New Roman"/>
          <w:kern w:val="0"/>
          <w:sz w:val="24"/>
          <w:szCs w:val="24"/>
        </w:rPr>
        <w:t xml:space="preserve">alleged luring or </w:t>
      </w:r>
      <w:r w:rsidR="00D36701" w:rsidRPr="009B1F03">
        <w:rPr>
          <w:rFonts w:ascii="Book Antiqua" w:eastAsia="Calibri" w:hAnsi="Book Antiqua" w:cs="Times New Roman"/>
          <w:kern w:val="0"/>
          <w:sz w:val="24"/>
          <w:szCs w:val="24"/>
        </w:rPr>
        <w:t xml:space="preserve">attempt to lure the child </w:t>
      </w:r>
      <w:r w:rsidRPr="009B1F03">
        <w:rPr>
          <w:rFonts w:ascii="Book Antiqua" w:eastAsia="Calibri" w:hAnsi="Book Antiqua" w:cs="Times New Roman"/>
          <w:kern w:val="0"/>
          <w:sz w:val="24"/>
          <w:szCs w:val="24"/>
        </w:rPr>
        <w:t xml:space="preserve">turns out to have been done </w:t>
      </w:r>
      <w:r w:rsidR="00D36701" w:rsidRPr="009B1F03">
        <w:rPr>
          <w:rFonts w:ascii="Book Antiqua" w:eastAsia="Calibri" w:hAnsi="Book Antiqua" w:cs="Times New Roman"/>
          <w:kern w:val="0"/>
          <w:sz w:val="24"/>
          <w:szCs w:val="24"/>
        </w:rPr>
        <w:t>for a lawful purpose</w:t>
      </w:r>
      <w:r w:rsidRPr="009B1F03">
        <w:rPr>
          <w:rFonts w:ascii="Book Antiqua" w:eastAsia="Calibri" w:hAnsi="Book Antiqua" w:cs="Times New Roman"/>
          <w:kern w:val="0"/>
          <w:sz w:val="24"/>
          <w:szCs w:val="24"/>
        </w:rPr>
        <w:t>.  Another affirmative defense would be that an alleged offender’s</w:t>
      </w:r>
      <w:r w:rsidR="00D36701" w:rsidRPr="009B1F03">
        <w:rPr>
          <w:rFonts w:ascii="Book Antiqua" w:eastAsia="Calibri" w:hAnsi="Book Antiqua" w:cs="Times New Roman"/>
          <w:kern w:val="0"/>
          <w:sz w:val="24"/>
          <w:szCs w:val="24"/>
        </w:rPr>
        <w:t xml:space="preserve"> actions were reasonable </w:t>
      </w:r>
      <w:r w:rsidRPr="009B1F03">
        <w:rPr>
          <w:rFonts w:ascii="Book Antiqua" w:eastAsia="Calibri" w:hAnsi="Book Antiqua" w:cs="Times New Roman"/>
          <w:kern w:val="0"/>
          <w:sz w:val="24"/>
          <w:szCs w:val="24"/>
        </w:rPr>
        <w:t xml:space="preserve">under the </w:t>
      </w:r>
      <w:r w:rsidRPr="00DF0106">
        <w:rPr>
          <w:rFonts w:ascii="Book Antiqua" w:eastAsia="Calibri" w:hAnsi="Book Antiqua" w:cs="Times New Roman"/>
          <w:color w:val="000000" w:themeColor="text1"/>
          <w:kern w:val="0"/>
          <w:sz w:val="24"/>
          <w:szCs w:val="24"/>
        </w:rPr>
        <w:t xml:space="preserve">circumstances, </w:t>
      </w:r>
      <w:r w:rsidR="00D36701" w:rsidRPr="00DF0106">
        <w:rPr>
          <w:rFonts w:ascii="Book Antiqua" w:eastAsia="Calibri" w:hAnsi="Book Antiqua" w:cs="Times New Roman"/>
          <w:color w:val="000000" w:themeColor="text1"/>
          <w:kern w:val="0"/>
          <w:sz w:val="24"/>
          <w:szCs w:val="24"/>
        </w:rPr>
        <w:t xml:space="preserve">and </w:t>
      </w:r>
      <w:r w:rsidRPr="00DF0106">
        <w:rPr>
          <w:rFonts w:ascii="Book Antiqua" w:eastAsia="Calibri" w:hAnsi="Book Antiqua" w:cs="Times New Roman"/>
          <w:color w:val="000000" w:themeColor="text1"/>
          <w:kern w:val="0"/>
          <w:sz w:val="24"/>
          <w:szCs w:val="24"/>
        </w:rPr>
        <w:t>no</w:t>
      </w:r>
      <w:r w:rsidR="00D36701" w:rsidRPr="00DF0106">
        <w:rPr>
          <w:rFonts w:ascii="Book Antiqua" w:eastAsia="Calibri" w:hAnsi="Book Antiqua" w:cs="Times New Roman"/>
          <w:color w:val="000000" w:themeColor="text1"/>
          <w:kern w:val="0"/>
          <w:sz w:val="24"/>
          <w:szCs w:val="24"/>
        </w:rPr>
        <w:t xml:space="preserve"> intent to harm the child</w:t>
      </w:r>
      <w:r w:rsidRPr="00DF0106">
        <w:rPr>
          <w:rFonts w:ascii="Book Antiqua" w:eastAsia="Calibri" w:hAnsi="Book Antiqua" w:cs="Times New Roman"/>
          <w:color w:val="000000" w:themeColor="text1"/>
          <w:kern w:val="0"/>
          <w:sz w:val="24"/>
          <w:szCs w:val="24"/>
        </w:rPr>
        <w:t xml:space="preserve"> existed</w:t>
      </w:r>
      <w:r w:rsidR="00D36701" w:rsidRPr="00DF0106">
        <w:rPr>
          <w:rFonts w:ascii="Book Antiqua" w:eastAsia="Calibri" w:hAnsi="Book Antiqua" w:cs="Times New Roman"/>
          <w:color w:val="000000" w:themeColor="text1"/>
          <w:kern w:val="0"/>
          <w:sz w:val="24"/>
          <w:szCs w:val="24"/>
        </w:rPr>
        <w:t xml:space="preserve">. </w:t>
      </w:r>
    </w:p>
    <w:p w14:paraId="03A7AA10" w14:textId="28C4CD5C" w:rsidR="007354A5" w:rsidRPr="00DF0106" w:rsidRDefault="007354A5" w:rsidP="007354A5">
      <w:pPr>
        <w:spacing w:after="0" w:line="240" w:lineRule="auto"/>
        <w:rPr>
          <w:rFonts w:ascii="Book Antiqua" w:eastAsia="Aptos" w:hAnsi="Book Antiqua" w:cs="Aptos"/>
          <w:b/>
          <w:bCs/>
          <w:color w:val="000000" w:themeColor="text1"/>
          <w:kern w:val="0"/>
          <w:sz w:val="24"/>
          <w:szCs w:val="24"/>
        </w:rPr>
      </w:pPr>
      <w:r w:rsidRPr="00DF0106">
        <w:rPr>
          <w:rFonts w:ascii="Book Antiqua" w:eastAsia="Aptos" w:hAnsi="Book Antiqua" w:cs="Aptos"/>
          <w:b/>
          <w:bCs/>
          <w:color w:val="000000" w:themeColor="text1"/>
          <w:kern w:val="0"/>
          <w:sz w:val="24"/>
          <w:szCs w:val="24"/>
        </w:rPr>
        <w:t>H. 3865 Extending the Expiration Date of 2023 Act 56, the Law Enforcement and Personal Primary Act as well as the Judicial Privacy Protection Act</w:t>
      </w:r>
      <w:r w:rsidR="00DF0106" w:rsidRPr="00DF0106">
        <w:rPr>
          <w:rFonts w:ascii="Book Antiqua" w:eastAsia="Aptos" w:hAnsi="Book Antiqua" w:cs="Aptos"/>
          <w:b/>
          <w:bCs/>
          <w:color w:val="000000" w:themeColor="text1"/>
          <w:kern w:val="0"/>
          <w:sz w:val="24"/>
          <w:szCs w:val="24"/>
        </w:rPr>
        <w:t xml:space="preserve"> [R. 245]</w:t>
      </w:r>
    </w:p>
    <w:p w14:paraId="3CF35324" w14:textId="21E376C0" w:rsidR="007354A5" w:rsidRPr="00DF0106" w:rsidRDefault="007354A5" w:rsidP="007354A5">
      <w:pPr>
        <w:spacing w:after="240" w:line="240" w:lineRule="auto"/>
        <w:rPr>
          <w:rFonts w:ascii="Book Antiqua" w:eastAsia="Aptos" w:hAnsi="Book Antiqua" w:cs="Aptos"/>
          <w:color w:val="000000" w:themeColor="text1"/>
          <w:kern w:val="0"/>
          <w:sz w:val="24"/>
          <w:szCs w:val="24"/>
        </w:rPr>
      </w:pPr>
      <w:r w:rsidRPr="00DF0106">
        <w:rPr>
          <w:rFonts w:ascii="Book Antiqua" w:eastAsia="Aptos" w:hAnsi="Book Antiqua" w:cs="Aptos"/>
          <w:color w:val="000000" w:themeColor="text1"/>
          <w:kern w:val="0"/>
          <w:sz w:val="24"/>
          <w:szCs w:val="24"/>
        </w:rPr>
        <w:t xml:space="preserve">The House adopted the conference committee report on </w:t>
      </w:r>
      <w:r w:rsidR="00DF0106" w:rsidRPr="00DF0106">
        <w:rPr>
          <w:rFonts w:ascii="Book Antiqua" w:eastAsia="Aptos" w:hAnsi="Book Antiqua" w:cs="Aptos"/>
          <w:b/>
          <w:bCs/>
          <w:color w:val="000000" w:themeColor="text1"/>
          <w:kern w:val="0"/>
          <w:sz w:val="24"/>
          <w:szCs w:val="24"/>
        </w:rPr>
        <w:t>H</w:t>
      </w:r>
      <w:r w:rsidRPr="00DF0106">
        <w:rPr>
          <w:rFonts w:ascii="Book Antiqua" w:eastAsia="Aptos" w:hAnsi="Book Antiqua" w:cs="Aptos"/>
          <w:b/>
          <w:bCs/>
          <w:color w:val="000000" w:themeColor="text1"/>
          <w:kern w:val="0"/>
          <w:sz w:val="24"/>
          <w:szCs w:val="24"/>
        </w:rPr>
        <w:t>. 3865</w:t>
      </w:r>
      <w:r w:rsidR="00DF0106">
        <w:rPr>
          <w:rFonts w:ascii="Book Antiqua" w:eastAsia="Aptos" w:hAnsi="Book Antiqua" w:cs="Aptos"/>
          <w:color w:val="000000" w:themeColor="text1"/>
          <w:kern w:val="0"/>
          <w:sz w:val="24"/>
          <w:szCs w:val="24"/>
        </w:rPr>
        <w:fldChar w:fldCharType="begin"/>
      </w:r>
      <w:r w:rsidR="00DF0106">
        <w:instrText xml:space="preserve"> XE "</w:instrText>
      </w:r>
      <w:r w:rsidR="00DF0106" w:rsidRPr="00183237">
        <w:rPr>
          <w:rFonts w:ascii="Book Antiqua" w:eastAsia="Aptos" w:hAnsi="Book Antiqua" w:cs="Aptos"/>
          <w:color w:val="000000" w:themeColor="text1"/>
          <w:kern w:val="0"/>
          <w:sz w:val="24"/>
          <w:szCs w:val="24"/>
        </w:rPr>
        <w:instrText>H. 3865</w:instrText>
      </w:r>
      <w:r w:rsidR="00DF0106">
        <w:instrText xml:space="preserve">" </w:instrText>
      </w:r>
      <w:r w:rsidR="00DF0106">
        <w:rPr>
          <w:rFonts w:ascii="Book Antiqua" w:eastAsia="Aptos" w:hAnsi="Book Antiqua" w:cs="Aptos"/>
          <w:color w:val="000000" w:themeColor="text1"/>
          <w:kern w:val="0"/>
          <w:sz w:val="24"/>
          <w:szCs w:val="24"/>
        </w:rPr>
        <w:fldChar w:fldCharType="end"/>
      </w:r>
      <w:r w:rsidR="00DF0106">
        <w:rPr>
          <w:rFonts w:ascii="Book Antiqua" w:eastAsia="Aptos" w:hAnsi="Book Antiqua" w:cs="Aptos"/>
          <w:color w:val="000000" w:themeColor="text1"/>
          <w:kern w:val="0"/>
          <w:sz w:val="24"/>
          <w:szCs w:val="24"/>
        </w:rPr>
        <w:t xml:space="preserve"> (R. 245)</w:t>
      </w:r>
      <w:r w:rsidRPr="00DF0106">
        <w:rPr>
          <w:rFonts w:ascii="Book Antiqua" w:eastAsia="Aptos" w:hAnsi="Book Antiqua" w:cs="Aptos"/>
          <w:color w:val="000000" w:themeColor="text1"/>
          <w:kern w:val="0"/>
          <w:sz w:val="24"/>
          <w:szCs w:val="24"/>
        </w:rPr>
        <w:t xml:space="preserve">, a bill which would extend the sunset date of 2023 Act 56, the </w:t>
      </w:r>
      <w:r w:rsidRPr="00552DE6">
        <w:rPr>
          <w:rFonts w:ascii="Book Antiqua" w:eastAsia="Aptos" w:hAnsi="Book Antiqua" w:cs="Aptos"/>
          <w:b/>
          <w:bCs/>
          <w:color w:val="000000" w:themeColor="text1"/>
          <w:kern w:val="0"/>
          <w:sz w:val="24"/>
          <w:szCs w:val="24"/>
        </w:rPr>
        <w:t xml:space="preserve">Law Enforcement and Personal Primary Act </w:t>
      </w:r>
      <w:r w:rsidRPr="00DF0106">
        <w:rPr>
          <w:rFonts w:ascii="Book Antiqua" w:eastAsia="Aptos" w:hAnsi="Book Antiqua" w:cs="Aptos"/>
          <w:color w:val="000000" w:themeColor="text1"/>
          <w:kern w:val="0"/>
          <w:sz w:val="24"/>
          <w:szCs w:val="24"/>
        </w:rPr>
        <w:t xml:space="preserve">as well as the </w:t>
      </w:r>
      <w:r w:rsidRPr="00552DE6">
        <w:rPr>
          <w:rFonts w:ascii="Book Antiqua" w:eastAsia="Aptos" w:hAnsi="Book Antiqua" w:cs="Aptos"/>
          <w:b/>
          <w:bCs/>
          <w:color w:val="000000" w:themeColor="text1"/>
          <w:kern w:val="0"/>
          <w:sz w:val="24"/>
          <w:szCs w:val="24"/>
        </w:rPr>
        <w:t>Judicial Privacy Protection Act</w:t>
      </w:r>
      <w:r w:rsidRPr="00DF0106">
        <w:rPr>
          <w:rFonts w:ascii="Book Antiqua" w:eastAsia="Aptos" w:hAnsi="Book Antiqua" w:cs="Aptos"/>
          <w:color w:val="000000" w:themeColor="text1"/>
          <w:kern w:val="0"/>
          <w:sz w:val="24"/>
          <w:szCs w:val="24"/>
        </w:rPr>
        <w:t>, from July 1, 2024 to July 1, 2025.</w:t>
      </w:r>
    </w:p>
    <w:p w14:paraId="46F2143E" w14:textId="21070D47" w:rsidR="00460DDF" w:rsidRPr="00DF0106" w:rsidRDefault="00460DDF" w:rsidP="00460DDF">
      <w:pPr>
        <w:keepNext/>
        <w:spacing w:before="100" w:beforeAutospacing="1" w:after="40" w:line="240" w:lineRule="auto"/>
        <w:ind w:right="907"/>
        <w:outlineLvl w:val="1"/>
        <w:rPr>
          <w:rFonts w:ascii="Book Antiqua" w:eastAsia="Times New Roman" w:hAnsi="Book Antiqua" w:cs="Times New Roman"/>
          <w:b/>
          <w:bCs/>
          <w:color w:val="000000" w:themeColor="text1"/>
          <w:kern w:val="0"/>
          <w:sz w:val="24"/>
          <w:szCs w:val="24"/>
          <w14:ligatures w14:val="none"/>
        </w:rPr>
      </w:pPr>
      <w:bookmarkStart w:id="38" w:name="_Toc170755254"/>
      <w:r w:rsidRPr="00DF0106">
        <w:rPr>
          <w:rFonts w:ascii="Book Antiqua" w:eastAsia="Times New Roman" w:hAnsi="Book Antiqua" w:cs="Times New Roman"/>
          <w:b/>
          <w:bCs/>
          <w:color w:val="000000" w:themeColor="text1"/>
          <w:kern w:val="0"/>
          <w:sz w:val="24"/>
          <w:szCs w:val="24"/>
          <w14:ligatures w14:val="none"/>
        </w:rPr>
        <w:t>S. 577 Tax Rates, Background Checks, Federal Defense Facilities Redevelopment</w:t>
      </w:r>
      <w:r w:rsidR="00970172" w:rsidRPr="00DF0106">
        <w:rPr>
          <w:rFonts w:ascii="Book Antiqua" w:eastAsia="Times New Roman" w:hAnsi="Book Antiqua" w:cs="Times New Roman"/>
          <w:b/>
          <w:bCs/>
          <w:color w:val="000000" w:themeColor="text1"/>
          <w:kern w:val="0"/>
          <w:sz w:val="24"/>
          <w:szCs w:val="24"/>
          <w14:ligatures w14:val="none"/>
        </w:rPr>
        <w:t xml:space="preserve"> </w:t>
      </w:r>
      <w:r w:rsidRPr="00DF0106">
        <w:rPr>
          <w:rFonts w:ascii="Book Antiqua" w:eastAsia="Times New Roman" w:hAnsi="Book Antiqua" w:cs="Times New Roman"/>
          <w:b/>
          <w:bCs/>
          <w:color w:val="000000" w:themeColor="text1"/>
          <w:kern w:val="0"/>
          <w:sz w:val="24"/>
          <w:szCs w:val="24"/>
          <w14:ligatures w14:val="none"/>
        </w:rPr>
        <w:t xml:space="preserve">[R. </w:t>
      </w:r>
      <w:r w:rsidRPr="00DF0106">
        <w:rPr>
          <w:rFonts w:ascii="Book Antiqua" w:eastAsia="Calibri" w:hAnsi="Book Antiqua" w:cs="Times New Roman"/>
          <w:b/>
          <w:bCs/>
          <w:color w:val="000000" w:themeColor="text1"/>
          <w:sz w:val="24"/>
          <w:szCs w:val="24"/>
        </w:rPr>
        <w:t>240]</w:t>
      </w:r>
      <w:bookmarkEnd w:id="38"/>
    </w:p>
    <w:p w14:paraId="63978A50" w14:textId="77777777" w:rsidR="00FF1373" w:rsidRDefault="00460DDF" w:rsidP="005945D8">
      <w:pPr>
        <w:spacing w:after="240" w:line="240" w:lineRule="auto"/>
        <w:rPr>
          <w:rFonts w:ascii="Book Antiqua" w:eastAsia="Calibri" w:hAnsi="Book Antiqua" w:cs="Times New Roman"/>
          <w:sz w:val="24"/>
          <w:szCs w:val="24"/>
        </w:rPr>
      </w:pPr>
      <w:r w:rsidRPr="00DF0106">
        <w:rPr>
          <w:rFonts w:ascii="Book Antiqua" w:eastAsia="Calibri" w:hAnsi="Book Antiqua" w:cs="Times New Roman"/>
          <w:b/>
          <w:bCs/>
          <w:sz w:val="24"/>
          <w:szCs w:val="24"/>
        </w:rPr>
        <w:t>S. 577</w:t>
      </w:r>
      <w:r w:rsidRPr="001F4A84">
        <w:rPr>
          <w:rFonts w:ascii="Book Antiqua" w:eastAsia="Calibri" w:hAnsi="Book Antiqua" w:cs="Times New Roman"/>
          <w:sz w:val="24"/>
          <w:szCs w:val="24"/>
        </w:rPr>
        <w:fldChar w:fldCharType="begin"/>
      </w:r>
      <w:r w:rsidRPr="001F4A84">
        <w:rPr>
          <w:rFonts w:ascii="Calibri" w:eastAsia="Calibri" w:hAnsi="Calibri" w:cs="Times New Roman"/>
        </w:rPr>
        <w:instrText xml:space="preserve"> XE "</w:instrText>
      </w:r>
      <w:r w:rsidRPr="001F4A84">
        <w:rPr>
          <w:rFonts w:ascii="Book Antiqua" w:eastAsia="Calibri" w:hAnsi="Book Antiqua" w:cs="Times New Roman"/>
          <w:sz w:val="24"/>
          <w:szCs w:val="24"/>
        </w:rPr>
        <w:instrText xml:space="preserve">S. </w:instrText>
      </w:r>
      <w:r w:rsidR="004775FF" w:rsidRPr="001F4A84">
        <w:rPr>
          <w:rFonts w:ascii="Book Antiqua" w:eastAsia="Calibri" w:hAnsi="Book Antiqua" w:cs="Times New Roman"/>
          <w:sz w:val="24"/>
          <w:szCs w:val="24"/>
        </w:rPr>
        <w:instrText>0</w:instrText>
      </w:r>
      <w:r w:rsidRPr="001F4A84">
        <w:rPr>
          <w:rFonts w:ascii="Book Antiqua" w:eastAsia="Calibri" w:hAnsi="Book Antiqua" w:cs="Times New Roman"/>
          <w:sz w:val="24"/>
          <w:szCs w:val="24"/>
        </w:rPr>
        <w:instrText>577</w:instrText>
      </w:r>
      <w:r w:rsidRPr="001F4A84">
        <w:rPr>
          <w:rFonts w:ascii="Calibri" w:eastAsia="Calibri" w:hAnsi="Calibri" w:cs="Times New Roman"/>
        </w:rPr>
        <w:instrText xml:space="preserve">" </w:instrText>
      </w:r>
      <w:r w:rsidRPr="001F4A84">
        <w:rPr>
          <w:rFonts w:ascii="Book Antiqua" w:eastAsia="Calibri" w:hAnsi="Book Antiqua" w:cs="Times New Roman"/>
          <w:sz w:val="24"/>
          <w:szCs w:val="24"/>
        </w:rPr>
        <w:fldChar w:fldCharType="end"/>
      </w:r>
      <w:r w:rsidRPr="00DF0106">
        <w:rPr>
          <w:rFonts w:ascii="Book Antiqua" w:eastAsia="Calibri" w:hAnsi="Book Antiqua" w:cs="Times New Roman"/>
          <w:b/>
          <w:bCs/>
          <w:sz w:val="24"/>
          <w:szCs w:val="24"/>
        </w:rPr>
        <w:t xml:space="preserve"> (R. 240)</w:t>
      </w:r>
      <w:r w:rsidRPr="009B1F03">
        <w:rPr>
          <w:rFonts w:ascii="Book Antiqua" w:eastAsia="Calibri" w:hAnsi="Book Antiqua" w:cs="Times New Roman"/>
          <w:sz w:val="24"/>
          <w:szCs w:val="24"/>
        </w:rPr>
        <w:t xml:space="preserve"> would </w:t>
      </w:r>
      <w:r w:rsidRPr="009B1F03">
        <w:rPr>
          <w:rFonts w:ascii="Book Antiqua" w:eastAsia="Calibri" w:hAnsi="Book Antiqua" w:cs="Times New Roman"/>
          <w:b/>
          <w:bCs/>
          <w:sz w:val="24"/>
          <w:szCs w:val="24"/>
        </w:rPr>
        <w:t>update references to the top marginal income tax rate</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"taxes:top marginal income tax rate"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under provisions relating to the withholding of income taxes to bring them into conformity with income tax relief initiatives. The legislation amends the language so that it always con</w:t>
      </w:r>
      <w:r w:rsidR="00FF1373">
        <w:rPr>
          <w:rFonts w:ascii="Book Antiqua" w:eastAsia="Calibri" w:hAnsi="Book Antiqua" w:cs="Times New Roman"/>
          <w:sz w:val="24"/>
          <w:szCs w:val="24"/>
        </w:rPr>
        <w:br w:type="page"/>
      </w:r>
    </w:p>
    <w:p w14:paraId="2BC11C82" w14:textId="411F29E8" w:rsidR="00C948A1" w:rsidRPr="009B1F03" w:rsidRDefault="00460DDF" w:rsidP="005945D8">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lastRenderedPageBreak/>
        <w:t xml:space="preserve">forms to the top marginal tax regardless of the actual top income tax, easing continuing work to lower the income tax rates. The legislation revises state provisions to bring them into compliance with </w:t>
      </w:r>
      <w:r w:rsidRPr="009B1F03">
        <w:rPr>
          <w:rFonts w:ascii="Book Antiqua" w:eastAsia="Calibri" w:hAnsi="Book Antiqua" w:cs="Times New Roman"/>
          <w:b/>
          <w:bCs/>
          <w:sz w:val="24"/>
          <w:szCs w:val="24"/>
        </w:rPr>
        <w:t>federal requirements for criminal history background checks</w:t>
      </w:r>
      <w:r w:rsidRPr="009B1F03">
        <w:rPr>
          <w:rFonts w:ascii="Book Antiqua" w:eastAsia="Calibri" w:hAnsi="Book Antiqua" w:cs="Times New Roman"/>
          <w:sz w:val="24"/>
          <w:szCs w:val="24"/>
        </w:rPr>
        <w:fldChar w:fldCharType="begin"/>
      </w:r>
      <w:r w:rsidRPr="009B1F03">
        <w:rPr>
          <w:rFonts w:ascii="Calibri" w:eastAsia="Calibri" w:hAnsi="Calibri" w:cs="Times New Roman"/>
        </w:rPr>
        <w:instrText xml:space="preserve"> XE "</w:instrText>
      </w:r>
      <w:r w:rsidRPr="009B1F03">
        <w:rPr>
          <w:rFonts w:ascii="Book Antiqua" w:eastAsia="Calibri" w:hAnsi="Book Antiqua" w:cs="Times New Roman"/>
          <w:sz w:val="24"/>
          <w:szCs w:val="24"/>
        </w:rPr>
        <w:instrText>background checks</w:instrText>
      </w:r>
      <w:r w:rsidR="004775FF">
        <w:rPr>
          <w:rFonts w:ascii="Book Antiqua" w:eastAsia="Calibri" w:hAnsi="Book Antiqua" w:cs="Times New Roman"/>
          <w:sz w:val="24"/>
          <w:szCs w:val="24"/>
        </w:rPr>
        <w:instrText xml:space="preserve"> (S. 577)</w:instrText>
      </w:r>
      <w:r w:rsidRPr="009B1F03">
        <w:rPr>
          <w:rFonts w:ascii="Calibri" w:eastAsia="Calibri" w:hAnsi="Calibri" w:cs="Times New Roman"/>
        </w:rPr>
        <w:instrText xml:space="preserve">"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b/>
          <w:bCs/>
          <w:sz w:val="24"/>
          <w:szCs w:val="24"/>
        </w:rPr>
        <w:t xml:space="preserve"> for those with access to federal tax information</w:t>
      </w:r>
      <w:r w:rsidR="00B8364D" w:rsidRPr="009B1F03">
        <w:rPr>
          <w:rFonts w:ascii="Book Antiqua" w:eastAsia="Calibri" w:hAnsi="Book Antiqua" w:cs="Times New Roman"/>
          <w:b/>
          <w:bCs/>
          <w:sz w:val="24"/>
          <w:szCs w:val="24"/>
        </w:rPr>
        <w:t>.</w:t>
      </w:r>
    </w:p>
    <w:p w14:paraId="6A2946B2" w14:textId="49991BCD" w:rsidR="005945D8" w:rsidRPr="009B1F03" w:rsidRDefault="005945D8" w:rsidP="00967064">
      <w:pPr>
        <w:keepNext/>
        <w:spacing w:before="100" w:beforeAutospacing="1" w:after="40" w:line="240" w:lineRule="auto"/>
        <w:ind w:right="907"/>
        <w:outlineLvl w:val="1"/>
        <w:rPr>
          <w:rFonts w:ascii="Book Antiqua" w:eastAsia="Times New Roman" w:hAnsi="Book Antiqua" w:cs="Times New Roman"/>
          <w:b/>
          <w:bCs/>
          <w:kern w:val="0"/>
          <w:sz w:val="24"/>
          <w:szCs w:val="24"/>
          <w14:ligatures w14:val="none"/>
        </w:rPr>
      </w:pPr>
      <w:bookmarkStart w:id="39" w:name="_Toc170374706"/>
      <w:bookmarkStart w:id="40" w:name="_Toc170409220"/>
      <w:bookmarkStart w:id="41" w:name="_Hlk170466406"/>
      <w:bookmarkStart w:id="42" w:name="_Toc170755255"/>
      <w:r w:rsidRPr="009B1F03">
        <w:rPr>
          <w:rFonts w:ascii="Book Antiqua" w:eastAsia="Times New Roman" w:hAnsi="Book Antiqua" w:cs="Times New Roman"/>
          <w:b/>
          <w:bCs/>
          <w:kern w:val="0"/>
          <w:sz w:val="24"/>
          <w:szCs w:val="24"/>
          <w14:ligatures w14:val="none"/>
        </w:rPr>
        <w:t>H. 4087 Tax Incentives for Economic Development</w:t>
      </w:r>
      <w:r w:rsidR="007A4303" w:rsidRPr="009B1F03">
        <w:rPr>
          <w:rFonts w:ascii="Book Antiqua" w:eastAsia="Times New Roman" w:hAnsi="Book Antiqua" w:cs="Times New Roman"/>
          <w:b/>
          <w:bCs/>
          <w:kern w:val="0"/>
          <w:sz w:val="24"/>
          <w:szCs w:val="24"/>
          <w14:ligatures w14:val="none"/>
        </w:rPr>
        <w:t xml:space="preserve"> </w:t>
      </w:r>
      <w:bookmarkEnd w:id="39"/>
      <w:bookmarkEnd w:id="40"/>
      <w:r w:rsidR="005A6B1F" w:rsidRPr="009B1F03">
        <w:rPr>
          <w:rFonts w:ascii="Book Antiqua" w:eastAsia="Times New Roman" w:hAnsi="Book Antiqua" w:cs="Times New Roman"/>
          <w:b/>
          <w:bCs/>
          <w:kern w:val="0"/>
          <w:sz w:val="24"/>
          <w:szCs w:val="24"/>
          <w14:ligatures w14:val="none"/>
        </w:rPr>
        <w:t>[R. 247]</w:t>
      </w:r>
      <w:bookmarkEnd w:id="42"/>
    </w:p>
    <w:p w14:paraId="19EBAACB" w14:textId="00D6FC80" w:rsidR="00967064" w:rsidRPr="009B1F03" w:rsidRDefault="005945D8" w:rsidP="005945D8">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H. 4087</w:t>
      </w:r>
      <w:r w:rsidRPr="009B1F03">
        <w:rPr>
          <w:rFonts w:ascii="Book Antiqua" w:eastAsia="Calibri" w:hAnsi="Book Antiqua" w:cs="Times New Roman"/>
          <w:sz w:val="24"/>
          <w:szCs w:val="24"/>
        </w:rPr>
        <w:fldChar w:fldCharType="begin"/>
      </w:r>
      <w:r w:rsidRPr="009B1F03">
        <w:rPr>
          <w:rFonts w:ascii="Calibri" w:eastAsia="Calibri" w:hAnsi="Calibri" w:cs="Times New Roman"/>
        </w:rPr>
        <w:instrText xml:space="preserve"> XE "</w:instrText>
      </w:r>
      <w:r w:rsidRPr="009B1F03">
        <w:rPr>
          <w:rFonts w:ascii="Book Antiqua" w:eastAsia="Calibri" w:hAnsi="Book Antiqua" w:cs="Times New Roman"/>
          <w:sz w:val="24"/>
          <w:szCs w:val="24"/>
        </w:rPr>
        <w:instrText>H. 4087</w:instrText>
      </w:r>
      <w:r w:rsidRPr="009B1F03">
        <w:rPr>
          <w:rFonts w:ascii="Calibri" w:eastAsia="Calibri" w:hAnsi="Calibri" w:cs="Times New Roman"/>
        </w:rPr>
        <w:instrText xml:space="preserve">" </w:instrText>
      </w:r>
      <w:r w:rsidRPr="009B1F03">
        <w:rPr>
          <w:rFonts w:ascii="Book Antiqua" w:eastAsia="Calibri" w:hAnsi="Book Antiqua" w:cs="Times New Roman"/>
          <w:sz w:val="24"/>
          <w:szCs w:val="24"/>
        </w:rPr>
        <w:fldChar w:fldCharType="end"/>
      </w:r>
      <w:r w:rsidR="005A6B1F" w:rsidRPr="009B1F03">
        <w:rPr>
          <w:rFonts w:ascii="Book Antiqua" w:eastAsia="Calibri" w:hAnsi="Book Antiqua" w:cs="Times New Roman"/>
          <w:sz w:val="24"/>
          <w:szCs w:val="24"/>
        </w:rPr>
        <w:t xml:space="preserve"> (R. 247) would </w:t>
      </w:r>
      <w:r w:rsidRPr="009B1F03">
        <w:rPr>
          <w:rFonts w:ascii="Book Antiqua" w:eastAsia="Calibri" w:hAnsi="Book Antiqua" w:cs="Times New Roman"/>
          <w:sz w:val="24"/>
          <w:szCs w:val="24"/>
        </w:rPr>
        <w:t>enhanc</w:t>
      </w:r>
      <w:r w:rsidR="005A6B1F" w:rsidRPr="009B1F03">
        <w:rPr>
          <w:rFonts w:ascii="Book Antiqua" w:eastAsia="Calibri" w:hAnsi="Book Antiqua" w:cs="Times New Roman"/>
          <w:sz w:val="24"/>
          <w:szCs w:val="24"/>
        </w:rPr>
        <w:t>e</w:t>
      </w:r>
      <w:r w:rsidRPr="009B1F03">
        <w:rPr>
          <w:rFonts w:ascii="Book Antiqua" w:eastAsia="Calibri" w:hAnsi="Book Antiqua" w:cs="Times New Roman"/>
          <w:sz w:val="24"/>
          <w:szCs w:val="24"/>
        </w:rPr>
        <w:t xml:space="preserve"> </w:t>
      </w:r>
      <w:r w:rsidRPr="009B1F03">
        <w:rPr>
          <w:rFonts w:ascii="Book Antiqua" w:eastAsia="Calibri" w:hAnsi="Book Antiqua" w:cs="Times New Roman"/>
          <w:b/>
          <w:bCs/>
          <w:sz w:val="24"/>
          <w:szCs w:val="24"/>
        </w:rPr>
        <w:t>tax incentives for economic development</w:t>
      </w:r>
      <w:r w:rsidR="00970172">
        <w:rPr>
          <w:rFonts w:ascii="Book Antiqua" w:eastAsia="Calibri" w:hAnsi="Book Antiqua" w:cs="Times New Roman"/>
          <w:b/>
          <w:bCs/>
          <w:sz w:val="24"/>
          <w:szCs w:val="24"/>
        </w:rPr>
        <w:fldChar w:fldCharType="begin"/>
      </w:r>
      <w:r w:rsidR="00970172">
        <w:instrText xml:space="preserve"> </w:instrText>
      </w:r>
      <w:r w:rsidR="00970172" w:rsidRPr="00970172">
        <w:instrText>XE "</w:instrText>
      </w:r>
      <w:r w:rsidR="00970172" w:rsidRPr="00970172">
        <w:rPr>
          <w:rFonts w:ascii="Book Antiqua" w:eastAsia="Calibri" w:hAnsi="Book Antiqua" w:cs="Times New Roman"/>
          <w:sz w:val="24"/>
          <w:szCs w:val="24"/>
        </w:rPr>
        <w:instrText>economic development (H. 4087)</w:instrText>
      </w:r>
      <w:r w:rsidR="00970172" w:rsidRPr="00970172">
        <w:instrText>"</w:instrText>
      </w:r>
      <w:r w:rsidR="00970172">
        <w:instrText xml:space="preserve"> </w:instrText>
      </w:r>
      <w:r w:rsidR="00970172">
        <w:rPr>
          <w:rFonts w:ascii="Book Antiqua" w:eastAsia="Calibri" w:hAnsi="Book Antiqua" w:cs="Times New Roman"/>
          <w:b/>
          <w:bCs/>
          <w:sz w:val="24"/>
          <w:szCs w:val="24"/>
        </w:rPr>
        <w:fldChar w:fldCharType="end"/>
      </w:r>
      <w:r w:rsidRPr="009B1F03">
        <w:rPr>
          <w:rFonts w:ascii="Book Antiqua" w:eastAsia="Calibri" w:hAnsi="Book Antiqua" w:cs="Times New Roman"/>
          <w:sz w:val="24"/>
          <w:szCs w:val="24"/>
        </w:rPr>
        <w:t>.</w:t>
      </w:r>
      <w:r w:rsidRPr="009B1F03">
        <w:rPr>
          <w:rFonts w:ascii="Book Antiqua" w:eastAsia="Calibri" w:hAnsi="Book Antiqua" w:cs="Times New Roman"/>
          <w:sz w:val="24"/>
          <w:szCs w:val="24"/>
        </w:rPr>
        <w:fldChar w:fldCharType="begin"/>
      </w:r>
      <w:r w:rsidRPr="009B1F03">
        <w:rPr>
          <w:rFonts w:ascii="Calibri" w:eastAsia="Calibri" w:hAnsi="Calibri" w:cs="Times New Roman"/>
        </w:rPr>
        <w:instrText xml:space="preserve"> </w:instrText>
      </w:r>
      <w:r w:rsidRPr="009B1F03">
        <w:rPr>
          <w:rFonts w:ascii="Book Antiqua" w:eastAsia="Calibri" w:hAnsi="Book Antiqua" w:cs="Times New Roman"/>
          <w:sz w:val="24"/>
          <w:szCs w:val="24"/>
        </w:rPr>
        <w:instrText>XE "taxes:tax incentives for economic development"</w:instrText>
      </w:r>
      <w:r w:rsidRPr="009B1F03">
        <w:rPr>
          <w:rFonts w:ascii="Calibri" w:eastAsia="Calibri" w:hAnsi="Calibri" w:cs="Times New Roman"/>
        </w:rPr>
        <w:instrText xml:space="preserve">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The legislation expands the income tax credit provisions for establishing a corporate headquarters</w:t>
      </w:r>
      <w:r w:rsidR="00970172">
        <w:rPr>
          <w:rFonts w:ascii="Book Antiqua" w:eastAsia="Calibri" w:hAnsi="Book Antiqua" w:cs="Times New Roman"/>
          <w:sz w:val="24"/>
          <w:szCs w:val="24"/>
        </w:rPr>
        <w:fldChar w:fldCharType="begin"/>
      </w:r>
      <w:r w:rsidR="00970172">
        <w:instrText xml:space="preserve"> XE "</w:instrText>
      </w:r>
      <w:r w:rsidR="00970172" w:rsidRPr="00970172">
        <w:rPr>
          <w:rFonts w:ascii="Book Antiqua" w:eastAsia="Calibri" w:hAnsi="Book Antiqua" w:cs="Times New Roman"/>
          <w:sz w:val="24"/>
          <w:szCs w:val="24"/>
        </w:rPr>
        <w:instrText>economic development (H. 4087</w:instrText>
      </w:r>
      <w:r w:rsidR="00970172">
        <w:rPr>
          <w:rFonts w:ascii="Book Antiqua" w:eastAsia="Calibri" w:hAnsi="Book Antiqua" w:cs="Times New Roman"/>
          <w:sz w:val="24"/>
          <w:szCs w:val="24"/>
        </w:rPr>
        <w:instrText>):</w:instrText>
      </w:r>
      <w:r w:rsidR="00970172" w:rsidRPr="00527902">
        <w:rPr>
          <w:rFonts w:ascii="Book Antiqua" w:eastAsia="Calibri" w:hAnsi="Book Antiqua" w:cs="Times New Roman"/>
          <w:sz w:val="24"/>
          <w:szCs w:val="24"/>
        </w:rPr>
        <w:instrText>corporate headquarters</w:instrText>
      </w:r>
      <w:r w:rsidR="00970172">
        <w:instrText xml:space="preserve">" </w:instrText>
      </w:r>
      <w:r w:rsidR="00970172">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in South Carolina.  </w:t>
      </w:r>
    </w:p>
    <w:p w14:paraId="0C7C9E0A" w14:textId="7D322178" w:rsidR="00967064" w:rsidRPr="009B1F03" w:rsidRDefault="005945D8" w:rsidP="005945D8">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legislation lowers the minimum investment threshold from </w:t>
      </w:r>
      <w:r w:rsidR="00C948A1" w:rsidRPr="009B1F03">
        <w:rPr>
          <w:rFonts w:ascii="Book Antiqua" w:eastAsia="Calibri" w:hAnsi="Book Antiqua" w:cs="Times New Roman"/>
          <w:sz w:val="24"/>
          <w:szCs w:val="24"/>
        </w:rPr>
        <w:t>$300</w:t>
      </w:r>
      <w:r w:rsidRPr="009B1F03">
        <w:rPr>
          <w:rFonts w:ascii="Book Antiqua" w:eastAsia="Calibri" w:hAnsi="Book Antiqua" w:cs="Times New Roman"/>
          <w:sz w:val="24"/>
          <w:szCs w:val="24"/>
        </w:rPr>
        <w:t xml:space="preserve"> million to </w:t>
      </w:r>
      <w:r w:rsidR="00C948A1" w:rsidRPr="009B1F03">
        <w:rPr>
          <w:rFonts w:ascii="Book Antiqua" w:eastAsia="Calibri" w:hAnsi="Book Antiqua" w:cs="Times New Roman"/>
          <w:sz w:val="24"/>
          <w:szCs w:val="24"/>
        </w:rPr>
        <w:t>$100</w:t>
      </w:r>
      <w:r w:rsidRPr="009B1F03">
        <w:rPr>
          <w:rFonts w:ascii="Book Antiqua" w:eastAsia="Calibri" w:hAnsi="Book Antiqua" w:cs="Times New Roman"/>
          <w:sz w:val="24"/>
          <w:szCs w:val="24"/>
        </w:rPr>
        <w:t xml:space="preserve"> million for a qualified recycling facility</w:t>
      </w:r>
      <w:r w:rsidR="00970172">
        <w:rPr>
          <w:rFonts w:ascii="Book Antiqua" w:eastAsia="Calibri" w:hAnsi="Book Antiqua" w:cs="Times New Roman"/>
          <w:sz w:val="24"/>
          <w:szCs w:val="24"/>
        </w:rPr>
        <w:fldChar w:fldCharType="begin"/>
      </w:r>
      <w:r w:rsidR="00970172">
        <w:instrText xml:space="preserve"> XE "</w:instrText>
      </w:r>
      <w:r w:rsidR="00970172" w:rsidRPr="00970172">
        <w:rPr>
          <w:rFonts w:ascii="Book Antiqua" w:eastAsia="Calibri" w:hAnsi="Book Antiqua" w:cs="Times New Roman"/>
          <w:sz w:val="24"/>
          <w:szCs w:val="24"/>
        </w:rPr>
        <w:instrText>economic development (H. 4087</w:instrText>
      </w:r>
      <w:r w:rsidR="004775FF">
        <w:rPr>
          <w:rFonts w:ascii="Book Antiqua" w:eastAsia="Calibri" w:hAnsi="Book Antiqua" w:cs="Times New Roman"/>
          <w:sz w:val="24"/>
          <w:szCs w:val="24"/>
        </w:rPr>
        <w:instrText>)</w:instrText>
      </w:r>
      <w:r w:rsidR="00970172">
        <w:rPr>
          <w:rFonts w:ascii="Book Antiqua" w:eastAsia="Calibri" w:hAnsi="Book Antiqua" w:cs="Times New Roman"/>
          <w:sz w:val="24"/>
          <w:szCs w:val="24"/>
        </w:rPr>
        <w:instrText>:</w:instrText>
      </w:r>
      <w:r w:rsidR="00970172" w:rsidRPr="00527902">
        <w:rPr>
          <w:rFonts w:ascii="Book Antiqua" w:eastAsia="Calibri" w:hAnsi="Book Antiqua" w:cs="Times New Roman"/>
          <w:sz w:val="24"/>
          <w:szCs w:val="24"/>
        </w:rPr>
        <w:instrText>recycling facility</w:instrText>
      </w:r>
      <w:r w:rsidR="00970172">
        <w:instrText xml:space="preserve">" </w:instrText>
      </w:r>
      <w:r w:rsidR="00970172">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to be eligible for tax credits.  Batteries, solar panels, turbines and related structures are included in the definition of “postconsumer waste material” for recycling facilities.</w:t>
      </w:r>
    </w:p>
    <w:p w14:paraId="2EFE0ADD" w14:textId="773EC87D" w:rsidR="005945D8" w:rsidRPr="009B1F03" w:rsidRDefault="005945D8" w:rsidP="0097600E">
      <w:pPr>
        <w:spacing w:after="240" w:line="240" w:lineRule="auto"/>
        <w:rPr>
          <w:rFonts w:ascii="Book Antiqua" w:eastAsia="Calibri" w:hAnsi="Book Antiqua" w:cs="Times New Roman"/>
          <w:b/>
          <w:bCs/>
          <w:sz w:val="24"/>
          <w:szCs w:val="24"/>
        </w:rPr>
      </w:pPr>
      <w:r w:rsidRPr="009B1F03">
        <w:rPr>
          <w:rFonts w:ascii="Book Antiqua" w:eastAsia="Calibri" w:hAnsi="Book Antiqua" w:cs="Times New Roman"/>
          <w:sz w:val="24"/>
          <w:szCs w:val="24"/>
        </w:rPr>
        <w:t>Provisions in the Enterprise Zone Act of 1995 are revised to allow remote employees</w:t>
      </w:r>
      <w:r w:rsidR="00970172">
        <w:rPr>
          <w:rFonts w:ascii="Book Antiqua" w:eastAsia="Calibri" w:hAnsi="Book Antiqua" w:cs="Times New Roman"/>
          <w:sz w:val="24"/>
          <w:szCs w:val="24"/>
        </w:rPr>
        <w:fldChar w:fldCharType="begin"/>
      </w:r>
      <w:r w:rsidR="00970172">
        <w:instrText xml:space="preserve"> XE "</w:instrText>
      </w:r>
      <w:r w:rsidR="00970172" w:rsidRPr="00970172">
        <w:rPr>
          <w:rFonts w:ascii="Book Antiqua" w:eastAsia="Calibri" w:hAnsi="Book Antiqua" w:cs="Times New Roman"/>
          <w:sz w:val="24"/>
          <w:szCs w:val="24"/>
        </w:rPr>
        <w:instrText>economic development (H. 4087</w:instrText>
      </w:r>
      <w:r w:rsidR="00970172">
        <w:rPr>
          <w:rFonts w:ascii="Book Antiqua" w:eastAsia="Calibri" w:hAnsi="Book Antiqua" w:cs="Times New Roman"/>
          <w:sz w:val="24"/>
          <w:szCs w:val="24"/>
        </w:rPr>
        <w:instrText>):</w:instrText>
      </w:r>
      <w:r w:rsidR="00970172" w:rsidRPr="00527902">
        <w:rPr>
          <w:rFonts w:ascii="Book Antiqua" w:eastAsia="Calibri" w:hAnsi="Book Antiqua" w:cs="Times New Roman"/>
          <w:sz w:val="24"/>
          <w:szCs w:val="24"/>
        </w:rPr>
        <w:instrText>remote employees</w:instrText>
      </w:r>
      <w:r w:rsidR="00970172">
        <w:instrText xml:space="preserve">" </w:instrText>
      </w:r>
      <w:r w:rsidR="00970172">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working in South Carolina</w:t>
      </w:r>
      <w:r w:rsidR="00B8364D" w:rsidRPr="009B1F03">
        <w:rPr>
          <w:rFonts w:ascii="Book Antiqua" w:eastAsia="Calibri" w:hAnsi="Book Antiqua" w:cs="Times New Roman"/>
          <w:sz w:val="24"/>
          <w:szCs w:val="24"/>
        </w:rPr>
        <w:t>, North Carolina and Georgia</w:t>
      </w:r>
      <w:r w:rsidRPr="009B1F03">
        <w:rPr>
          <w:rFonts w:ascii="Book Antiqua" w:eastAsia="Calibri" w:hAnsi="Book Antiqua" w:cs="Times New Roman"/>
          <w:sz w:val="24"/>
          <w:szCs w:val="24"/>
        </w:rPr>
        <w:t xml:space="preserve"> to be included in certain job creation requirements and adds incentives for certain investments.  The legislation revises provisions relating to the Enterprise Zone Act credit against withholding for retraining employees to provide who is eligible for the credit and the amount of the credit allowed.</w:t>
      </w:r>
      <w:bookmarkEnd w:id="41"/>
    </w:p>
    <w:p w14:paraId="529FE7FD" w14:textId="07F4C390" w:rsidR="00C73C8B" w:rsidRPr="009B1F03" w:rsidRDefault="00C73C8B" w:rsidP="00C73C8B">
      <w:pPr>
        <w:keepNext/>
        <w:keepLines/>
        <w:spacing w:before="40"/>
        <w:outlineLvl w:val="1"/>
        <w:rPr>
          <w:rFonts w:ascii="Book Antiqua" w:eastAsia="Calibri" w:hAnsi="Book Antiqua" w:cs="Times New Roman"/>
          <w:b/>
          <w:bCs/>
          <w:sz w:val="24"/>
          <w:szCs w:val="24"/>
        </w:rPr>
      </w:pPr>
      <w:bookmarkStart w:id="43" w:name="_Toc170409222"/>
      <w:bookmarkStart w:id="44" w:name="_Toc170755256"/>
      <w:r w:rsidRPr="009B1F03">
        <w:rPr>
          <w:rFonts w:ascii="Book Antiqua" w:eastAsia="Calibri" w:hAnsi="Book Antiqua" w:cs="Times New Roman"/>
          <w:b/>
          <w:bCs/>
          <w:sz w:val="24"/>
          <w:szCs w:val="24"/>
        </w:rPr>
        <w:t xml:space="preserve">H. 4386 Robust Redhorse and Limited Commercial Blue Crab </w:t>
      </w:r>
      <w:r w:rsidR="00956EBE" w:rsidRPr="009B1F03">
        <w:rPr>
          <w:rFonts w:ascii="Book Antiqua" w:eastAsia="Calibri" w:hAnsi="Book Antiqua" w:cs="Times New Roman"/>
          <w:b/>
          <w:bCs/>
          <w:sz w:val="24"/>
          <w:szCs w:val="24"/>
        </w:rPr>
        <w:t>License [R. 249]</w:t>
      </w:r>
      <w:bookmarkEnd w:id="43"/>
      <w:bookmarkEnd w:id="44"/>
    </w:p>
    <w:p w14:paraId="36F47158" w14:textId="06DC0778" w:rsidR="00997279" w:rsidRPr="00E750B7" w:rsidRDefault="00997279" w:rsidP="00E750B7">
      <w:pPr>
        <w:spacing w:after="40" w:line="240" w:lineRule="auto"/>
        <w:rPr>
          <w:rFonts w:ascii="Book Antiqua" w:hAnsi="Book Antiqua"/>
          <w:sz w:val="24"/>
          <w:szCs w:val="24"/>
        </w:rPr>
      </w:pPr>
      <w:bookmarkStart w:id="45" w:name="_Toc170409223"/>
      <w:r w:rsidRPr="00E750B7">
        <w:rPr>
          <w:rFonts w:ascii="Book Antiqua" w:hAnsi="Book Antiqua"/>
          <w:sz w:val="24"/>
          <w:szCs w:val="24"/>
        </w:rPr>
        <w:t>Robust Redhorse</w:t>
      </w:r>
      <w:r w:rsidR="00E62B4C" w:rsidRPr="00E750B7">
        <w:rPr>
          <w:rFonts w:ascii="Book Antiqua" w:hAnsi="Book Antiqua"/>
          <w:sz w:val="24"/>
          <w:szCs w:val="24"/>
        </w:rPr>
        <w:t xml:space="preserve"> (</w:t>
      </w:r>
      <w:r w:rsidR="00E62B4C" w:rsidRPr="00E750B7">
        <w:rPr>
          <w:rFonts w:ascii="Book Antiqua" w:hAnsi="Book Antiqua"/>
          <w:i/>
          <w:iCs/>
          <w:sz w:val="24"/>
          <w:szCs w:val="24"/>
        </w:rPr>
        <w:t>Moxostoma robustum</w:t>
      </w:r>
      <w:r w:rsidR="00E62B4C" w:rsidRPr="00E750B7">
        <w:rPr>
          <w:rFonts w:ascii="Book Antiqua" w:hAnsi="Book Antiqua"/>
          <w:sz w:val="24"/>
          <w:szCs w:val="24"/>
        </w:rPr>
        <w:t>)</w:t>
      </w:r>
      <w:bookmarkEnd w:id="45"/>
    </w:p>
    <w:p w14:paraId="5B93BA23" w14:textId="16492BED" w:rsidR="00C73C8B" w:rsidRPr="009B1F03" w:rsidRDefault="00956EBE" w:rsidP="00C73C8B">
      <w:pPr>
        <w:spacing w:after="240"/>
        <w:rPr>
          <w:rFonts w:ascii="Book Antiqua" w:eastAsia="Calibri" w:hAnsi="Book Antiqua" w:cs="Calibri"/>
          <w:sz w:val="24"/>
          <w:szCs w:val="24"/>
        </w:rPr>
      </w:pPr>
      <w:r w:rsidRPr="009B1F03">
        <w:rPr>
          <w:rFonts w:ascii="Book Antiqua" w:eastAsia="Calibri" w:hAnsi="Book Antiqua" w:cs="Calibri"/>
          <w:sz w:val="24"/>
          <w:szCs w:val="24"/>
        </w:rPr>
        <w:t>H. 4386</w:t>
      </w:r>
      <w:r w:rsidR="00970172">
        <w:rPr>
          <w:rFonts w:ascii="Book Antiqua" w:eastAsia="Calibri" w:hAnsi="Book Antiqua" w:cs="Calibri"/>
          <w:sz w:val="24"/>
          <w:szCs w:val="24"/>
        </w:rPr>
        <w:fldChar w:fldCharType="begin"/>
      </w:r>
      <w:r w:rsidR="00970172">
        <w:instrText xml:space="preserve"> XE "</w:instrText>
      </w:r>
      <w:r w:rsidR="00970172" w:rsidRPr="00527902">
        <w:rPr>
          <w:rFonts w:ascii="Book Antiqua" w:eastAsia="Calibri" w:hAnsi="Book Antiqua" w:cs="Calibri"/>
          <w:sz w:val="24"/>
          <w:szCs w:val="24"/>
        </w:rPr>
        <w:instrText>H. 4386</w:instrText>
      </w:r>
      <w:r w:rsidR="00970172">
        <w:instrText xml:space="preserve">" </w:instrText>
      </w:r>
      <w:r w:rsidR="00970172">
        <w:rPr>
          <w:rFonts w:ascii="Book Antiqua" w:eastAsia="Calibri" w:hAnsi="Book Antiqua" w:cs="Calibri"/>
          <w:sz w:val="24"/>
          <w:szCs w:val="24"/>
        </w:rPr>
        <w:fldChar w:fldCharType="end"/>
      </w:r>
      <w:r w:rsidR="00C73C8B" w:rsidRPr="009B1F03">
        <w:rPr>
          <w:rFonts w:ascii="Book Antiqua" w:eastAsia="Calibri" w:hAnsi="Book Antiqua" w:cs="Calibri"/>
          <w:sz w:val="24"/>
          <w:szCs w:val="24"/>
        </w:rPr>
        <w:t xml:space="preserve"> </w:t>
      </w:r>
      <w:r w:rsidRPr="00970172">
        <w:rPr>
          <w:rFonts w:ascii="Book Antiqua" w:eastAsia="Calibri" w:hAnsi="Book Antiqua" w:cs="Calibri"/>
          <w:sz w:val="24"/>
          <w:szCs w:val="24"/>
        </w:rPr>
        <w:t>(</w:t>
      </w:r>
      <w:r w:rsidRPr="00970172">
        <w:rPr>
          <w:rFonts w:ascii="Book Antiqua" w:eastAsia="Calibri" w:hAnsi="Book Antiqua" w:cs="Times New Roman"/>
          <w:sz w:val="24"/>
          <w:szCs w:val="24"/>
        </w:rPr>
        <w:t xml:space="preserve">R. 249) </w:t>
      </w:r>
      <w:r w:rsidR="00C73C8B" w:rsidRPr="00970172">
        <w:rPr>
          <w:rFonts w:ascii="Book Antiqua" w:eastAsia="Calibri" w:hAnsi="Book Antiqua" w:cs="Calibri"/>
          <w:sz w:val="24"/>
          <w:szCs w:val="24"/>
        </w:rPr>
        <w:t>would</w:t>
      </w:r>
      <w:r w:rsidR="00C73C8B" w:rsidRPr="009B1F03">
        <w:rPr>
          <w:rFonts w:ascii="Book Antiqua" w:eastAsia="Calibri" w:hAnsi="Book Antiqua" w:cs="Calibri"/>
          <w:sz w:val="24"/>
          <w:szCs w:val="24"/>
        </w:rPr>
        <w:t xml:space="preserve"> make it unlawful to take, harm, or kill robust redhorse</w:t>
      </w:r>
      <w:r w:rsidR="00C73C8B" w:rsidRPr="009B1F03">
        <w:rPr>
          <w:rFonts w:ascii="Book Antiqua" w:eastAsia="Calibri" w:hAnsi="Book Antiqua" w:cs="Calibri"/>
          <w:sz w:val="24"/>
          <w:szCs w:val="24"/>
        </w:rPr>
        <w:fldChar w:fldCharType="begin"/>
      </w:r>
      <w:r w:rsidR="00C73C8B" w:rsidRPr="009B1F03">
        <w:rPr>
          <w:rFonts w:ascii="Calibri" w:eastAsia="Calibri" w:hAnsi="Calibri" w:cs="Times New Roman"/>
        </w:rPr>
        <w:instrText xml:space="preserve"> XE "</w:instrText>
      </w:r>
      <w:r w:rsidR="00C73C8B" w:rsidRPr="009B1F03">
        <w:rPr>
          <w:rFonts w:ascii="Book Antiqua" w:eastAsia="Calibri" w:hAnsi="Book Antiqua" w:cs="Calibri"/>
          <w:sz w:val="24"/>
          <w:szCs w:val="24"/>
        </w:rPr>
        <w:instrText>robust redhorse</w:instrText>
      </w:r>
      <w:r w:rsidR="00C73C8B" w:rsidRPr="009B1F03">
        <w:rPr>
          <w:rFonts w:ascii="Calibri" w:eastAsia="Calibri" w:hAnsi="Calibri" w:cs="Times New Roman"/>
        </w:rPr>
        <w:instrText xml:space="preserve">" </w:instrText>
      </w:r>
      <w:r w:rsidR="00C73C8B" w:rsidRPr="009B1F03">
        <w:rPr>
          <w:rFonts w:ascii="Book Antiqua" w:eastAsia="Calibri" w:hAnsi="Book Antiqua" w:cs="Calibri"/>
          <w:sz w:val="24"/>
          <w:szCs w:val="24"/>
        </w:rPr>
        <w:fldChar w:fldCharType="end"/>
      </w:r>
      <w:r w:rsidR="00C73C8B" w:rsidRPr="009B1F03">
        <w:rPr>
          <w:rFonts w:ascii="Book Antiqua" w:eastAsia="Calibri" w:hAnsi="Book Antiqua" w:cs="Calibri"/>
          <w:sz w:val="24"/>
          <w:szCs w:val="24"/>
        </w:rPr>
        <w:t xml:space="preserve"> from public waters.  </w:t>
      </w:r>
      <w:r w:rsidR="00997279" w:rsidRPr="009B1F03">
        <w:rPr>
          <w:rFonts w:ascii="Book Antiqua" w:eastAsia="Calibri" w:hAnsi="Book Antiqua" w:cs="Calibri"/>
          <w:sz w:val="24"/>
          <w:szCs w:val="24"/>
        </w:rPr>
        <w:t xml:space="preserve">The </w:t>
      </w:r>
      <w:r w:rsidR="00997279" w:rsidRPr="009B1F03">
        <w:rPr>
          <w:rFonts w:ascii="Book Antiqua" w:eastAsia="Calibri" w:hAnsi="Book Antiqua" w:cs="Calibri"/>
          <w:b/>
          <w:bCs/>
          <w:sz w:val="24"/>
          <w:szCs w:val="24"/>
        </w:rPr>
        <w:t>robust redhorse</w:t>
      </w:r>
      <w:r w:rsidR="00970172">
        <w:rPr>
          <w:rFonts w:ascii="Book Antiqua" w:eastAsia="Calibri" w:hAnsi="Book Antiqua" w:cs="Calibri"/>
          <w:b/>
          <w:bCs/>
          <w:sz w:val="24"/>
          <w:szCs w:val="24"/>
        </w:rPr>
        <w:fldChar w:fldCharType="begin"/>
      </w:r>
      <w:r w:rsidR="00970172">
        <w:instrText xml:space="preserve"> XE "</w:instrText>
      </w:r>
      <w:r w:rsidR="00970172" w:rsidRPr="00527902">
        <w:rPr>
          <w:rFonts w:ascii="Book Antiqua" w:eastAsia="Calibri" w:hAnsi="Book Antiqua" w:cs="Calibri"/>
          <w:b/>
          <w:bCs/>
          <w:sz w:val="24"/>
          <w:szCs w:val="24"/>
        </w:rPr>
        <w:instrText>robust redhorse</w:instrText>
      </w:r>
      <w:r w:rsidR="00970172">
        <w:instrText xml:space="preserve">" </w:instrText>
      </w:r>
      <w:r w:rsidR="00970172">
        <w:rPr>
          <w:rFonts w:ascii="Book Antiqua" w:eastAsia="Calibri" w:hAnsi="Book Antiqua" w:cs="Calibri"/>
          <w:b/>
          <w:bCs/>
          <w:sz w:val="24"/>
          <w:szCs w:val="24"/>
        </w:rPr>
        <w:fldChar w:fldCharType="end"/>
      </w:r>
      <w:r w:rsidR="00997279" w:rsidRPr="009B1F03">
        <w:rPr>
          <w:rFonts w:ascii="Book Antiqua" w:eastAsia="Calibri" w:hAnsi="Book Antiqua" w:cs="Calibri"/>
          <w:sz w:val="24"/>
          <w:szCs w:val="24"/>
        </w:rPr>
        <w:t xml:space="preserve"> is a large, long-lived member of the redhorse sucker family.  The fish is nearly extinct and is being considered for the national endangered species list. </w:t>
      </w:r>
      <w:r w:rsidR="00C73C8B" w:rsidRPr="009B1F03">
        <w:rPr>
          <w:rFonts w:ascii="Book Antiqua" w:eastAsia="Calibri" w:hAnsi="Book Antiqua" w:cs="Calibri"/>
          <w:sz w:val="24"/>
          <w:szCs w:val="24"/>
        </w:rPr>
        <w:t xml:space="preserve">If it is taken it must be returned immediately to the water. A person who violates the provisions of this section is guilty of a misdemeanor and, upon conviction, must be fined not more than </w:t>
      </w:r>
      <w:r w:rsidR="00711B56">
        <w:rPr>
          <w:rFonts w:ascii="Book Antiqua" w:eastAsia="Calibri" w:hAnsi="Book Antiqua" w:cs="Calibri"/>
          <w:sz w:val="24"/>
          <w:szCs w:val="24"/>
        </w:rPr>
        <w:t>$500</w:t>
      </w:r>
      <w:r w:rsidR="00C73C8B" w:rsidRPr="009B1F03">
        <w:rPr>
          <w:rFonts w:ascii="Book Antiqua" w:eastAsia="Calibri" w:hAnsi="Book Antiqua" w:cs="Calibri"/>
          <w:sz w:val="24"/>
          <w:szCs w:val="24"/>
        </w:rPr>
        <w:t xml:space="preserve"> for a first offense and not more than </w:t>
      </w:r>
      <w:r w:rsidR="00711B56">
        <w:rPr>
          <w:rFonts w:ascii="Book Antiqua" w:eastAsia="Calibri" w:hAnsi="Book Antiqua" w:cs="Calibri"/>
          <w:sz w:val="24"/>
          <w:szCs w:val="24"/>
        </w:rPr>
        <w:t>$1,000</w:t>
      </w:r>
      <w:r w:rsidR="00C73C8B" w:rsidRPr="009B1F03">
        <w:rPr>
          <w:rFonts w:ascii="Book Antiqua" w:eastAsia="Calibri" w:hAnsi="Book Antiqua" w:cs="Calibri"/>
          <w:sz w:val="24"/>
          <w:szCs w:val="24"/>
        </w:rPr>
        <w:t xml:space="preserve"> for each subsequent offense.</w:t>
      </w:r>
    </w:p>
    <w:p w14:paraId="39F2B9D1" w14:textId="33A2C7E9" w:rsidR="00997279" w:rsidRPr="009B1F03" w:rsidRDefault="00997279" w:rsidP="00E62B4C">
      <w:pPr>
        <w:spacing w:after="40"/>
        <w:rPr>
          <w:rFonts w:ascii="Book Antiqua" w:eastAsia="Calibri" w:hAnsi="Book Antiqua" w:cs="Calibri"/>
          <w:sz w:val="24"/>
          <w:szCs w:val="24"/>
        </w:rPr>
      </w:pPr>
      <w:r w:rsidRPr="009B1F03">
        <w:rPr>
          <w:rFonts w:ascii="Book Antiqua" w:eastAsia="Calibri" w:hAnsi="Book Antiqua" w:cs="Calibri"/>
          <w:sz w:val="24"/>
          <w:szCs w:val="24"/>
        </w:rPr>
        <w:t>Blue Crab</w:t>
      </w:r>
      <w:r w:rsidR="00E62B4C" w:rsidRPr="009B1F03">
        <w:rPr>
          <w:rFonts w:ascii="Book Antiqua" w:eastAsia="Calibri" w:hAnsi="Book Antiqua" w:cs="Calibri"/>
          <w:sz w:val="24"/>
          <w:szCs w:val="24"/>
        </w:rPr>
        <w:t xml:space="preserve"> (</w:t>
      </w:r>
      <w:r w:rsidR="00E62B4C" w:rsidRPr="009B1F03">
        <w:rPr>
          <w:rStyle w:val="Emphasis"/>
          <w:rFonts w:ascii="Open Sans" w:hAnsi="Open Sans" w:cs="Open Sans"/>
          <w:shd w:val="clear" w:color="auto" w:fill="FFFFFF"/>
        </w:rPr>
        <w:t>Callinectes sapidus</w:t>
      </w:r>
      <w:r w:rsidR="00E62B4C" w:rsidRPr="009B1F03">
        <w:rPr>
          <w:rFonts w:ascii="Book Antiqua" w:eastAsia="Calibri" w:hAnsi="Book Antiqua" w:cs="Calibri"/>
          <w:sz w:val="24"/>
          <w:szCs w:val="24"/>
        </w:rPr>
        <w:t>)</w:t>
      </w:r>
    </w:p>
    <w:p w14:paraId="4D58B9C4" w14:textId="6A5F43D3" w:rsidR="00C73C8B" w:rsidRPr="009B1F03" w:rsidRDefault="00C73C8B" w:rsidP="00C73C8B">
      <w:pPr>
        <w:rPr>
          <w:rFonts w:ascii="Book Antiqua" w:eastAsia="Calibri" w:hAnsi="Book Antiqua" w:cs="Calibri"/>
          <w:sz w:val="24"/>
          <w:szCs w:val="24"/>
        </w:rPr>
      </w:pPr>
      <w:r w:rsidRPr="009B1F03">
        <w:rPr>
          <w:rFonts w:ascii="Book Antiqua" w:eastAsia="Calibri" w:hAnsi="Book Antiqua" w:cs="Calibri"/>
          <w:sz w:val="24"/>
          <w:szCs w:val="24"/>
        </w:rPr>
        <w:t xml:space="preserve">Beginning July 2025, this legislation </w:t>
      </w:r>
      <w:r w:rsidR="0027778E" w:rsidRPr="009B1F03">
        <w:rPr>
          <w:rFonts w:ascii="Book Antiqua" w:eastAsia="Calibri" w:hAnsi="Book Antiqua" w:cs="Calibri"/>
          <w:sz w:val="24"/>
          <w:szCs w:val="24"/>
        </w:rPr>
        <w:t xml:space="preserve">would </w:t>
      </w:r>
      <w:r w:rsidRPr="009B1F03">
        <w:rPr>
          <w:rFonts w:ascii="Book Antiqua" w:eastAsia="Calibri" w:hAnsi="Book Antiqua" w:cs="Calibri"/>
          <w:sz w:val="24"/>
          <w:szCs w:val="24"/>
        </w:rPr>
        <w:t xml:space="preserve">establish requirements for obtaining licenses for the taking of </w:t>
      </w:r>
      <w:r w:rsidR="00E62B4C" w:rsidRPr="00552DE6">
        <w:rPr>
          <w:rFonts w:ascii="Book Antiqua" w:eastAsia="Calibri" w:hAnsi="Book Antiqua" w:cs="Calibri"/>
          <w:b/>
          <w:bCs/>
          <w:sz w:val="24"/>
          <w:szCs w:val="24"/>
        </w:rPr>
        <w:t>b</w:t>
      </w:r>
      <w:r w:rsidR="00997279" w:rsidRPr="00552DE6">
        <w:rPr>
          <w:rFonts w:ascii="Book Antiqua" w:eastAsia="Calibri" w:hAnsi="Book Antiqua" w:cs="Calibri"/>
          <w:b/>
          <w:bCs/>
          <w:sz w:val="24"/>
          <w:szCs w:val="24"/>
        </w:rPr>
        <w:t xml:space="preserve">lue </w:t>
      </w:r>
      <w:r w:rsidR="00E62B4C" w:rsidRPr="00552DE6">
        <w:rPr>
          <w:rFonts w:ascii="Book Antiqua" w:eastAsia="Calibri" w:hAnsi="Book Antiqua" w:cs="Calibri"/>
          <w:b/>
          <w:bCs/>
          <w:sz w:val="24"/>
          <w:szCs w:val="24"/>
        </w:rPr>
        <w:t>c</w:t>
      </w:r>
      <w:r w:rsidR="00997279" w:rsidRPr="00552DE6">
        <w:rPr>
          <w:rFonts w:ascii="Book Antiqua" w:eastAsia="Calibri" w:hAnsi="Book Antiqua" w:cs="Calibri"/>
          <w:b/>
          <w:bCs/>
          <w:sz w:val="24"/>
          <w:szCs w:val="24"/>
        </w:rPr>
        <w:t>rab</w:t>
      </w:r>
      <w:r w:rsidR="000B69FD" w:rsidRPr="00552DE6">
        <w:rPr>
          <w:rFonts w:ascii="Book Antiqua" w:eastAsia="Calibri" w:hAnsi="Book Antiqua" w:cs="Calibri"/>
          <w:b/>
          <w:bCs/>
          <w:sz w:val="24"/>
          <w:szCs w:val="24"/>
        </w:rPr>
        <w:fldChar w:fldCharType="begin"/>
      </w:r>
      <w:r w:rsidR="000B69FD" w:rsidRPr="00552DE6">
        <w:rPr>
          <w:b/>
          <w:bCs/>
        </w:rPr>
        <w:instrText xml:space="preserve"> XE "</w:instrText>
      </w:r>
      <w:r w:rsidR="000B69FD" w:rsidRPr="00552DE6">
        <w:rPr>
          <w:rFonts w:ascii="Book Antiqua" w:eastAsia="Calibri" w:hAnsi="Book Antiqua" w:cs="Calibri"/>
          <w:b/>
          <w:bCs/>
          <w:sz w:val="24"/>
          <w:szCs w:val="24"/>
        </w:rPr>
        <w:instrText>blue crab</w:instrText>
      </w:r>
      <w:r w:rsidR="000B69FD" w:rsidRPr="00552DE6">
        <w:rPr>
          <w:b/>
          <w:bCs/>
        </w:rPr>
        <w:instrText xml:space="preserve">" </w:instrText>
      </w:r>
      <w:r w:rsidR="000B69FD" w:rsidRPr="00552DE6">
        <w:rPr>
          <w:rFonts w:ascii="Book Antiqua" w:eastAsia="Calibri" w:hAnsi="Book Antiqua" w:cs="Calibri"/>
          <w:b/>
          <w:bCs/>
          <w:sz w:val="24"/>
          <w:szCs w:val="24"/>
        </w:rPr>
        <w:fldChar w:fldCharType="end"/>
      </w:r>
      <w:r w:rsidR="00997279" w:rsidRPr="009B1F03">
        <w:rPr>
          <w:rFonts w:ascii="Book Antiqua" w:eastAsia="Calibri" w:hAnsi="Book Antiqua" w:cs="Calibri"/>
          <w:sz w:val="24"/>
          <w:szCs w:val="24"/>
        </w:rPr>
        <w:t xml:space="preserve"> </w:t>
      </w:r>
      <w:r w:rsidRPr="009B1F03">
        <w:rPr>
          <w:rFonts w:ascii="Book Antiqua" w:eastAsia="Calibri" w:hAnsi="Book Antiqua" w:cs="Calibri"/>
          <w:sz w:val="24"/>
          <w:szCs w:val="24"/>
        </w:rPr>
        <w:t xml:space="preserve">by trap for a commercial purpose. </w:t>
      </w:r>
      <w:r w:rsidR="00997279" w:rsidRPr="009B1F03">
        <w:rPr>
          <w:rFonts w:ascii="Book Antiqua" w:eastAsia="Calibri" w:hAnsi="Book Antiqua" w:cs="Calibri"/>
          <w:sz w:val="24"/>
          <w:szCs w:val="24"/>
        </w:rPr>
        <w:t xml:space="preserve">South </w:t>
      </w:r>
      <w:r w:rsidR="00997279" w:rsidRPr="009B1F03">
        <w:rPr>
          <w:rFonts w:ascii="Book Antiqua" w:eastAsia="Calibri" w:hAnsi="Book Antiqua" w:cs="Calibri"/>
          <w:sz w:val="24"/>
          <w:szCs w:val="24"/>
        </w:rPr>
        <w:lastRenderedPageBreak/>
        <w:t xml:space="preserve">Carolina is the last Atlantic state that does not regulate blue crab harvests. </w:t>
      </w:r>
      <w:r w:rsidRPr="009B1F03">
        <w:rPr>
          <w:rFonts w:ascii="Book Antiqua" w:eastAsia="Calibri" w:hAnsi="Book Antiqua" w:cs="Calibri"/>
          <w:sz w:val="24"/>
          <w:szCs w:val="24"/>
        </w:rPr>
        <w:t>An individual must obtain a limited commercial blue crab license</w:t>
      </w:r>
      <w:r w:rsidR="000B69FD" w:rsidRPr="009B1F03">
        <w:rPr>
          <w:rFonts w:ascii="Book Antiqua" w:eastAsia="Calibri" w:hAnsi="Book Antiqua" w:cs="Calibri"/>
          <w:sz w:val="24"/>
          <w:szCs w:val="24"/>
        </w:rPr>
        <w:fldChar w:fldCharType="begin"/>
      </w:r>
      <w:r w:rsidR="000B69FD" w:rsidRPr="009B1F03">
        <w:instrText xml:space="preserve"> XE "blue crab:</w:instrText>
      </w:r>
      <w:r w:rsidR="000B69FD" w:rsidRPr="009B1F03">
        <w:rPr>
          <w:rFonts w:ascii="Book Antiqua" w:eastAsia="Calibri" w:hAnsi="Book Antiqua" w:cs="Calibri"/>
          <w:sz w:val="24"/>
          <w:szCs w:val="24"/>
        </w:rPr>
        <w:instrText>commercial blue crab license</w:instrText>
      </w:r>
      <w:r w:rsidR="000B69FD" w:rsidRPr="009B1F03">
        <w:instrText xml:space="preserve">" </w:instrText>
      </w:r>
      <w:r w:rsidR="000B69FD"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a commercial saltwater fishing license, and a commercial equipment license for traps.  The cost of a limited commercial blue crab license</w:t>
      </w:r>
      <w:r w:rsidR="000B69FD" w:rsidRPr="009B1F03">
        <w:rPr>
          <w:rFonts w:ascii="Book Antiqua" w:eastAsia="Calibri" w:hAnsi="Book Antiqua" w:cs="Calibri"/>
          <w:sz w:val="24"/>
          <w:szCs w:val="24"/>
        </w:rPr>
        <w:fldChar w:fldCharType="begin"/>
      </w:r>
      <w:r w:rsidR="000B69FD" w:rsidRPr="009B1F03">
        <w:instrText xml:space="preserve"> XE "blue crab:</w:instrText>
      </w:r>
      <w:r w:rsidR="000B69FD" w:rsidRPr="009B1F03">
        <w:rPr>
          <w:rFonts w:ascii="Book Antiqua" w:eastAsia="Calibri" w:hAnsi="Book Antiqua" w:cs="Calibri"/>
          <w:sz w:val="24"/>
          <w:szCs w:val="24"/>
        </w:rPr>
        <w:instrText>license fees</w:instrText>
      </w:r>
      <w:r w:rsidR="000B69FD" w:rsidRPr="009B1F03">
        <w:instrText xml:space="preserve">" </w:instrText>
      </w:r>
      <w:r w:rsidR="000B69FD"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xml:space="preserve"> is </w:t>
      </w:r>
      <w:r w:rsidR="000B69FD" w:rsidRPr="009B1F03">
        <w:rPr>
          <w:rFonts w:ascii="Book Antiqua" w:eastAsia="Calibri" w:hAnsi="Book Antiqua" w:cs="Calibri"/>
          <w:sz w:val="24"/>
          <w:szCs w:val="24"/>
        </w:rPr>
        <w:t>$100</w:t>
      </w:r>
      <w:r w:rsidRPr="009B1F03">
        <w:rPr>
          <w:rFonts w:ascii="Book Antiqua" w:eastAsia="Calibri" w:hAnsi="Book Antiqua" w:cs="Calibri"/>
          <w:sz w:val="24"/>
          <w:szCs w:val="24"/>
        </w:rPr>
        <w:t xml:space="preserve"> for residents and </w:t>
      </w:r>
      <w:r w:rsidR="000B69FD" w:rsidRPr="009B1F03">
        <w:rPr>
          <w:rFonts w:ascii="Book Antiqua" w:eastAsia="Calibri" w:hAnsi="Book Antiqua" w:cs="Calibri"/>
          <w:sz w:val="24"/>
          <w:szCs w:val="24"/>
        </w:rPr>
        <w:t>$500</w:t>
      </w:r>
      <w:r w:rsidRPr="009B1F03">
        <w:rPr>
          <w:rFonts w:ascii="Book Antiqua" w:eastAsia="Calibri" w:hAnsi="Book Antiqua" w:cs="Calibri"/>
          <w:sz w:val="24"/>
          <w:szCs w:val="24"/>
        </w:rPr>
        <w:t xml:space="preserve"> for nonresidents which must be renewed annually.  The following are persons eligible to obtain a limited commercial blue crab license</w:t>
      </w:r>
      <w:r w:rsidR="000B69FD" w:rsidRPr="009B1F03">
        <w:rPr>
          <w:rFonts w:ascii="Book Antiqua" w:eastAsia="Calibri" w:hAnsi="Book Antiqua" w:cs="Calibri"/>
          <w:sz w:val="24"/>
          <w:szCs w:val="24"/>
        </w:rPr>
        <w:fldChar w:fldCharType="begin"/>
      </w:r>
      <w:r w:rsidR="000B69FD" w:rsidRPr="009B1F03">
        <w:instrText xml:space="preserve"> XE "blue crab:</w:instrText>
      </w:r>
      <w:r w:rsidR="000B69FD" w:rsidRPr="009B1F03">
        <w:rPr>
          <w:rFonts w:ascii="Book Antiqua" w:eastAsia="Calibri" w:hAnsi="Book Antiqua" w:cs="Calibri"/>
          <w:sz w:val="24"/>
          <w:szCs w:val="24"/>
        </w:rPr>
        <w:instrText>persons eligible to obtain a limited commercial blue crab license</w:instrText>
      </w:r>
      <w:r w:rsidR="000B69FD" w:rsidRPr="009B1F03">
        <w:instrText xml:space="preserve">" </w:instrText>
      </w:r>
      <w:r w:rsidR="000B69FD"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xml:space="preserve">:  1) an individual who possessed a valid commercial equipment license for traps during the 2023-2024 license year and who has verifiable documentation of at least </w:t>
      </w:r>
      <w:r w:rsidR="000B69FD" w:rsidRPr="009B1F03">
        <w:rPr>
          <w:rFonts w:ascii="Book Antiqua" w:eastAsia="Calibri" w:hAnsi="Book Antiqua" w:cs="Calibri"/>
          <w:sz w:val="24"/>
          <w:szCs w:val="24"/>
        </w:rPr>
        <w:t>500</w:t>
      </w:r>
      <w:r w:rsidRPr="009B1F03">
        <w:rPr>
          <w:rFonts w:ascii="Book Antiqua" w:eastAsia="Calibri" w:hAnsi="Book Antiqua" w:cs="Calibri"/>
          <w:sz w:val="24"/>
          <w:szCs w:val="24"/>
        </w:rPr>
        <w:t xml:space="preserve"> pounds of commercial blue crab landings during the first six months of the 2023-2024 license year or the last three years;</w:t>
      </w:r>
      <w:r w:rsidR="000B69FD" w:rsidRPr="009B1F03">
        <w:rPr>
          <w:rFonts w:ascii="Book Antiqua" w:eastAsia="Calibri" w:hAnsi="Book Antiqua" w:cs="Calibri"/>
          <w:sz w:val="24"/>
          <w:szCs w:val="24"/>
        </w:rPr>
        <w:t xml:space="preserve"> </w:t>
      </w:r>
      <w:r w:rsidRPr="009B1F03">
        <w:rPr>
          <w:rFonts w:ascii="Book Antiqua" w:eastAsia="Calibri" w:hAnsi="Book Antiqua" w:cs="Calibri"/>
          <w:sz w:val="24"/>
          <w:szCs w:val="24"/>
        </w:rPr>
        <w:t>2) an individual who is selected by applicant lottery and 3) an individual who receives a valid limited commercial blue crab license via transfer.  A limited commercial blue crab license may be transferred</w:t>
      </w:r>
      <w:r w:rsidR="000B69FD" w:rsidRPr="009B1F03">
        <w:rPr>
          <w:rFonts w:ascii="Book Antiqua" w:eastAsia="Calibri" w:hAnsi="Book Antiqua" w:cs="Calibri"/>
          <w:sz w:val="24"/>
          <w:szCs w:val="24"/>
        </w:rPr>
        <w:fldChar w:fldCharType="begin"/>
      </w:r>
      <w:r w:rsidR="000B69FD" w:rsidRPr="009B1F03">
        <w:instrText xml:space="preserve"> XE "blue crab:</w:instrText>
      </w:r>
      <w:r w:rsidR="000B69FD" w:rsidRPr="009B1F03">
        <w:rPr>
          <w:rFonts w:ascii="Book Antiqua" w:eastAsia="Calibri" w:hAnsi="Book Antiqua" w:cs="Calibri"/>
          <w:sz w:val="24"/>
          <w:szCs w:val="24"/>
        </w:rPr>
        <w:instrText>transferability</w:instrText>
      </w:r>
      <w:r w:rsidR="000B69FD" w:rsidRPr="009B1F03">
        <w:instrText xml:space="preserve">" </w:instrText>
      </w:r>
      <w:r w:rsidR="000B69FD"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xml:space="preserve"> by the licensee to another individual after providing information relating to the transfer as required by the </w:t>
      </w:r>
      <w:r w:rsidR="007F3FB2" w:rsidRPr="009B1F03">
        <w:rPr>
          <w:rFonts w:ascii="Book Antiqua" w:eastAsia="Calibri" w:hAnsi="Book Antiqua" w:cs="Calibri"/>
          <w:sz w:val="24"/>
          <w:szCs w:val="24"/>
        </w:rPr>
        <w:t>D</w:t>
      </w:r>
      <w:r w:rsidRPr="009B1F03">
        <w:rPr>
          <w:rFonts w:ascii="Book Antiqua" w:eastAsia="Calibri" w:hAnsi="Book Antiqua" w:cs="Calibri"/>
          <w:sz w:val="24"/>
          <w:szCs w:val="24"/>
        </w:rPr>
        <w:t xml:space="preserve">epartment.  An individual is limited to one commercial blue crab license and a licensee must not receive a transfer of another limited commercial blue crab license.  The legislation also outlines the maximum number of traps to be used for taking blue crab.  To use traps for taking blue crab, and the cost is </w:t>
      </w:r>
      <w:r w:rsidR="007F3FB2" w:rsidRPr="009B1F03">
        <w:rPr>
          <w:rFonts w:ascii="Book Antiqua" w:eastAsia="Calibri" w:hAnsi="Book Antiqua" w:cs="Calibri"/>
          <w:sz w:val="24"/>
          <w:szCs w:val="24"/>
        </w:rPr>
        <w:t>$2</w:t>
      </w:r>
      <w:r w:rsidRPr="009B1F03">
        <w:rPr>
          <w:rFonts w:ascii="Book Antiqua" w:eastAsia="Calibri" w:hAnsi="Book Antiqua" w:cs="Calibri"/>
          <w:sz w:val="24"/>
          <w:szCs w:val="24"/>
        </w:rPr>
        <w:t xml:space="preserve"> for each trap for residents and </w:t>
      </w:r>
      <w:r w:rsidR="007F3FB2" w:rsidRPr="009B1F03">
        <w:rPr>
          <w:rFonts w:ascii="Book Antiqua" w:eastAsia="Calibri" w:hAnsi="Book Antiqua" w:cs="Calibri"/>
          <w:sz w:val="24"/>
          <w:szCs w:val="24"/>
        </w:rPr>
        <w:t>$10</w:t>
      </w:r>
      <w:r w:rsidRPr="009B1F03">
        <w:rPr>
          <w:rFonts w:ascii="Book Antiqua" w:eastAsia="Calibri" w:hAnsi="Book Antiqua" w:cs="Calibri"/>
          <w:sz w:val="24"/>
          <w:szCs w:val="24"/>
        </w:rPr>
        <w:t xml:space="preserve"> for each trap for nonresidents.  Prior to every fourth license year, there must be verifiable documentation of at least </w:t>
      </w:r>
      <w:r w:rsidR="000B69FD" w:rsidRPr="009B1F03">
        <w:rPr>
          <w:rFonts w:ascii="Book Antiqua" w:eastAsia="Calibri" w:hAnsi="Book Antiqua" w:cs="Calibri"/>
          <w:sz w:val="24"/>
          <w:szCs w:val="24"/>
        </w:rPr>
        <w:t>4,000</w:t>
      </w:r>
      <w:r w:rsidRPr="009B1F03">
        <w:rPr>
          <w:rFonts w:ascii="Book Antiqua" w:eastAsia="Calibri" w:hAnsi="Book Antiqua" w:cs="Calibri"/>
          <w:sz w:val="24"/>
          <w:szCs w:val="24"/>
        </w:rPr>
        <w:t xml:space="preserve"> pounds of commercial blue crab landings in at least one of the three previous license years.  If a licensee does not meet the documented landings threshold, then the licensee's limited commercial blue crab license must not be renewed by the </w:t>
      </w:r>
      <w:r w:rsidR="007F3FB2" w:rsidRPr="009B1F03">
        <w:rPr>
          <w:rFonts w:ascii="Book Antiqua" w:eastAsia="Calibri" w:hAnsi="Book Antiqua" w:cs="Calibri"/>
          <w:sz w:val="24"/>
          <w:szCs w:val="24"/>
        </w:rPr>
        <w:t>D</w:t>
      </w:r>
      <w:r w:rsidRPr="009B1F03">
        <w:rPr>
          <w:rFonts w:ascii="Book Antiqua" w:eastAsia="Calibri" w:hAnsi="Book Antiqua" w:cs="Calibri"/>
          <w:sz w:val="24"/>
          <w:szCs w:val="24"/>
        </w:rPr>
        <w:t>epartment.</w:t>
      </w:r>
    </w:p>
    <w:p w14:paraId="7E25442B" w14:textId="6034A8F3" w:rsidR="00C73C8B" w:rsidRPr="009B1F03" w:rsidRDefault="00C73C8B" w:rsidP="00C73C8B">
      <w:pPr>
        <w:rPr>
          <w:rFonts w:ascii="Book Antiqua" w:eastAsia="Calibri" w:hAnsi="Book Antiqua" w:cs="Calibri"/>
          <w:sz w:val="24"/>
          <w:szCs w:val="24"/>
        </w:rPr>
      </w:pPr>
      <w:r w:rsidRPr="009B1F03">
        <w:rPr>
          <w:rFonts w:ascii="Book Antiqua" w:eastAsia="Calibri" w:hAnsi="Book Antiqua" w:cs="Calibri"/>
          <w:sz w:val="24"/>
          <w:szCs w:val="24"/>
        </w:rPr>
        <w:t xml:space="preserve">The </w:t>
      </w:r>
      <w:r w:rsidR="007F3FB2" w:rsidRPr="009B1F03">
        <w:rPr>
          <w:rFonts w:ascii="Book Antiqua" w:eastAsia="Calibri" w:hAnsi="Book Antiqua" w:cs="Calibri"/>
          <w:sz w:val="24"/>
          <w:szCs w:val="24"/>
        </w:rPr>
        <w:t>D</w:t>
      </w:r>
      <w:r w:rsidRPr="009B1F03">
        <w:rPr>
          <w:rFonts w:ascii="Book Antiqua" w:eastAsia="Calibri" w:hAnsi="Book Antiqua" w:cs="Calibri"/>
          <w:sz w:val="24"/>
          <w:szCs w:val="24"/>
        </w:rPr>
        <w:t>epartment must establish criteria for the designation of closed seasons</w:t>
      </w:r>
      <w:r w:rsidR="000B69FD" w:rsidRPr="009B1F03">
        <w:rPr>
          <w:rFonts w:ascii="Book Antiqua" w:eastAsia="Calibri" w:hAnsi="Book Antiqua" w:cs="Calibri"/>
          <w:sz w:val="24"/>
          <w:szCs w:val="24"/>
        </w:rPr>
        <w:fldChar w:fldCharType="begin"/>
      </w:r>
      <w:r w:rsidR="000B69FD" w:rsidRPr="009B1F03">
        <w:instrText xml:space="preserve"> XE "blue crab:</w:instrText>
      </w:r>
      <w:r w:rsidR="000B69FD" w:rsidRPr="009B1F03">
        <w:rPr>
          <w:rFonts w:ascii="Book Antiqua" w:eastAsia="Calibri" w:hAnsi="Book Antiqua" w:cs="Calibri"/>
          <w:sz w:val="24"/>
          <w:szCs w:val="24"/>
        </w:rPr>
        <w:instrText>seasons</w:instrText>
      </w:r>
      <w:r w:rsidR="000B69FD" w:rsidRPr="009B1F03">
        <w:instrText xml:space="preserve">" </w:instrText>
      </w:r>
      <w:r w:rsidR="000B69FD"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xml:space="preserve"> and closed or partially closed areas for the taking of blue crabs by trap.  With at least a 45-day notice, the </w:t>
      </w:r>
      <w:r w:rsidR="007F3FB2" w:rsidRPr="009B1F03">
        <w:rPr>
          <w:rFonts w:ascii="Book Antiqua" w:eastAsia="Calibri" w:hAnsi="Book Antiqua" w:cs="Calibri"/>
          <w:sz w:val="24"/>
          <w:szCs w:val="24"/>
        </w:rPr>
        <w:t>D</w:t>
      </w:r>
      <w:r w:rsidRPr="009B1F03">
        <w:rPr>
          <w:rFonts w:ascii="Book Antiqua" w:eastAsia="Calibri" w:hAnsi="Book Antiqua" w:cs="Calibri"/>
          <w:sz w:val="24"/>
          <w:szCs w:val="24"/>
        </w:rPr>
        <w:t>epartment may designate closed seasons and closed or partially closed areas for the taking of blue crabs by trap.  The legislation also states that it is unlawful for a person to take or possess for recreational purposes</w:t>
      </w:r>
      <w:r w:rsidR="007F3FB2" w:rsidRPr="009B1F03">
        <w:rPr>
          <w:rFonts w:ascii="Book Antiqua" w:eastAsia="Calibri" w:hAnsi="Book Antiqua" w:cs="Calibri"/>
          <w:sz w:val="24"/>
          <w:szCs w:val="24"/>
        </w:rPr>
        <w:fldChar w:fldCharType="begin"/>
      </w:r>
      <w:r w:rsidR="007F3FB2" w:rsidRPr="009B1F03">
        <w:instrText xml:space="preserve"> XE "blue crab:</w:instrText>
      </w:r>
      <w:r w:rsidR="007F3FB2" w:rsidRPr="009B1F03">
        <w:rPr>
          <w:rFonts w:ascii="Book Antiqua" w:eastAsia="Calibri" w:hAnsi="Book Antiqua" w:cs="Calibri"/>
          <w:sz w:val="24"/>
          <w:szCs w:val="24"/>
        </w:rPr>
        <w:instrText>recreational purposes, limits</w:instrText>
      </w:r>
      <w:r w:rsidR="007F3FB2" w:rsidRPr="009B1F03">
        <w:instrText xml:space="preserve">" </w:instrText>
      </w:r>
      <w:r w:rsidR="007F3FB2"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xml:space="preserve"> more than one bushel of blue crabs in any one day, not to exceed two bushels in any one day on any boat.  A person who violates this section is guilty of a misdemeanor.</w:t>
      </w:r>
    </w:p>
    <w:p w14:paraId="1CA1769C" w14:textId="6174256D" w:rsidR="00C73C8B" w:rsidRPr="009B1F03" w:rsidRDefault="00C73C8B" w:rsidP="00C73C8B">
      <w:pPr>
        <w:rPr>
          <w:rFonts w:ascii="Book Antiqua" w:eastAsia="Calibri" w:hAnsi="Book Antiqua" w:cs="Calibri"/>
          <w:sz w:val="24"/>
          <w:szCs w:val="24"/>
        </w:rPr>
      </w:pPr>
      <w:r w:rsidRPr="009B1F03">
        <w:rPr>
          <w:rFonts w:ascii="Book Antiqua" w:eastAsia="Calibri" w:hAnsi="Book Antiqua" w:cs="Calibri"/>
          <w:sz w:val="24"/>
          <w:szCs w:val="24"/>
        </w:rPr>
        <w:t>The legislation adds, upon the Governor’s approval, to engage in shedding peeler crabs, a person or entity’s business premises must be capable of peeler shedding operations</w:t>
      </w:r>
      <w:r w:rsidR="000B69FD" w:rsidRPr="009B1F03">
        <w:rPr>
          <w:rFonts w:ascii="Book Antiqua" w:eastAsia="Calibri" w:hAnsi="Book Antiqua" w:cs="Calibri"/>
          <w:sz w:val="24"/>
          <w:szCs w:val="24"/>
        </w:rPr>
        <w:fldChar w:fldCharType="begin"/>
      </w:r>
      <w:r w:rsidR="000B69FD" w:rsidRPr="009B1F03">
        <w:instrText xml:space="preserve"> XE "blue crab:</w:instrText>
      </w:r>
      <w:r w:rsidR="000B69FD" w:rsidRPr="009B1F03">
        <w:rPr>
          <w:rFonts w:ascii="Book Antiqua" w:eastAsia="Calibri" w:hAnsi="Book Antiqua" w:cs="Calibri"/>
          <w:sz w:val="24"/>
          <w:szCs w:val="24"/>
        </w:rPr>
        <w:instrText>peeler shedding operations</w:instrText>
      </w:r>
      <w:r w:rsidR="000B69FD" w:rsidRPr="009B1F03">
        <w:instrText xml:space="preserve">" </w:instrText>
      </w:r>
      <w:r w:rsidR="000B69FD"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The department may inspect the business premises of a person or entity applying for a peeler crab license.</w:t>
      </w:r>
    </w:p>
    <w:p w14:paraId="0F92B93B" w14:textId="331D5EC0" w:rsidR="00C73C8B" w:rsidRPr="009B1F03" w:rsidRDefault="00C73C8B" w:rsidP="00C73C8B">
      <w:pPr>
        <w:rPr>
          <w:rFonts w:ascii="Book Antiqua" w:eastAsia="Calibri" w:hAnsi="Book Antiqua" w:cs="Calibri"/>
          <w:sz w:val="24"/>
          <w:szCs w:val="24"/>
        </w:rPr>
      </w:pPr>
      <w:r w:rsidRPr="009B1F03">
        <w:rPr>
          <w:rFonts w:ascii="Book Antiqua" w:eastAsia="Calibri" w:hAnsi="Book Antiqua" w:cs="Calibri"/>
          <w:sz w:val="24"/>
          <w:szCs w:val="24"/>
        </w:rPr>
        <w:lastRenderedPageBreak/>
        <w:t>Upon approval by the Governor, there is a moratorium on the issuance of new commercial equipment licenses</w:t>
      </w:r>
      <w:r w:rsidR="007F3FB2" w:rsidRPr="009B1F03">
        <w:rPr>
          <w:rFonts w:ascii="Book Antiqua" w:eastAsia="Calibri" w:hAnsi="Book Antiqua" w:cs="Calibri"/>
          <w:sz w:val="24"/>
          <w:szCs w:val="24"/>
        </w:rPr>
        <w:fldChar w:fldCharType="begin"/>
      </w:r>
      <w:r w:rsidR="007F3FB2" w:rsidRPr="009B1F03">
        <w:instrText xml:space="preserve"> XE "blue crab:</w:instrText>
      </w:r>
      <w:r w:rsidR="007F3FB2" w:rsidRPr="009B1F03">
        <w:rPr>
          <w:rFonts w:ascii="Book Antiqua" w:eastAsia="Calibri" w:hAnsi="Book Antiqua" w:cs="Calibri"/>
          <w:sz w:val="24"/>
          <w:szCs w:val="24"/>
        </w:rPr>
        <w:instrText>moratorium on the issuance of new commercial equipment licenses</w:instrText>
      </w:r>
      <w:r w:rsidR="007F3FB2" w:rsidRPr="009B1F03">
        <w:instrText xml:space="preserve">" </w:instrText>
      </w:r>
      <w:r w:rsidR="007F3FB2"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As a result, the department must not issue any new commercial equipment licenses to use traps for the taking of blue crab. This moratorium expires on June 15, 2025.  Current 2023-2024 commercial equipment licenses to use traps for the taking of blue crab are extended and do not expire</w:t>
      </w:r>
      <w:r w:rsidR="007F3FB2" w:rsidRPr="009B1F03">
        <w:rPr>
          <w:rFonts w:ascii="Book Antiqua" w:eastAsia="Calibri" w:hAnsi="Book Antiqua" w:cs="Calibri"/>
          <w:sz w:val="24"/>
          <w:szCs w:val="24"/>
        </w:rPr>
        <w:fldChar w:fldCharType="begin"/>
      </w:r>
      <w:r w:rsidR="007F3FB2" w:rsidRPr="009B1F03">
        <w:instrText xml:space="preserve"> XE "blue crab:</w:instrText>
      </w:r>
      <w:r w:rsidR="007F3FB2" w:rsidRPr="009B1F03">
        <w:rPr>
          <w:rFonts w:ascii="Book Antiqua" w:eastAsia="Calibri" w:hAnsi="Book Antiqua" w:cs="Calibri"/>
          <w:sz w:val="24"/>
          <w:szCs w:val="24"/>
        </w:rPr>
        <w:instrText>expire</w:instrText>
      </w:r>
      <w:r w:rsidR="007F3FB2" w:rsidRPr="009B1F03">
        <w:instrText xml:space="preserve">" </w:instrText>
      </w:r>
      <w:r w:rsidR="007F3FB2"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xml:space="preserve"> until June 30, 2025.</w:t>
      </w:r>
    </w:p>
    <w:p w14:paraId="402289D2" w14:textId="02E29DB6" w:rsidR="00C4369B" w:rsidRPr="009B1F03" w:rsidRDefault="00C4369B" w:rsidP="00C4369B">
      <w:pPr>
        <w:keepNext/>
        <w:keepLines/>
        <w:spacing w:before="40" w:line="254" w:lineRule="auto"/>
        <w:outlineLvl w:val="1"/>
        <w:rPr>
          <w:rFonts w:ascii="Book Antiqua" w:eastAsia="Calibri" w:hAnsi="Book Antiqua" w:cs="Times New Roman"/>
          <w:b/>
          <w:bCs/>
          <w:sz w:val="24"/>
          <w:szCs w:val="24"/>
        </w:rPr>
      </w:pPr>
      <w:bookmarkStart w:id="46" w:name="_Toc166691105"/>
      <w:bookmarkStart w:id="47" w:name="_Toc166753486"/>
      <w:bookmarkStart w:id="48" w:name="_Toc170409225"/>
      <w:bookmarkStart w:id="49" w:name="_Hlk170374546"/>
      <w:bookmarkStart w:id="50" w:name="_Toc160188555"/>
      <w:bookmarkStart w:id="51" w:name="_Toc166753501"/>
      <w:bookmarkStart w:id="52" w:name="_Hlk133832137"/>
      <w:bookmarkStart w:id="53" w:name="_Toc170755257"/>
      <w:r w:rsidRPr="009B1F03">
        <w:rPr>
          <w:rFonts w:ascii="Book Antiqua" w:eastAsia="Calibri" w:hAnsi="Book Antiqua" w:cs="Times New Roman"/>
          <w:b/>
          <w:bCs/>
          <w:sz w:val="24"/>
          <w:szCs w:val="24"/>
        </w:rPr>
        <w:t>H. 4820 Statewide Turkey Hunting Season</w:t>
      </w:r>
      <w:bookmarkEnd w:id="46"/>
      <w:bookmarkEnd w:id="47"/>
      <w:r w:rsidRPr="009B1F03">
        <w:rPr>
          <w:rFonts w:ascii="Book Antiqua" w:eastAsia="Calibri" w:hAnsi="Book Antiqua" w:cs="Times New Roman"/>
          <w:b/>
          <w:bCs/>
          <w:sz w:val="24"/>
          <w:szCs w:val="24"/>
        </w:rPr>
        <w:t xml:space="preserve"> and Flounder Catch Limit</w:t>
      </w:r>
      <w:r w:rsidR="0075430C" w:rsidRPr="009B1F03">
        <w:rPr>
          <w:rFonts w:ascii="Book Antiqua" w:eastAsia="Calibri" w:hAnsi="Book Antiqua" w:cs="Times New Roman"/>
          <w:b/>
          <w:bCs/>
          <w:sz w:val="24"/>
          <w:szCs w:val="24"/>
        </w:rPr>
        <w:t xml:space="preserve"> </w:t>
      </w:r>
      <w:r w:rsidR="005D18CD" w:rsidRPr="009B1F03">
        <w:rPr>
          <w:rFonts w:ascii="Book Antiqua" w:eastAsia="Calibri" w:hAnsi="Book Antiqua" w:cs="Times New Roman"/>
          <w:b/>
          <w:bCs/>
          <w:sz w:val="24"/>
          <w:szCs w:val="24"/>
        </w:rPr>
        <w:t>[Ratified R. 250]</w:t>
      </w:r>
      <w:bookmarkEnd w:id="48"/>
      <w:bookmarkEnd w:id="53"/>
      <w:r w:rsidR="0075430C" w:rsidRPr="009B1F03">
        <w:rPr>
          <w:rFonts w:ascii="Book Antiqua" w:eastAsia="Calibri" w:hAnsi="Book Antiqua" w:cs="Times New Roman"/>
          <w:b/>
          <w:bCs/>
          <w:sz w:val="24"/>
          <w:szCs w:val="24"/>
        </w:rPr>
        <w:t xml:space="preserve"> </w:t>
      </w:r>
    </w:p>
    <w:p w14:paraId="080E1509" w14:textId="4E8C2282" w:rsidR="00C4369B" w:rsidRPr="009B1F03" w:rsidRDefault="00C4369B" w:rsidP="00C4369B">
      <w:pPr>
        <w:spacing w:after="240"/>
        <w:rPr>
          <w:rFonts w:ascii="Book Antiqua" w:eastAsia="Calibri" w:hAnsi="Book Antiqua" w:cs="Calibri"/>
          <w:sz w:val="24"/>
          <w:szCs w:val="24"/>
        </w:rPr>
      </w:pPr>
      <w:bookmarkStart w:id="54" w:name="_Hlk170375034"/>
      <w:r w:rsidRPr="009B1F03">
        <w:rPr>
          <w:rFonts w:ascii="Book Antiqua" w:eastAsia="Calibri" w:hAnsi="Book Antiqua" w:cs="Calibri"/>
          <w:sz w:val="24"/>
          <w:szCs w:val="24"/>
        </w:rPr>
        <w:t xml:space="preserve">In an effort to address the decline of </w:t>
      </w:r>
      <w:r w:rsidRPr="00552DE6">
        <w:rPr>
          <w:rFonts w:ascii="Book Antiqua" w:eastAsia="Calibri" w:hAnsi="Book Antiqua" w:cs="Calibri"/>
          <w:b/>
          <w:bCs/>
          <w:sz w:val="24"/>
          <w:szCs w:val="24"/>
        </w:rPr>
        <w:t>wild turkeys</w:t>
      </w:r>
      <w:r w:rsidRPr="009B1F03">
        <w:rPr>
          <w:rFonts w:ascii="Book Antiqua" w:eastAsia="Calibri" w:hAnsi="Book Antiqua" w:cs="Calibri"/>
          <w:sz w:val="24"/>
          <w:szCs w:val="24"/>
        </w:rPr>
        <w:t xml:space="preserve">, </w:t>
      </w:r>
      <w:r w:rsidR="0075430C" w:rsidRPr="009B1F03">
        <w:rPr>
          <w:rFonts w:ascii="Book Antiqua" w:eastAsia="Calibri" w:hAnsi="Book Antiqua" w:cs="Times New Roman"/>
          <w:b/>
          <w:bCs/>
          <w:sz w:val="24"/>
          <w:szCs w:val="24"/>
        </w:rPr>
        <w:t>H. 4820</w:t>
      </w:r>
      <w:r w:rsidR="0075430C" w:rsidRPr="009B1F03">
        <w:rPr>
          <w:rFonts w:ascii="Book Antiqua" w:eastAsia="Calibri" w:hAnsi="Book Antiqua" w:cs="Times New Roman"/>
          <w:b/>
          <w:bCs/>
          <w:sz w:val="24"/>
          <w:szCs w:val="24"/>
        </w:rPr>
        <w:fldChar w:fldCharType="begin"/>
      </w:r>
      <w:r w:rsidR="0075430C" w:rsidRPr="009B1F03">
        <w:instrText xml:space="preserve"> XE "</w:instrText>
      </w:r>
      <w:r w:rsidR="0075430C" w:rsidRPr="009B1F03">
        <w:rPr>
          <w:rFonts w:ascii="Book Antiqua" w:eastAsia="Calibri" w:hAnsi="Book Antiqua" w:cs="Times New Roman"/>
          <w:sz w:val="24"/>
          <w:szCs w:val="24"/>
        </w:rPr>
        <w:instrText>H. 4820</w:instrText>
      </w:r>
      <w:r w:rsidR="0075430C" w:rsidRPr="009B1F03">
        <w:instrText xml:space="preserve">" </w:instrText>
      </w:r>
      <w:r w:rsidR="0075430C" w:rsidRPr="009B1F03">
        <w:rPr>
          <w:rFonts w:ascii="Book Antiqua" w:eastAsia="Calibri" w:hAnsi="Book Antiqua" w:cs="Times New Roman"/>
          <w:b/>
          <w:bCs/>
          <w:sz w:val="24"/>
          <w:szCs w:val="24"/>
        </w:rPr>
        <w:fldChar w:fldCharType="end"/>
      </w:r>
      <w:r w:rsidR="0075430C" w:rsidRPr="009B1F03">
        <w:rPr>
          <w:rFonts w:ascii="Book Antiqua" w:eastAsia="Calibri" w:hAnsi="Book Antiqua" w:cs="Times New Roman"/>
          <w:b/>
          <w:bCs/>
          <w:sz w:val="24"/>
          <w:szCs w:val="24"/>
        </w:rPr>
        <w:t xml:space="preserve"> </w:t>
      </w:r>
      <w:r w:rsidRPr="009B1F03">
        <w:rPr>
          <w:rFonts w:ascii="Book Antiqua" w:eastAsia="Calibri" w:hAnsi="Book Antiqua" w:cs="Calibri"/>
          <w:sz w:val="24"/>
          <w:szCs w:val="24"/>
        </w:rPr>
        <w:t>would create a statewide turkey hunting</w:t>
      </w:r>
      <w:r w:rsidRPr="009B1F03">
        <w:fldChar w:fldCharType="begin"/>
      </w:r>
      <w:r w:rsidRPr="009B1F03">
        <w:rPr>
          <w:rFonts w:ascii="Calibri" w:eastAsia="Calibri" w:hAnsi="Calibri" w:cs="Times New Roman"/>
        </w:rPr>
        <w:instrText xml:space="preserve"> XE "</w:instrText>
      </w:r>
      <w:r w:rsidRPr="009B1F03">
        <w:rPr>
          <w:rFonts w:ascii="Book Antiqua" w:eastAsia="Calibri" w:hAnsi="Book Antiqua" w:cs="Calibri"/>
          <w:sz w:val="24"/>
          <w:szCs w:val="24"/>
        </w:rPr>
        <w:instrText>turkey hunting</w:instrText>
      </w:r>
      <w:r w:rsidRPr="009B1F03">
        <w:rPr>
          <w:rFonts w:ascii="Calibri" w:eastAsia="Calibri" w:hAnsi="Calibri" w:cs="Times New Roman"/>
        </w:rPr>
        <w:instrText xml:space="preserve">" </w:instrText>
      </w:r>
      <w:r w:rsidRPr="009B1F03">
        <w:fldChar w:fldCharType="end"/>
      </w:r>
      <w:r w:rsidRPr="009B1F03">
        <w:rPr>
          <w:rFonts w:ascii="Book Antiqua" w:eastAsia="Calibri" w:hAnsi="Book Antiqua" w:cs="Calibri"/>
          <w:sz w:val="24"/>
          <w:szCs w:val="24"/>
        </w:rPr>
        <w:t xml:space="preserve"> season</w:t>
      </w:r>
      <w:r w:rsidR="0075430C" w:rsidRPr="009B1F03">
        <w:rPr>
          <w:rFonts w:ascii="Book Antiqua" w:eastAsia="Calibri" w:hAnsi="Book Antiqua" w:cs="Calibri"/>
          <w:sz w:val="24"/>
          <w:szCs w:val="24"/>
        </w:rPr>
        <w:fldChar w:fldCharType="begin"/>
      </w:r>
      <w:r w:rsidR="0075430C" w:rsidRPr="009B1F03">
        <w:instrText xml:space="preserve"> XE "</w:instrText>
      </w:r>
      <w:r w:rsidR="009B1F03" w:rsidRPr="009B1F03">
        <w:rPr>
          <w:rFonts w:ascii="Book Antiqua" w:eastAsia="Calibri" w:hAnsi="Book Antiqua" w:cs="Calibri"/>
          <w:sz w:val="24"/>
          <w:szCs w:val="24"/>
        </w:rPr>
        <w:instrText>turkey hunting</w:instrText>
      </w:r>
      <w:r w:rsidR="009B1F03">
        <w:rPr>
          <w:rFonts w:ascii="Book Antiqua" w:eastAsia="Calibri" w:hAnsi="Book Antiqua" w:cs="Calibri"/>
          <w:sz w:val="24"/>
          <w:szCs w:val="24"/>
        </w:rPr>
        <w:instrText>:</w:instrText>
      </w:r>
      <w:r w:rsidR="0075430C" w:rsidRPr="009B1F03">
        <w:rPr>
          <w:rFonts w:ascii="Book Antiqua" w:eastAsia="Calibri" w:hAnsi="Book Antiqua" w:cs="Calibri"/>
          <w:sz w:val="24"/>
          <w:szCs w:val="24"/>
        </w:rPr>
        <w:instrText>season</w:instrText>
      </w:r>
      <w:r w:rsidR="0075430C" w:rsidRPr="009B1F03">
        <w:instrText xml:space="preserve">" </w:instrText>
      </w:r>
      <w:r w:rsidR="0075430C"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xml:space="preserve"> for hunting and taking of male wild turkey from April 3 through May 3. The season bag limit</w:t>
      </w:r>
      <w:r w:rsidR="0075430C" w:rsidRPr="009B1F03">
        <w:rPr>
          <w:rFonts w:ascii="Book Antiqua" w:eastAsia="Calibri" w:hAnsi="Book Antiqua" w:cs="Calibri"/>
          <w:sz w:val="24"/>
          <w:szCs w:val="24"/>
        </w:rPr>
        <w:fldChar w:fldCharType="begin"/>
      </w:r>
      <w:r w:rsidR="0075430C" w:rsidRPr="009B1F03">
        <w:instrText xml:space="preserve"> XE "</w:instrText>
      </w:r>
      <w:r w:rsidR="009B1F03" w:rsidRPr="009B1F03">
        <w:rPr>
          <w:rFonts w:ascii="Book Antiqua" w:eastAsia="Calibri" w:hAnsi="Book Antiqua" w:cs="Calibri"/>
          <w:sz w:val="24"/>
          <w:szCs w:val="24"/>
        </w:rPr>
        <w:instrText>turkey hunting</w:instrText>
      </w:r>
      <w:r w:rsidR="009B1F03">
        <w:rPr>
          <w:rFonts w:ascii="Book Antiqua" w:eastAsia="Calibri" w:hAnsi="Book Antiqua" w:cs="Calibri"/>
          <w:sz w:val="24"/>
          <w:szCs w:val="24"/>
        </w:rPr>
        <w:instrText>:</w:instrText>
      </w:r>
      <w:r w:rsidR="0075430C" w:rsidRPr="009B1F03">
        <w:rPr>
          <w:rFonts w:ascii="Book Antiqua" w:eastAsia="Calibri" w:hAnsi="Book Antiqua" w:cs="Calibri"/>
          <w:sz w:val="24"/>
          <w:szCs w:val="24"/>
        </w:rPr>
        <w:instrText>bag limit</w:instrText>
      </w:r>
      <w:r w:rsidR="0075430C" w:rsidRPr="009B1F03">
        <w:instrText xml:space="preserve">" </w:instrText>
      </w:r>
      <w:r w:rsidR="0075430C"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xml:space="preserve"> is reduced from three to two for statewide residents; however</w:t>
      </w:r>
      <w:r w:rsidR="0075430C" w:rsidRPr="009B1F03">
        <w:rPr>
          <w:rFonts w:ascii="Book Antiqua" w:eastAsia="Calibri" w:hAnsi="Book Antiqua" w:cs="Calibri"/>
          <w:sz w:val="24"/>
          <w:szCs w:val="24"/>
        </w:rPr>
        <w:t xml:space="preserve">, </w:t>
      </w:r>
      <w:r w:rsidRPr="009B1F03">
        <w:rPr>
          <w:rFonts w:ascii="Book Antiqua" w:eastAsia="Calibri" w:hAnsi="Book Antiqua" w:cs="Calibri"/>
          <w:sz w:val="24"/>
          <w:szCs w:val="24"/>
        </w:rPr>
        <w:t>from April 3 to April 10 the total bag limit is one.  “Youth Turkey Weekend” is the Saturday and Sunday preceding</w:t>
      </w:r>
      <w:r w:rsidR="0075430C" w:rsidRPr="009B1F03">
        <w:rPr>
          <w:rFonts w:ascii="Book Antiqua" w:eastAsia="Calibri" w:hAnsi="Book Antiqua" w:cs="Calibri"/>
          <w:sz w:val="24"/>
          <w:szCs w:val="24"/>
        </w:rPr>
        <w:t xml:space="preserve"> </w:t>
      </w:r>
      <w:r w:rsidRPr="009B1F03">
        <w:rPr>
          <w:rFonts w:ascii="Book Antiqua" w:eastAsia="Calibri" w:hAnsi="Book Antiqua" w:cs="Calibri"/>
          <w:sz w:val="24"/>
          <w:szCs w:val="24"/>
        </w:rPr>
        <w:t>April 3</w:t>
      </w:r>
      <w:r w:rsidR="0075430C" w:rsidRPr="009B1F03">
        <w:rPr>
          <w:rFonts w:ascii="Book Antiqua" w:eastAsia="Calibri" w:hAnsi="Book Antiqua" w:cs="Calibri"/>
          <w:sz w:val="24"/>
          <w:szCs w:val="24"/>
        </w:rPr>
        <w:t xml:space="preserve"> </w:t>
      </w:r>
      <w:r w:rsidRPr="009B1F03">
        <w:rPr>
          <w:rFonts w:ascii="Book Antiqua" w:eastAsia="Calibri" w:hAnsi="Book Antiqua" w:cs="Calibri"/>
          <w:sz w:val="24"/>
          <w:szCs w:val="24"/>
        </w:rPr>
        <w:t>and the Saturday and Sunday following May 3.  A youth turkey hunter who has reached the season bag limit on or prior to May 3 must not harvest or attempt to harvest a turkey during the “Youth Turkey Hunting Weekend” following May 3 but is permitted to call turkeys for another youth turkey hunter.</w:t>
      </w:r>
      <w:r w:rsidR="0075430C" w:rsidRPr="009B1F03">
        <w:rPr>
          <w:rFonts w:ascii="Book Antiqua" w:eastAsia="Calibri" w:hAnsi="Book Antiqua" w:cs="Calibri"/>
          <w:sz w:val="24"/>
          <w:szCs w:val="24"/>
        </w:rPr>
        <w:t xml:space="preserve"> </w:t>
      </w:r>
      <w:bookmarkStart w:id="55" w:name="_Hlk170408154"/>
      <w:r w:rsidRPr="009B1F03">
        <w:rPr>
          <w:rFonts w:ascii="Book Antiqua" w:eastAsia="Calibri" w:hAnsi="Book Antiqua" w:cs="Calibri"/>
          <w:sz w:val="24"/>
          <w:szCs w:val="24"/>
        </w:rPr>
        <w:t xml:space="preserve">These provisions take effect upon approval by the Governor and expire May 11, 2028; after which, these provisions </w:t>
      </w:r>
      <w:r w:rsidR="006C5F19" w:rsidRPr="009B1F03">
        <w:rPr>
          <w:rFonts w:ascii="Book Antiqua" w:hAnsi="Book Antiqua"/>
          <w:sz w:val="24"/>
          <w:szCs w:val="24"/>
        </w:rPr>
        <w:t>revert back to the language before July 1, 2024</w:t>
      </w:r>
      <w:r w:rsidRPr="009B1F03">
        <w:rPr>
          <w:rFonts w:ascii="Book Antiqua" w:eastAsia="Calibri" w:hAnsi="Book Antiqua" w:cs="Calibri"/>
          <w:sz w:val="24"/>
          <w:szCs w:val="24"/>
        </w:rPr>
        <w:t>.</w:t>
      </w:r>
    </w:p>
    <w:bookmarkEnd w:id="55"/>
    <w:p w14:paraId="1F49A249" w14:textId="25ED856A" w:rsidR="00C4369B" w:rsidRPr="009B1F03" w:rsidRDefault="00C4369B" w:rsidP="00C4369B">
      <w:pPr>
        <w:spacing w:after="240"/>
        <w:rPr>
          <w:rFonts w:ascii="Book Antiqua" w:eastAsia="Calibri" w:hAnsi="Book Antiqua" w:cs="Calibri"/>
          <w:sz w:val="24"/>
          <w:szCs w:val="24"/>
        </w:rPr>
      </w:pPr>
      <w:r w:rsidRPr="009B1F03">
        <w:rPr>
          <w:rFonts w:ascii="Book Antiqua" w:eastAsia="Calibri" w:hAnsi="Book Antiqua" w:cs="Calibri"/>
          <w:sz w:val="24"/>
          <w:szCs w:val="24"/>
        </w:rPr>
        <w:t>The legislation increase</w:t>
      </w:r>
      <w:r w:rsidR="0075430C" w:rsidRPr="009B1F03">
        <w:rPr>
          <w:rFonts w:ascii="Book Antiqua" w:eastAsia="Calibri" w:hAnsi="Book Antiqua" w:cs="Calibri"/>
          <w:sz w:val="24"/>
          <w:szCs w:val="24"/>
        </w:rPr>
        <w:t>s</w:t>
      </w:r>
      <w:r w:rsidRPr="009B1F03">
        <w:rPr>
          <w:rFonts w:ascii="Book Antiqua" w:eastAsia="Calibri" w:hAnsi="Book Antiqua" w:cs="Calibri"/>
          <w:sz w:val="24"/>
          <w:szCs w:val="24"/>
        </w:rPr>
        <w:t xml:space="preserve"> the cost of tags</w:t>
      </w:r>
      <w:r w:rsidR="0075430C" w:rsidRPr="009B1F03">
        <w:rPr>
          <w:rFonts w:ascii="Book Antiqua" w:eastAsia="Calibri" w:hAnsi="Book Antiqua" w:cs="Calibri"/>
          <w:sz w:val="24"/>
          <w:szCs w:val="24"/>
        </w:rPr>
        <w:fldChar w:fldCharType="begin"/>
      </w:r>
      <w:r w:rsidR="0075430C" w:rsidRPr="009B1F03">
        <w:instrText xml:space="preserve"> XE "</w:instrText>
      </w:r>
      <w:r w:rsidR="009B1F03" w:rsidRPr="009B1F03">
        <w:rPr>
          <w:rFonts w:ascii="Book Antiqua" w:eastAsia="Calibri" w:hAnsi="Book Antiqua" w:cs="Calibri"/>
          <w:sz w:val="24"/>
          <w:szCs w:val="24"/>
        </w:rPr>
        <w:instrText>turkey hunting</w:instrText>
      </w:r>
      <w:r w:rsidR="009B1F03">
        <w:rPr>
          <w:rFonts w:ascii="Book Antiqua" w:eastAsia="Calibri" w:hAnsi="Book Antiqua" w:cs="Calibri"/>
          <w:sz w:val="24"/>
          <w:szCs w:val="24"/>
        </w:rPr>
        <w:instrText>:</w:instrText>
      </w:r>
      <w:r w:rsidR="0075430C" w:rsidRPr="009B1F03">
        <w:rPr>
          <w:rFonts w:ascii="Book Antiqua" w:eastAsia="Calibri" w:hAnsi="Book Antiqua" w:cs="Calibri"/>
          <w:sz w:val="24"/>
          <w:szCs w:val="24"/>
        </w:rPr>
        <w:instrText>tags</w:instrText>
      </w:r>
      <w:r w:rsidR="0075430C" w:rsidRPr="009B1F03">
        <w:instrText xml:space="preserve">" </w:instrText>
      </w:r>
      <w:r w:rsidR="0075430C"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xml:space="preserve"> for residents from $5 to $25 for two tags and for nonresidents from $100 to $125 for two tags.  The legislation states that it is unlawful to hunt, kill, or possess a male wild turkey with a beard less than six inches long and a tail fan that is not fully developed (known as </w:t>
      </w:r>
      <w:r w:rsidR="00B11B77" w:rsidRPr="009B1F03">
        <w:rPr>
          <w:rFonts w:ascii="Book Antiqua" w:eastAsia="Calibri" w:hAnsi="Book Antiqua" w:cs="Calibri"/>
          <w:sz w:val="24"/>
          <w:szCs w:val="24"/>
        </w:rPr>
        <w:t>“</w:t>
      </w:r>
      <w:r w:rsidR="0075430C" w:rsidRPr="009B1F03">
        <w:rPr>
          <w:rFonts w:ascii="Book Antiqua" w:eastAsia="Calibri" w:hAnsi="Book Antiqua" w:cs="Calibri"/>
          <w:sz w:val="24"/>
          <w:szCs w:val="24"/>
        </w:rPr>
        <w:t>j</w:t>
      </w:r>
      <w:r w:rsidRPr="009B1F03">
        <w:rPr>
          <w:rFonts w:ascii="Book Antiqua" w:eastAsia="Calibri" w:hAnsi="Book Antiqua" w:cs="Calibri"/>
          <w:sz w:val="24"/>
          <w:szCs w:val="24"/>
        </w:rPr>
        <w:t>akes</w:t>
      </w:r>
      <w:r w:rsidR="00B11B77" w:rsidRPr="009B1F03">
        <w:rPr>
          <w:rFonts w:ascii="Book Antiqua" w:eastAsia="Calibri" w:hAnsi="Book Antiqua" w:cs="Calibri"/>
          <w:sz w:val="24"/>
          <w:szCs w:val="24"/>
        </w:rPr>
        <w:t>”</w:t>
      </w:r>
      <w:r w:rsidR="0075430C" w:rsidRPr="009B1F03">
        <w:rPr>
          <w:rFonts w:ascii="Book Antiqua" w:eastAsia="Calibri" w:hAnsi="Book Antiqua" w:cs="Calibri"/>
          <w:sz w:val="24"/>
          <w:szCs w:val="24"/>
        </w:rPr>
        <w:fldChar w:fldCharType="begin"/>
      </w:r>
      <w:r w:rsidR="0075430C" w:rsidRPr="009B1F03">
        <w:instrText xml:space="preserve"> XE "</w:instrText>
      </w:r>
      <w:r w:rsidR="009B1F03" w:rsidRPr="009B1F03">
        <w:rPr>
          <w:rFonts w:ascii="Book Antiqua" w:eastAsia="Calibri" w:hAnsi="Book Antiqua" w:cs="Calibri"/>
          <w:sz w:val="24"/>
          <w:szCs w:val="24"/>
        </w:rPr>
        <w:instrText>turkey hunting</w:instrText>
      </w:r>
      <w:r w:rsidR="009B1F03">
        <w:rPr>
          <w:rFonts w:ascii="Book Antiqua" w:eastAsia="Calibri" w:hAnsi="Book Antiqua" w:cs="Calibri"/>
          <w:sz w:val="24"/>
          <w:szCs w:val="24"/>
        </w:rPr>
        <w:instrText>:</w:instrText>
      </w:r>
      <w:r w:rsidR="0075430C" w:rsidRPr="009B1F03">
        <w:rPr>
          <w:rFonts w:ascii="Book Antiqua" w:eastAsia="Calibri" w:hAnsi="Book Antiqua" w:cs="Calibri"/>
          <w:sz w:val="24"/>
          <w:szCs w:val="24"/>
        </w:rPr>
        <w:instrText>jakes</w:instrText>
      </w:r>
      <w:r w:rsidR="0075430C" w:rsidRPr="009B1F03">
        <w:instrText xml:space="preserve">" </w:instrText>
      </w:r>
      <w:r w:rsidR="0075430C"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xml:space="preserve">).  </w:t>
      </w:r>
      <w:r w:rsidR="0075430C" w:rsidRPr="009B1F03">
        <w:rPr>
          <w:rFonts w:ascii="Book Antiqua" w:eastAsia="Calibri" w:hAnsi="Book Antiqua" w:cs="Calibri"/>
          <w:sz w:val="24"/>
          <w:szCs w:val="24"/>
        </w:rPr>
        <w:t>Also,</w:t>
      </w:r>
      <w:r w:rsidRPr="009B1F03">
        <w:rPr>
          <w:rFonts w:ascii="Book Antiqua" w:eastAsia="Calibri" w:hAnsi="Book Antiqua" w:cs="Calibri"/>
          <w:sz w:val="24"/>
          <w:szCs w:val="24"/>
        </w:rPr>
        <w:t xml:space="preserve"> the legislation </w:t>
      </w:r>
      <w:r w:rsidR="0075430C" w:rsidRPr="009B1F03">
        <w:rPr>
          <w:rFonts w:ascii="Book Antiqua" w:eastAsia="Calibri" w:hAnsi="Book Antiqua" w:cs="Calibri"/>
          <w:sz w:val="24"/>
          <w:szCs w:val="24"/>
        </w:rPr>
        <w:t xml:space="preserve">would </w:t>
      </w:r>
      <w:r w:rsidRPr="009B1F03">
        <w:rPr>
          <w:rFonts w:ascii="Book Antiqua" w:eastAsia="Calibri" w:hAnsi="Book Antiqua" w:cs="Calibri"/>
          <w:sz w:val="24"/>
          <w:szCs w:val="24"/>
        </w:rPr>
        <w:t>prohibit a person stalk</w:t>
      </w:r>
      <w:r w:rsidR="0075430C" w:rsidRPr="009B1F03">
        <w:rPr>
          <w:rFonts w:ascii="Book Antiqua" w:eastAsia="Calibri" w:hAnsi="Book Antiqua" w:cs="Calibri"/>
          <w:sz w:val="24"/>
          <w:szCs w:val="24"/>
        </w:rPr>
        <w:t>ing</w:t>
      </w:r>
      <w:r w:rsidRPr="009B1F03">
        <w:rPr>
          <w:rFonts w:ascii="Book Antiqua" w:eastAsia="Calibri" w:hAnsi="Book Antiqua" w:cs="Calibri"/>
          <w:sz w:val="24"/>
          <w:szCs w:val="24"/>
        </w:rPr>
        <w:t xml:space="preserve"> a wild turkey while behind a decoy</w:t>
      </w:r>
      <w:r w:rsidR="0075430C" w:rsidRPr="009B1F03">
        <w:rPr>
          <w:rFonts w:ascii="Book Antiqua" w:eastAsia="Calibri" w:hAnsi="Book Antiqua" w:cs="Calibri"/>
          <w:sz w:val="24"/>
          <w:szCs w:val="24"/>
        </w:rPr>
        <w:fldChar w:fldCharType="begin"/>
      </w:r>
      <w:r w:rsidR="0075430C" w:rsidRPr="009B1F03">
        <w:instrText xml:space="preserve"> XE "</w:instrText>
      </w:r>
      <w:r w:rsidR="009B1F03" w:rsidRPr="009B1F03">
        <w:rPr>
          <w:rFonts w:ascii="Book Antiqua" w:eastAsia="Calibri" w:hAnsi="Book Antiqua" w:cs="Calibri"/>
          <w:sz w:val="24"/>
          <w:szCs w:val="24"/>
        </w:rPr>
        <w:instrText>turkey hunting</w:instrText>
      </w:r>
      <w:r w:rsidR="009B1F03">
        <w:rPr>
          <w:rFonts w:ascii="Book Antiqua" w:eastAsia="Calibri" w:hAnsi="Book Antiqua" w:cs="Calibri"/>
          <w:sz w:val="24"/>
          <w:szCs w:val="24"/>
        </w:rPr>
        <w:instrText>:</w:instrText>
      </w:r>
      <w:r w:rsidR="0075430C" w:rsidRPr="009B1F03">
        <w:rPr>
          <w:rFonts w:ascii="Book Antiqua" w:eastAsia="Calibri" w:hAnsi="Book Antiqua" w:cs="Calibri"/>
          <w:sz w:val="24"/>
          <w:szCs w:val="24"/>
        </w:rPr>
        <w:instrText>decoy</w:instrText>
      </w:r>
      <w:r w:rsidR="0075430C" w:rsidRPr="009B1F03">
        <w:instrText xml:space="preserve">" </w:instrText>
      </w:r>
      <w:r w:rsidR="0075430C"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xml:space="preserve"> or tail fan.  (Tail fans include those made of real or synthetic feathers or an image or likeness of a tail fan applied to any material.)</w:t>
      </w:r>
    </w:p>
    <w:p w14:paraId="66E37DD8" w14:textId="60699685" w:rsidR="00C4369B" w:rsidRPr="009B1F03" w:rsidRDefault="00C4369B" w:rsidP="00C4369B">
      <w:pPr>
        <w:spacing w:after="240"/>
        <w:rPr>
          <w:rFonts w:ascii="Book Antiqua" w:eastAsia="Calibri" w:hAnsi="Book Antiqua" w:cs="Calibri"/>
          <w:sz w:val="24"/>
          <w:szCs w:val="24"/>
        </w:rPr>
      </w:pPr>
      <w:r w:rsidRPr="009B1F03">
        <w:rPr>
          <w:rFonts w:ascii="Book Antiqua" w:eastAsia="Calibri" w:hAnsi="Book Antiqua" w:cs="Calibri"/>
          <w:sz w:val="24"/>
          <w:szCs w:val="24"/>
        </w:rPr>
        <w:t>The Department of Natural Resources must provide an annual report</w:t>
      </w:r>
      <w:r w:rsidR="0075430C" w:rsidRPr="009B1F03">
        <w:rPr>
          <w:rFonts w:ascii="Book Antiqua" w:eastAsia="Calibri" w:hAnsi="Book Antiqua" w:cs="Calibri"/>
          <w:sz w:val="24"/>
          <w:szCs w:val="24"/>
        </w:rPr>
        <w:fldChar w:fldCharType="begin"/>
      </w:r>
      <w:r w:rsidR="0075430C" w:rsidRPr="009B1F03">
        <w:instrText xml:space="preserve"> XE "</w:instrText>
      </w:r>
      <w:r w:rsidR="009B1F03" w:rsidRPr="009B1F03">
        <w:rPr>
          <w:rFonts w:ascii="Book Antiqua" w:eastAsia="Calibri" w:hAnsi="Book Antiqua" w:cs="Calibri"/>
          <w:sz w:val="24"/>
          <w:szCs w:val="24"/>
        </w:rPr>
        <w:instrText>turkey hunting</w:instrText>
      </w:r>
      <w:r w:rsidR="009B1F03">
        <w:rPr>
          <w:rFonts w:ascii="Book Antiqua" w:eastAsia="Calibri" w:hAnsi="Book Antiqua" w:cs="Calibri"/>
          <w:sz w:val="24"/>
          <w:szCs w:val="24"/>
        </w:rPr>
        <w:instrText>:</w:instrText>
      </w:r>
      <w:r w:rsidR="0075430C" w:rsidRPr="009B1F03">
        <w:rPr>
          <w:rFonts w:ascii="Book Antiqua" w:eastAsia="Calibri" w:hAnsi="Book Antiqua" w:cs="Calibri"/>
          <w:sz w:val="24"/>
          <w:szCs w:val="24"/>
        </w:rPr>
        <w:instrText>annual report</w:instrText>
      </w:r>
      <w:r w:rsidR="0075430C" w:rsidRPr="009B1F03">
        <w:instrText xml:space="preserve">" </w:instrText>
      </w:r>
      <w:r w:rsidR="0075430C"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 xml:space="preserve"> on the health of the turkey population and to include an itemized list of expenditures from the revenues generated from the sale of wild turkey tags</w:t>
      </w:r>
      <w:r w:rsidR="005D18CD" w:rsidRPr="009B1F03">
        <w:rPr>
          <w:rFonts w:ascii="Book Antiqua" w:eastAsia="Calibri" w:hAnsi="Book Antiqua" w:cs="Calibri"/>
          <w:sz w:val="24"/>
          <w:szCs w:val="24"/>
        </w:rPr>
        <w:fldChar w:fldCharType="begin"/>
      </w:r>
      <w:r w:rsidR="005D18CD" w:rsidRPr="009B1F03">
        <w:instrText xml:space="preserve"> XE "</w:instrText>
      </w:r>
      <w:r w:rsidR="009B1F03" w:rsidRPr="009B1F03">
        <w:rPr>
          <w:rFonts w:ascii="Book Antiqua" w:eastAsia="Calibri" w:hAnsi="Book Antiqua" w:cs="Calibri"/>
          <w:sz w:val="24"/>
          <w:szCs w:val="24"/>
        </w:rPr>
        <w:instrText>turkey hunting</w:instrText>
      </w:r>
      <w:r w:rsidR="009B1F03">
        <w:rPr>
          <w:rFonts w:ascii="Book Antiqua" w:eastAsia="Calibri" w:hAnsi="Book Antiqua" w:cs="Calibri"/>
          <w:sz w:val="24"/>
          <w:szCs w:val="24"/>
        </w:rPr>
        <w:instrText>:</w:instrText>
      </w:r>
      <w:r w:rsidR="005D18CD" w:rsidRPr="009B1F03">
        <w:rPr>
          <w:rFonts w:ascii="Book Antiqua" w:eastAsia="Calibri" w:hAnsi="Book Antiqua" w:cs="Calibri"/>
          <w:sz w:val="24"/>
          <w:szCs w:val="24"/>
        </w:rPr>
        <w:instrText>tags</w:instrText>
      </w:r>
      <w:r w:rsidR="005D18CD" w:rsidRPr="009B1F03">
        <w:instrText xml:space="preserve">" </w:instrText>
      </w:r>
      <w:r w:rsidR="005D18CD" w:rsidRPr="009B1F03">
        <w:rPr>
          <w:rFonts w:ascii="Book Antiqua" w:eastAsia="Calibri" w:hAnsi="Book Antiqua" w:cs="Calibri"/>
          <w:sz w:val="24"/>
          <w:szCs w:val="24"/>
        </w:rPr>
        <w:fldChar w:fldCharType="end"/>
      </w:r>
      <w:r w:rsidRPr="009B1F03">
        <w:rPr>
          <w:rFonts w:ascii="Book Antiqua" w:eastAsia="Calibri" w:hAnsi="Book Antiqua" w:cs="Calibri"/>
          <w:sz w:val="24"/>
          <w:szCs w:val="24"/>
        </w:rPr>
        <w:t>.</w:t>
      </w:r>
    </w:p>
    <w:p w14:paraId="405FB191" w14:textId="0F04568C" w:rsidR="00C4369B" w:rsidRPr="009B1F03" w:rsidRDefault="00C4369B" w:rsidP="00C4369B">
      <w:pPr>
        <w:spacing w:after="240"/>
        <w:rPr>
          <w:rFonts w:ascii="Book Antiqua" w:eastAsia="Calibri" w:hAnsi="Book Antiqua" w:cs="Calibri"/>
          <w:sz w:val="24"/>
          <w:szCs w:val="24"/>
        </w:rPr>
      </w:pPr>
      <w:r w:rsidRPr="009B1F03">
        <w:rPr>
          <w:rFonts w:ascii="Book Antiqua" w:eastAsia="Calibri" w:hAnsi="Book Antiqua" w:cs="Calibri"/>
          <w:sz w:val="24"/>
          <w:szCs w:val="24"/>
        </w:rPr>
        <w:lastRenderedPageBreak/>
        <w:t>The legislation also repeals Section 5, of Act 91 of 2021</w:t>
      </w:r>
      <w:r w:rsidRPr="009B1F03">
        <w:rPr>
          <w:rFonts w:ascii="Book Antiqua" w:eastAsia="Calibri" w:hAnsi="Book Antiqua" w:cs="Calibri"/>
          <w:b/>
          <w:bCs/>
          <w:sz w:val="24"/>
          <w:szCs w:val="24"/>
        </w:rPr>
        <w:t xml:space="preserve"> </w:t>
      </w:r>
      <w:r w:rsidRPr="009B1F03">
        <w:rPr>
          <w:rFonts w:ascii="Book Antiqua" w:eastAsia="Calibri" w:hAnsi="Book Antiqua" w:cs="Calibri"/>
          <w:sz w:val="24"/>
          <w:szCs w:val="24"/>
        </w:rPr>
        <w:t>which takes the sunset clause off of the catch and size limit of flounder</w:t>
      </w:r>
      <w:r w:rsidRPr="009B1F03">
        <w:fldChar w:fldCharType="begin"/>
      </w:r>
      <w:r w:rsidRPr="009B1F03">
        <w:rPr>
          <w:rFonts w:ascii="Book Antiqua" w:eastAsia="Calibri" w:hAnsi="Book Antiqua" w:cs="Times New Roman"/>
          <w:sz w:val="24"/>
          <w:szCs w:val="24"/>
        </w:rPr>
        <w:instrText xml:space="preserve"> XE "</w:instrText>
      </w:r>
      <w:r w:rsidRPr="009B1F03">
        <w:rPr>
          <w:rFonts w:ascii="Book Antiqua" w:eastAsia="Calibri" w:hAnsi="Book Antiqua" w:cs="Calibri"/>
          <w:sz w:val="24"/>
          <w:szCs w:val="24"/>
        </w:rPr>
        <w:instrText>flounder</w:instrText>
      </w:r>
      <w:r w:rsidR="009B1F03">
        <w:rPr>
          <w:rFonts w:ascii="Book Antiqua" w:eastAsia="Calibri" w:hAnsi="Book Antiqua" w:cs="Calibri"/>
          <w:sz w:val="24"/>
          <w:szCs w:val="24"/>
        </w:rPr>
        <w:instrText xml:space="preserve"> (H. 4820)</w:instrText>
      </w:r>
      <w:r w:rsidRPr="009B1F03">
        <w:rPr>
          <w:rFonts w:ascii="Book Antiqua" w:eastAsia="Calibri" w:hAnsi="Book Antiqua" w:cs="Times New Roman"/>
          <w:sz w:val="24"/>
          <w:szCs w:val="24"/>
        </w:rPr>
        <w:instrText xml:space="preserve">" </w:instrText>
      </w:r>
      <w:r w:rsidRPr="009B1F03">
        <w:fldChar w:fldCharType="end"/>
      </w:r>
      <w:r w:rsidRPr="009B1F03">
        <w:rPr>
          <w:rFonts w:ascii="Book Antiqua" w:eastAsia="Calibri" w:hAnsi="Book Antiqua" w:cs="Calibri"/>
          <w:sz w:val="24"/>
          <w:szCs w:val="24"/>
        </w:rPr>
        <w:t xml:space="preserve">, with limits remaining at </w:t>
      </w:r>
      <w:r w:rsidR="005D18CD" w:rsidRPr="009B1F03">
        <w:rPr>
          <w:rFonts w:ascii="Book Antiqua" w:eastAsia="Calibri" w:hAnsi="Book Antiqua" w:cs="Calibri"/>
          <w:sz w:val="24"/>
          <w:szCs w:val="24"/>
        </w:rPr>
        <w:t>10</w:t>
      </w:r>
      <w:r w:rsidRPr="009B1F03">
        <w:rPr>
          <w:rFonts w:ascii="Book Antiqua" w:eastAsia="Calibri" w:hAnsi="Book Antiqua" w:cs="Calibri"/>
          <w:sz w:val="24"/>
          <w:szCs w:val="24"/>
        </w:rPr>
        <w:t xml:space="preserve"> per day or 20 per boat.</w:t>
      </w:r>
      <w:bookmarkEnd w:id="49"/>
      <w:bookmarkEnd w:id="54"/>
    </w:p>
    <w:p w14:paraId="6087B16C" w14:textId="77777777" w:rsidR="00861FF2" w:rsidRPr="009B1F03" w:rsidRDefault="00861FF2" w:rsidP="00861FF2">
      <w:pPr>
        <w:keepNext/>
        <w:spacing w:before="100" w:beforeAutospacing="1" w:after="40" w:line="240" w:lineRule="auto"/>
        <w:ind w:right="907"/>
        <w:outlineLvl w:val="1"/>
        <w:rPr>
          <w:rFonts w:ascii="Book Antiqua" w:eastAsia="Times New Roman" w:hAnsi="Book Antiqua" w:cs="Times New Roman"/>
          <w:b/>
          <w:bCs/>
          <w:kern w:val="0"/>
          <w:sz w:val="24"/>
          <w:szCs w:val="24"/>
          <w14:ligatures w14:val="none"/>
        </w:rPr>
      </w:pPr>
      <w:bookmarkStart w:id="56" w:name="_Toc170755258"/>
      <w:bookmarkEnd w:id="50"/>
      <w:bookmarkEnd w:id="51"/>
      <w:bookmarkEnd w:id="52"/>
      <w:r w:rsidRPr="009B1F03">
        <w:rPr>
          <w:rFonts w:ascii="Book Antiqua" w:eastAsia="Times New Roman" w:hAnsi="Book Antiqua" w:cs="Times New Roman"/>
          <w:b/>
          <w:bCs/>
          <w:kern w:val="0"/>
          <w:sz w:val="24"/>
          <w:szCs w:val="24"/>
          <w14:ligatures w14:val="none"/>
        </w:rPr>
        <w:t>S. 314 Higher Education Permanent Improvement Projects [R. 239]</w:t>
      </w:r>
      <w:bookmarkEnd w:id="56"/>
    </w:p>
    <w:p w14:paraId="7F8F71FD" w14:textId="54299D42" w:rsidR="00C948A1" w:rsidRPr="009B1F03" w:rsidRDefault="00C948A1" w:rsidP="00C948A1">
      <w:pPr>
        <w:rPr>
          <w:rFonts w:ascii="Book Antiqua" w:eastAsia="Times New Roman" w:hAnsi="Book Antiqua"/>
          <w:sz w:val="24"/>
          <w:szCs w:val="24"/>
        </w:rPr>
      </w:pPr>
      <w:r w:rsidRPr="00552DE6">
        <w:rPr>
          <w:rFonts w:ascii="Book Antiqua" w:eastAsia="Times New Roman" w:hAnsi="Book Antiqua"/>
          <w:b/>
          <w:bCs/>
          <w:sz w:val="24"/>
          <w:szCs w:val="24"/>
        </w:rPr>
        <w:t>S. 314</w:t>
      </w:r>
      <w:r w:rsidR="00970172" w:rsidRPr="00552DE6">
        <w:rPr>
          <w:rFonts w:ascii="Book Antiqua" w:eastAsia="Times New Roman" w:hAnsi="Book Antiqua"/>
          <w:b/>
          <w:bCs/>
          <w:sz w:val="24"/>
          <w:szCs w:val="24"/>
        </w:rPr>
        <w:fldChar w:fldCharType="begin"/>
      </w:r>
      <w:r w:rsidR="00970172" w:rsidRPr="00552DE6">
        <w:rPr>
          <w:b/>
          <w:bCs/>
        </w:rPr>
        <w:instrText xml:space="preserve"> XE "</w:instrText>
      </w:r>
      <w:r w:rsidR="00970172" w:rsidRPr="00552DE6">
        <w:rPr>
          <w:rFonts w:ascii="Book Antiqua" w:eastAsia="Times New Roman" w:hAnsi="Book Antiqua"/>
          <w:b/>
          <w:bCs/>
          <w:sz w:val="24"/>
          <w:szCs w:val="24"/>
        </w:rPr>
        <w:instrText>S. 0314</w:instrText>
      </w:r>
      <w:r w:rsidR="00970172" w:rsidRPr="00552DE6">
        <w:rPr>
          <w:b/>
          <w:bCs/>
        </w:rPr>
        <w:instrText xml:space="preserve">" </w:instrText>
      </w:r>
      <w:r w:rsidR="00970172" w:rsidRPr="00552DE6">
        <w:rPr>
          <w:rFonts w:ascii="Book Antiqua" w:eastAsia="Times New Roman" w:hAnsi="Book Antiqua"/>
          <w:b/>
          <w:bCs/>
          <w:sz w:val="24"/>
          <w:szCs w:val="24"/>
        </w:rPr>
        <w:fldChar w:fldCharType="end"/>
      </w:r>
      <w:r w:rsidRPr="00552DE6">
        <w:rPr>
          <w:rFonts w:ascii="Book Antiqua" w:eastAsia="Times New Roman" w:hAnsi="Book Antiqua"/>
          <w:b/>
          <w:bCs/>
          <w:sz w:val="24"/>
          <w:szCs w:val="24"/>
        </w:rPr>
        <w:t xml:space="preserve"> (R. 239)</w:t>
      </w:r>
      <w:r w:rsidRPr="009B1F03">
        <w:rPr>
          <w:rFonts w:ascii="Book Antiqua" w:eastAsia="Times New Roman" w:hAnsi="Book Antiqua"/>
          <w:sz w:val="24"/>
          <w:szCs w:val="24"/>
        </w:rPr>
        <w:t xml:space="preserve"> </w:t>
      </w:r>
      <w:r w:rsidR="00B11B77" w:rsidRPr="009B1F03">
        <w:rPr>
          <w:rFonts w:ascii="Book Antiqua" w:eastAsia="Times New Roman" w:hAnsi="Book Antiqua"/>
          <w:sz w:val="24"/>
          <w:szCs w:val="24"/>
        </w:rPr>
        <w:t xml:space="preserve">would </w:t>
      </w:r>
      <w:r w:rsidRPr="009B1F03">
        <w:rPr>
          <w:rFonts w:ascii="Book Antiqua" w:eastAsia="Times New Roman" w:hAnsi="Book Antiqua"/>
          <w:sz w:val="24"/>
          <w:szCs w:val="24"/>
        </w:rPr>
        <w:t xml:space="preserve">streamline the approval process for major </w:t>
      </w:r>
      <w:r w:rsidRPr="00552DE6">
        <w:rPr>
          <w:rFonts w:ascii="Book Antiqua" w:eastAsia="Times New Roman" w:hAnsi="Book Antiqua"/>
          <w:b/>
          <w:bCs/>
          <w:sz w:val="24"/>
          <w:szCs w:val="24"/>
        </w:rPr>
        <w:t>higher education improvement projects</w:t>
      </w:r>
      <w:r w:rsidR="00970172">
        <w:rPr>
          <w:rFonts w:ascii="Book Antiqua" w:eastAsia="Times New Roman" w:hAnsi="Book Antiqua"/>
          <w:sz w:val="24"/>
          <w:szCs w:val="24"/>
        </w:rPr>
        <w:fldChar w:fldCharType="begin"/>
      </w:r>
      <w:r w:rsidR="00970172">
        <w:instrText xml:space="preserve"> XE "</w:instrText>
      </w:r>
      <w:r w:rsidR="00970172" w:rsidRPr="00527902">
        <w:rPr>
          <w:rFonts w:ascii="Book Antiqua" w:eastAsia="Times New Roman" w:hAnsi="Book Antiqua"/>
          <w:sz w:val="24"/>
          <w:szCs w:val="24"/>
        </w:rPr>
        <w:instrText>higher education improvement projects</w:instrText>
      </w:r>
      <w:r w:rsidR="00970172">
        <w:rPr>
          <w:rFonts w:ascii="Book Antiqua" w:eastAsia="Times New Roman" w:hAnsi="Book Antiqua"/>
          <w:sz w:val="24"/>
          <w:szCs w:val="24"/>
        </w:rPr>
        <w:instrText xml:space="preserve"> (S. 314)</w:instrText>
      </w:r>
      <w:r w:rsidR="00970172">
        <w:instrText xml:space="preserve">" </w:instrText>
      </w:r>
      <w:r w:rsidR="00970172">
        <w:rPr>
          <w:rFonts w:ascii="Book Antiqua" w:eastAsia="Times New Roman" w:hAnsi="Book Antiqua"/>
          <w:sz w:val="24"/>
          <w:szCs w:val="24"/>
        </w:rPr>
        <w:fldChar w:fldCharType="end"/>
      </w:r>
      <w:r w:rsidRPr="009B1F03">
        <w:rPr>
          <w:rFonts w:ascii="Book Antiqua" w:eastAsia="Times New Roman" w:hAnsi="Book Antiqua"/>
          <w:sz w:val="24"/>
          <w:szCs w:val="24"/>
        </w:rPr>
        <w:t xml:space="preserve"> by revising review provisions. It removes the Commission on Higher Education’s submission requirements, defines project cost, raises the athletic debt cap to $500 million and institutional cap parameters, and changes threshold amounts for capital improvements, increasing research institution exemptions from $5 million to $10 million. The bill also establishes responsibilities for bonded indebtedness.</w:t>
      </w:r>
    </w:p>
    <w:p w14:paraId="69BE16AB" w14:textId="77777777" w:rsidR="00FF1373" w:rsidRDefault="00FF1373" w:rsidP="00E34A20">
      <w:pPr>
        <w:spacing w:after="40" w:line="240" w:lineRule="auto"/>
        <w:rPr>
          <w:rFonts w:ascii="Book Antiqua" w:eastAsia="Calibri" w:hAnsi="Book Antiqua" w:cs="Times New Roman"/>
          <w:b/>
          <w:bCs/>
          <w:sz w:val="24"/>
          <w:szCs w:val="24"/>
        </w:rPr>
      </w:pPr>
      <w:r>
        <w:rPr>
          <w:rFonts w:ascii="Book Antiqua" w:eastAsia="Calibri" w:hAnsi="Book Antiqua" w:cs="Times New Roman"/>
          <w:b/>
          <w:bCs/>
          <w:sz w:val="24"/>
          <w:szCs w:val="24"/>
        </w:rPr>
        <w:br w:type="page"/>
      </w:r>
    </w:p>
    <w:p w14:paraId="623B6E71" w14:textId="2D2118B8" w:rsidR="00E34A20" w:rsidRPr="009B1F03" w:rsidRDefault="00CF4353" w:rsidP="00E34A20">
      <w:pPr>
        <w:spacing w:after="40" w:line="240" w:lineRule="auto"/>
        <w:rPr>
          <w:rFonts w:ascii="Book Antiqua" w:eastAsia="Calibri" w:hAnsi="Book Antiqua" w:cs="Times New Roman"/>
          <w:b/>
          <w:bCs/>
          <w:sz w:val="24"/>
          <w:szCs w:val="24"/>
        </w:rPr>
      </w:pPr>
      <w:r w:rsidRPr="009B1F03">
        <w:rPr>
          <w:rFonts w:ascii="Book Antiqua" w:eastAsia="Calibri" w:hAnsi="Book Antiqua" w:cs="Times New Roman"/>
          <w:b/>
          <w:bCs/>
          <w:sz w:val="24"/>
          <w:szCs w:val="24"/>
        </w:rPr>
        <w:lastRenderedPageBreak/>
        <w:t xml:space="preserve">H. 4116 </w:t>
      </w:r>
      <w:r w:rsidR="00E34A20" w:rsidRPr="009B1F03">
        <w:rPr>
          <w:rFonts w:ascii="Book Antiqua" w:eastAsia="Calibri" w:hAnsi="Book Antiqua" w:cs="Times New Roman"/>
          <w:b/>
          <w:bCs/>
          <w:sz w:val="24"/>
          <w:szCs w:val="24"/>
        </w:rPr>
        <w:t xml:space="preserve">Funeral Directors </w:t>
      </w:r>
      <w:r w:rsidR="00B66CD2" w:rsidRPr="009B1F03">
        <w:rPr>
          <w:rFonts w:ascii="Book Antiqua" w:eastAsia="Calibri" w:hAnsi="Book Antiqua" w:cs="Times New Roman"/>
          <w:b/>
          <w:bCs/>
          <w:sz w:val="24"/>
          <w:szCs w:val="24"/>
        </w:rPr>
        <w:t>[</w:t>
      </w:r>
      <w:r w:rsidRPr="009B1F03">
        <w:rPr>
          <w:rFonts w:ascii="Book Antiqua" w:eastAsia="Calibri" w:hAnsi="Book Antiqua" w:cs="Times New Roman"/>
          <w:b/>
          <w:bCs/>
          <w:sz w:val="24"/>
          <w:szCs w:val="24"/>
        </w:rPr>
        <w:t>R. 248]</w:t>
      </w:r>
    </w:p>
    <w:p w14:paraId="1D08CCD4" w14:textId="73C239CE" w:rsidR="00E34A20" w:rsidRPr="009B1F03" w:rsidRDefault="00E34A20" w:rsidP="00E34A20">
      <w:pPr>
        <w:spacing w:line="240" w:lineRule="auto"/>
        <w:rPr>
          <w:rFonts w:ascii="Book Antiqua" w:eastAsia="Calibri" w:hAnsi="Book Antiqua" w:cs="Times New Roman"/>
          <w:sz w:val="24"/>
          <w:szCs w:val="24"/>
        </w:rPr>
      </w:pPr>
      <w:r w:rsidRPr="009B1F03">
        <w:rPr>
          <w:rFonts w:ascii="Book Antiqua" w:eastAsia="Times New Roman" w:hAnsi="Book Antiqua" w:cs="Times New Roman"/>
          <w:b/>
          <w:bCs/>
          <w:sz w:val="24"/>
          <w:szCs w:val="24"/>
        </w:rPr>
        <w:t>H. 4116</w:t>
      </w:r>
      <w:r w:rsidR="00EE74D8">
        <w:rPr>
          <w:rFonts w:ascii="Book Antiqua" w:eastAsia="Times New Roman" w:hAnsi="Book Antiqua" w:cs="Times New Roman"/>
          <w:b/>
          <w:bCs/>
          <w:sz w:val="24"/>
          <w:szCs w:val="24"/>
        </w:rPr>
        <w:fldChar w:fldCharType="begin"/>
      </w:r>
      <w:r w:rsidR="00EE74D8">
        <w:instrText xml:space="preserve"> </w:instrText>
      </w:r>
      <w:r w:rsidR="00EE74D8" w:rsidRPr="00EE74D8">
        <w:instrText>XE "</w:instrText>
      </w:r>
      <w:r w:rsidR="00EE74D8" w:rsidRPr="00EE74D8">
        <w:rPr>
          <w:rFonts w:ascii="Book Antiqua" w:eastAsia="Times New Roman" w:hAnsi="Book Antiqua" w:cs="Times New Roman"/>
          <w:sz w:val="24"/>
          <w:szCs w:val="24"/>
        </w:rPr>
        <w:instrText>H. 4116</w:instrText>
      </w:r>
      <w:r w:rsidR="00EE74D8" w:rsidRPr="00EE74D8">
        <w:instrText>"</w:instrText>
      </w:r>
      <w:r w:rsidR="00EE74D8">
        <w:instrText xml:space="preserve"> </w:instrText>
      </w:r>
      <w:r w:rsidR="00EE74D8">
        <w:rPr>
          <w:rFonts w:ascii="Book Antiqua" w:eastAsia="Times New Roman" w:hAnsi="Book Antiqua" w:cs="Times New Roman"/>
          <w:b/>
          <w:bCs/>
          <w:sz w:val="24"/>
          <w:szCs w:val="24"/>
        </w:rPr>
        <w:fldChar w:fldCharType="end"/>
      </w:r>
      <w:r w:rsidRPr="009B1F03">
        <w:rPr>
          <w:rFonts w:ascii="Book Antiqua" w:eastAsia="Times New Roman" w:hAnsi="Book Antiqua" w:cs="Times New Roman"/>
          <w:b/>
          <w:bCs/>
          <w:sz w:val="24"/>
          <w:szCs w:val="24"/>
        </w:rPr>
        <w:t xml:space="preserve"> (</w:t>
      </w:r>
      <w:r w:rsidR="00CF4353" w:rsidRPr="009B1F03">
        <w:rPr>
          <w:rFonts w:ascii="Book Antiqua" w:eastAsia="Times New Roman" w:hAnsi="Book Antiqua" w:cs="Times New Roman"/>
          <w:b/>
          <w:bCs/>
          <w:sz w:val="24"/>
          <w:szCs w:val="24"/>
        </w:rPr>
        <w:t xml:space="preserve">R. </w:t>
      </w:r>
      <w:r w:rsidR="00CF4353" w:rsidRPr="009B1F03">
        <w:rPr>
          <w:rFonts w:ascii="Book Antiqua" w:eastAsia="Calibri" w:hAnsi="Book Antiqua" w:cs="Times New Roman"/>
          <w:b/>
          <w:bCs/>
          <w:sz w:val="24"/>
          <w:szCs w:val="24"/>
        </w:rPr>
        <w:t>248</w:t>
      </w:r>
      <w:r w:rsidRPr="009B1F03">
        <w:rPr>
          <w:rFonts w:ascii="Book Antiqua" w:eastAsia="Times New Roman" w:hAnsi="Book Antiqua" w:cs="Times New Roman"/>
          <w:sz w:val="24"/>
          <w:szCs w:val="24"/>
        </w:rPr>
        <w:t>)</w:t>
      </w:r>
      <w:r w:rsidRPr="009B1F03">
        <w:rPr>
          <w:rFonts w:ascii="Book Antiqua" w:eastAsia="Times New Roman" w:hAnsi="Book Antiqua" w:cs="Times New Roman"/>
          <w:b/>
          <w:bCs/>
          <w:sz w:val="24"/>
          <w:szCs w:val="24"/>
        </w:rPr>
        <w:t xml:space="preserve"> </w:t>
      </w:r>
      <w:r w:rsidR="00D20774" w:rsidRPr="009B1F03">
        <w:rPr>
          <w:rFonts w:ascii="Book Antiqua" w:eastAsia="Times New Roman" w:hAnsi="Book Antiqua" w:cs="Times New Roman"/>
          <w:sz w:val="24"/>
          <w:szCs w:val="24"/>
        </w:rPr>
        <w:t xml:space="preserve">would </w:t>
      </w:r>
      <w:r w:rsidR="00D20774" w:rsidRPr="009B1F03">
        <w:rPr>
          <w:rFonts w:ascii="Book Antiqua" w:eastAsia="Calibri" w:hAnsi="Book Antiqua" w:cs="Segoe UI"/>
          <w:sz w:val="24"/>
          <w:szCs w:val="24"/>
          <w:shd w:val="clear" w:color="auto" w:fill="FFFFFF"/>
        </w:rPr>
        <w:t xml:space="preserve">revise </w:t>
      </w:r>
      <w:r w:rsidRPr="009B1F03">
        <w:rPr>
          <w:rFonts w:ascii="Book Antiqua" w:eastAsia="Calibri" w:hAnsi="Book Antiqua" w:cs="Times New Roman"/>
          <w:sz w:val="24"/>
          <w:szCs w:val="24"/>
        </w:rPr>
        <w:t xml:space="preserve">the licensure and regulation of </w:t>
      </w:r>
      <w:r w:rsidRPr="009B1F03">
        <w:rPr>
          <w:rFonts w:ascii="Book Antiqua" w:eastAsia="Calibri" w:hAnsi="Book Antiqua" w:cs="Times New Roman"/>
          <w:b/>
          <w:bCs/>
          <w:sz w:val="24"/>
          <w:szCs w:val="24"/>
        </w:rPr>
        <w:t>funeral directors and other licensed funeral service providers</w:t>
      </w:r>
      <w:r w:rsidRPr="009B1F03">
        <w:rPr>
          <w:rFonts w:ascii="Book Antiqua" w:eastAsia="Calibri" w:hAnsi="Book Antiqua" w:cs="Times New Roman"/>
          <w:sz w:val="24"/>
          <w:szCs w:val="24"/>
        </w:rPr>
        <w:fldChar w:fldCharType="begin"/>
      </w:r>
      <w:r w:rsidRPr="009B1F03">
        <w:rPr>
          <w:rFonts w:ascii="Calibri" w:eastAsia="Calibri" w:hAnsi="Calibri" w:cs="Times New Roman"/>
        </w:rPr>
        <w:instrText xml:space="preserve"> XE "</w:instrText>
      </w:r>
      <w:r w:rsidRPr="009B1F03">
        <w:rPr>
          <w:rFonts w:ascii="Book Antiqua" w:eastAsia="Calibri" w:hAnsi="Book Antiqua" w:cs="Times New Roman"/>
          <w:sz w:val="24"/>
          <w:szCs w:val="24"/>
        </w:rPr>
        <w:instrText>funeral directors and other licensed funeral service providers (H. 4116)</w:instrText>
      </w:r>
      <w:r w:rsidRPr="009B1F03">
        <w:rPr>
          <w:rFonts w:ascii="Calibri" w:eastAsia="Calibri" w:hAnsi="Calibri" w:cs="Times New Roman"/>
        </w:rPr>
        <w:instrText xml:space="preserve">"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xml:space="preserve">.  </w:t>
      </w:r>
      <w:r w:rsidR="00B66CD2" w:rsidRPr="009B1F03">
        <w:rPr>
          <w:rFonts w:ascii="Book Antiqua" w:eastAsia="Calibri" w:hAnsi="Book Antiqua" w:cs="Segoe UI"/>
          <w:sz w:val="24"/>
          <w:szCs w:val="24"/>
          <w:shd w:val="clear" w:color="auto" w:fill="FFFFFF"/>
        </w:rPr>
        <w:t>Changes include enhanced continuing education requirements</w:t>
      </w:r>
      <w:r w:rsidRPr="009B1F03">
        <w:rPr>
          <w:rFonts w:ascii="Book Antiqua" w:eastAsia="Calibri" w:hAnsi="Book Antiqua" w:cs="Times New Roman"/>
          <w:sz w:val="24"/>
          <w:szCs w:val="24"/>
        </w:rPr>
        <w:t xml:space="preserve">, including a requirement for one credit hour to be an ethics in funeral service course. The legislation </w:t>
      </w:r>
      <w:r w:rsidR="00B11B77" w:rsidRPr="009B1F03">
        <w:rPr>
          <w:rFonts w:ascii="Book Antiqua" w:eastAsia="Calibri" w:hAnsi="Book Antiqua" w:cs="Times New Roman"/>
          <w:sz w:val="24"/>
          <w:szCs w:val="24"/>
        </w:rPr>
        <w:t xml:space="preserve">would </w:t>
      </w:r>
      <w:r w:rsidRPr="009B1F03">
        <w:rPr>
          <w:rFonts w:ascii="Book Antiqua" w:eastAsia="Calibri" w:hAnsi="Book Antiqua" w:cs="Times New Roman"/>
          <w:sz w:val="24"/>
          <w:szCs w:val="24"/>
        </w:rPr>
        <w:t xml:space="preserve">provide that it is unlawful to aid and abet those who are unlicensed to engage in the practice of funeral service.  Provisions are included to target the unlawful division of funeral service fees and other payments.  The legislation enhances penalties for violations.  The legislation </w:t>
      </w:r>
      <w:r w:rsidR="00B11B77" w:rsidRPr="009B1F03">
        <w:rPr>
          <w:rFonts w:ascii="Book Antiqua" w:eastAsia="Calibri" w:hAnsi="Book Antiqua" w:cs="Times New Roman"/>
          <w:sz w:val="24"/>
          <w:szCs w:val="24"/>
        </w:rPr>
        <w:t xml:space="preserve">would </w:t>
      </w:r>
      <w:r w:rsidRPr="009B1F03">
        <w:rPr>
          <w:rFonts w:ascii="Book Antiqua" w:eastAsia="Calibri" w:hAnsi="Book Antiqua" w:cs="Times New Roman"/>
          <w:sz w:val="24"/>
          <w:szCs w:val="24"/>
        </w:rPr>
        <w:t>require that a licensed funeral director or embalmer who commits a violation must be reported to the State Board of Funeral Services for immediate investigation and disciplinary proceedings.  The legislation provides a more detailed definition of cremation. A funeral home manager must live within a radius of 75 miles, rather than 25 miles, of the funeral home. The legislation makes revisions that allow requirements for displaying options to consumers to be satisfied with showing photographs or other representations of available caskets and other necessary funeral supplies.</w:t>
      </w:r>
    </w:p>
    <w:p w14:paraId="532BBD26" w14:textId="5064C9AD" w:rsidR="0032035F" w:rsidRPr="009B1F03" w:rsidRDefault="00CF4353" w:rsidP="00CF4353">
      <w:pPr>
        <w:keepNext/>
        <w:spacing w:before="100" w:beforeAutospacing="1" w:after="40" w:line="240" w:lineRule="auto"/>
        <w:ind w:right="907"/>
        <w:outlineLvl w:val="1"/>
        <w:rPr>
          <w:rFonts w:ascii="Book Antiqua" w:eastAsia="Times New Roman" w:hAnsi="Book Antiqua" w:cs="Times New Roman"/>
          <w:b/>
          <w:bCs/>
          <w:kern w:val="0"/>
          <w:sz w:val="24"/>
          <w:szCs w:val="24"/>
          <w14:ligatures w14:val="none"/>
        </w:rPr>
      </w:pPr>
      <w:bookmarkStart w:id="57" w:name="_Toc166691178"/>
      <w:bookmarkStart w:id="58" w:name="_Toc166749780"/>
      <w:bookmarkStart w:id="59" w:name="_Toc166753046"/>
      <w:bookmarkStart w:id="60" w:name="_Toc170374715"/>
      <w:bookmarkStart w:id="61" w:name="_Toc170409229"/>
      <w:bookmarkStart w:id="62" w:name="_Hlk167810190"/>
      <w:bookmarkStart w:id="63" w:name="_Toc170755259"/>
      <w:r w:rsidRPr="009B1F03">
        <w:rPr>
          <w:rFonts w:ascii="Book Antiqua" w:eastAsia="Times New Roman" w:hAnsi="Book Antiqua" w:cs="Times New Roman"/>
          <w:b/>
          <w:bCs/>
          <w:kern w:val="0"/>
          <w:sz w:val="24"/>
          <w:szCs w:val="24"/>
          <w14:ligatures w14:val="none"/>
        </w:rPr>
        <w:t xml:space="preserve">H. 4843 </w:t>
      </w:r>
      <w:r w:rsidR="0032035F" w:rsidRPr="009B1F03">
        <w:rPr>
          <w:rFonts w:ascii="Book Antiqua" w:eastAsia="Times New Roman" w:hAnsi="Book Antiqua" w:cs="Times New Roman"/>
          <w:b/>
          <w:bCs/>
          <w:kern w:val="0"/>
          <w:sz w:val="24"/>
          <w:szCs w:val="24"/>
          <w14:ligatures w14:val="none"/>
        </w:rPr>
        <w:t>Use of Marinas and Commercial Decks Located in Critical Coastal Areas</w:t>
      </w:r>
      <w:bookmarkEnd w:id="57"/>
      <w:bookmarkEnd w:id="58"/>
      <w:bookmarkEnd w:id="59"/>
      <w:r w:rsidR="0032035F" w:rsidRPr="009B1F03">
        <w:rPr>
          <w:rFonts w:ascii="Book Antiqua" w:eastAsia="Times New Roman" w:hAnsi="Book Antiqua" w:cs="Times New Roman"/>
          <w:b/>
          <w:bCs/>
          <w:kern w:val="0"/>
          <w:sz w:val="24"/>
          <w:szCs w:val="24"/>
          <w14:ligatures w14:val="none"/>
        </w:rPr>
        <w:t xml:space="preserve"> [</w:t>
      </w:r>
      <w:bookmarkEnd w:id="60"/>
      <w:bookmarkEnd w:id="61"/>
      <w:r w:rsidRPr="009B1F03">
        <w:rPr>
          <w:rFonts w:ascii="Book Antiqua" w:eastAsia="Times New Roman" w:hAnsi="Book Antiqua" w:cs="Times New Roman"/>
          <w:b/>
          <w:bCs/>
          <w:kern w:val="0"/>
          <w:sz w:val="24"/>
          <w:szCs w:val="24"/>
          <w14:ligatures w14:val="none"/>
        </w:rPr>
        <w:t>R. 251]</w:t>
      </w:r>
      <w:bookmarkEnd w:id="63"/>
    </w:p>
    <w:p w14:paraId="7E6C79BD" w14:textId="221572B3" w:rsidR="00CF4353" w:rsidRPr="009B1F03" w:rsidRDefault="0032035F" w:rsidP="00CF4353">
      <w:pPr>
        <w:spacing w:after="240" w:line="240" w:lineRule="auto"/>
        <w:rPr>
          <w:rFonts w:ascii="Book Antiqua" w:eastAsia="Calibri" w:hAnsi="Book Antiqua" w:cs="Times New Roman"/>
          <w:sz w:val="24"/>
          <w:szCs w:val="24"/>
        </w:rPr>
      </w:pPr>
      <w:r w:rsidRPr="009B1F03">
        <w:rPr>
          <w:rFonts w:ascii="Book Antiqua" w:eastAsia="Calibri" w:hAnsi="Book Antiqua" w:cs="Times New Roman"/>
          <w:b/>
          <w:bCs/>
          <w:sz w:val="24"/>
          <w:szCs w:val="24"/>
        </w:rPr>
        <w:t>H. 4843</w:t>
      </w:r>
      <w:r w:rsidRPr="009B1F03">
        <w:rPr>
          <w:rFonts w:ascii="Book Antiqua" w:eastAsia="Calibri" w:hAnsi="Book Antiqua" w:cs="Times New Roman"/>
          <w:b/>
          <w:bCs/>
          <w:sz w:val="24"/>
          <w:szCs w:val="24"/>
        </w:rPr>
        <w:fldChar w:fldCharType="begin"/>
      </w:r>
      <w:r w:rsidRPr="009B1F03">
        <w:rPr>
          <w:rFonts w:ascii="Book Antiqua" w:eastAsia="Calibri" w:hAnsi="Book Antiqua" w:cs="Times New Roman"/>
          <w:b/>
          <w:bCs/>
          <w:sz w:val="24"/>
          <w:szCs w:val="24"/>
        </w:rPr>
        <w:instrText xml:space="preserve"> </w:instrText>
      </w:r>
      <w:r w:rsidRPr="001F4A84">
        <w:rPr>
          <w:rFonts w:ascii="Book Antiqua" w:eastAsia="Calibri" w:hAnsi="Book Antiqua" w:cs="Times New Roman"/>
          <w:sz w:val="24"/>
          <w:szCs w:val="24"/>
        </w:rPr>
        <w:instrText>XE "H. 4843"</w:instrText>
      </w:r>
      <w:r w:rsidRPr="009B1F03">
        <w:rPr>
          <w:rFonts w:ascii="Book Antiqua" w:eastAsia="Calibri" w:hAnsi="Book Antiqua" w:cs="Times New Roman"/>
          <w:b/>
          <w:bCs/>
          <w:sz w:val="24"/>
          <w:szCs w:val="24"/>
        </w:rPr>
        <w:instrText xml:space="preserve"> </w:instrText>
      </w:r>
      <w:r w:rsidRPr="009B1F03">
        <w:rPr>
          <w:rFonts w:ascii="Book Antiqua" w:eastAsia="Calibri" w:hAnsi="Book Antiqua" w:cs="Times New Roman"/>
          <w:b/>
          <w:bCs/>
          <w:sz w:val="24"/>
          <w:szCs w:val="24"/>
        </w:rPr>
        <w:fldChar w:fldCharType="end"/>
      </w:r>
      <w:r w:rsidR="00CF4353" w:rsidRPr="009B1F03">
        <w:rPr>
          <w:rFonts w:ascii="Book Antiqua" w:eastAsia="Calibri" w:hAnsi="Book Antiqua" w:cs="Times New Roman"/>
          <w:b/>
          <w:bCs/>
          <w:sz w:val="24"/>
          <w:szCs w:val="24"/>
        </w:rPr>
        <w:t xml:space="preserve"> (R. 251)</w:t>
      </w:r>
      <w:r w:rsidR="00CF4353" w:rsidRPr="009B1F03">
        <w:rPr>
          <w:rFonts w:ascii="Book Antiqua" w:eastAsia="Calibri" w:hAnsi="Book Antiqua" w:cs="Times New Roman"/>
          <w:sz w:val="24"/>
          <w:szCs w:val="24"/>
        </w:rPr>
        <w:t xml:space="preserve"> </w:t>
      </w:r>
      <w:r w:rsidRPr="009B1F03">
        <w:rPr>
          <w:rFonts w:ascii="Book Antiqua" w:eastAsia="Calibri" w:hAnsi="Book Antiqua" w:cs="Times New Roman"/>
          <w:sz w:val="24"/>
          <w:szCs w:val="24"/>
        </w:rPr>
        <w:t>a bill addressing the</w:t>
      </w:r>
      <w:r w:rsidRPr="009B1F03">
        <w:rPr>
          <w:rFonts w:ascii="Book Antiqua" w:eastAsia="Calibri" w:hAnsi="Book Antiqua" w:cs="Times New Roman"/>
          <w:b/>
          <w:bCs/>
          <w:sz w:val="24"/>
          <w:szCs w:val="24"/>
        </w:rPr>
        <w:t xml:space="preserve"> authority for businesses to use their marinas and commercial decks located in coastal</w:t>
      </w:r>
      <w:r w:rsidRPr="009B1F03">
        <w:rPr>
          <w:rFonts w:ascii="Book Antiqua" w:eastAsia="Calibri" w:hAnsi="Book Antiqua" w:cs="Times New Roman"/>
          <w:sz w:val="24"/>
          <w:szCs w:val="24"/>
        </w:rPr>
        <w:t xml:space="preserve"> </w:t>
      </w:r>
      <w:r w:rsidRPr="009B1F03">
        <w:rPr>
          <w:rFonts w:ascii="Book Antiqua" w:eastAsia="Calibri" w:hAnsi="Book Antiqua" w:cs="Times New Roman"/>
          <w:b/>
          <w:bCs/>
          <w:sz w:val="24"/>
          <w:szCs w:val="24"/>
        </w:rPr>
        <w:t>critical areas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"decks located in coastal critical areas</w:instrText>
      </w:r>
      <w:r w:rsidR="004775FF">
        <w:rPr>
          <w:rFonts w:ascii="Book Antiqua" w:eastAsia="Calibri" w:hAnsi="Book Antiqua" w:cs="Times New Roman"/>
          <w:sz w:val="24"/>
          <w:szCs w:val="24"/>
        </w:rPr>
        <w:instrText xml:space="preserve"> (H. 4843)</w:instrText>
      </w:r>
      <w:r w:rsidRPr="009B1F03">
        <w:rPr>
          <w:rFonts w:ascii="Book Antiqua" w:eastAsia="Calibri" w:hAnsi="Book Antiqua" w:cs="Times New Roman"/>
          <w:sz w:val="24"/>
          <w:szCs w:val="24"/>
        </w:rPr>
        <w:instrText xml:space="preserve">" </w:instrText>
      </w:r>
      <w:r w:rsidRPr="009B1F03">
        <w:rPr>
          <w:rFonts w:ascii="Book Antiqua" w:eastAsia="Calibri" w:hAnsi="Book Antiqua" w:cs="Times New Roman"/>
          <w:sz w:val="24"/>
          <w:szCs w:val="24"/>
        </w:rPr>
        <w:fldChar w:fldCharType="end"/>
      </w:r>
      <w:r w:rsidR="00CF4353" w:rsidRPr="009B1F03">
        <w:rPr>
          <w:rFonts w:ascii="Book Antiqua" w:eastAsia="Calibri" w:hAnsi="Book Antiqua" w:cs="Times New Roman"/>
          <w:sz w:val="24"/>
          <w:szCs w:val="24"/>
        </w:rPr>
        <w:t xml:space="preserve"> </w:t>
      </w:r>
      <w:r w:rsidR="00CF4353" w:rsidRPr="009B1F03">
        <w:rPr>
          <w:rFonts w:ascii="Book Antiqua" w:hAnsi="Book Antiqua"/>
          <w:sz w:val="24"/>
          <w:szCs w:val="24"/>
        </w:rPr>
        <w:t>for purposes of providing food and beverage services for consumption by patrons of the business.</w:t>
      </w:r>
    </w:p>
    <w:p w14:paraId="12953AD1" w14:textId="5E2B007D" w:rsidR="005945D8" w:rsidRPr="009B1F03" w:rsidRDefault="005945D8" w:rsidP="009E03EF">
      <w:pPr>
        <w:keepNext/>
        <w:spacing w:before="100" w:beforeAutospacing="1" w:after="40" w:line="240" w:lineRule="auto"/>
        <w:ind w:right="907"/>
        <w:outlineLvl w:val="1"/>
        <w:rPr>
          <w:rFonts w:ascii="Book Antiqua" w:eastAsia="Times New Roman" w:hAnsi="Book Antiqua" w:cs="Times New Roman"/>
          <w:b/>
          <w:bCs/>
          <w:kern w:val="0"/>
          <w:sz w:val="24"/>
          <w:szCs w:val="24"/>
          <w14:ligatures w14:val="none"/>
        </w:rPr>
      </w:pPr>
      <w:bookmarkStart w:id="64" w:name="_Toc170374717"/>
      <w:bookmarkStart w:id="65" w:name="_Toc170409231"/>
      <w:bookmarkStart w:id="66" w:name="_Hlk170461640"/>
      <w:bookmarkStart w:id="67" w:name="_Toc170755260"/>
      <w:r w:rsidRPr="009B1F03">
        <w:rPr>
          <w:rFonts w:ascii="Book Antiqua" w:eastAsia="Times New Roman" w:hAnsi="Book Antiqua" w:cs="Times New Roman"/>
          <w:b/>
          <w:bCs/>
          <w:kern w:val="0"/>
          <w:sz w:val="24"/>
          <w:szCs w:val="24"/>
          <w14:ligatures w14:val="none"/>
        </w:rPr>
        <w:t xml:space="preserve">S. 969 Tax Deductions </w:t>
      </w:r>
      <w:r w:rsidR="00FF1373">
        <w:rPr>
          <w:rFonts w:ascii="Book Antiqua" w:eastAsia="Times New Roman" w:hAnsi="Book Antiqua" w:cs="Times New Roman"/>
          <w:b/>
          <w:bCs/>
          <w:kern w:val="0"/>
          <w:sz w:val="24"/>
          <w:szCs w:val="24"/>
          <w14:ligatures w14:val="none"/>
        </w:rPr>
        <w:t>f</w:t>
      </w:r>
      <w:r w:rsidRPr="009B1F03">
        <w:rPr>
          <w:rFonts w:ascii="Book Antiqua" w:eastAsia="Times New Roman" w:hAnsi="Book Antiqua" w:cs="Times New Roman"/>
          <w:b/>
          <w:bCs/>
          <w:kern w:val="0"/>
          <w:sz w:val="24"/>
          <w:szCs w:val="24"/>
          <w14:ligatures w14:val="none"/>
        </w:rPr>
        <w:t xml:space="preserve">or First Responders </w:t>
      </w:r>
      <w:bookmarkEnd w:id="64"/>
      <w:bookmarkEnd w:id="65"/>
      <w:r w:rsidR="009E03EF" w:rsidRPr="009B1F03">
        <w:rPr>
          <w:rFonts w:ascii="Book Antiqua" w:eastAsia="Calibri" w:hAnsi="Book Antiqua" w:cs="Times New Roman"/>
          <w:b/>
          <w:bCs/>
          <w:sz w:val="24"/>
          <w:szCs w:val="24"/>
        </w:rPr>
        <w:t>[R. 242]</w:t>
      </w:r>
      <w:bookmarkEnd w:id="67"/>
    </w:p>
    <w:p w14:paraId="355DE404" w14:textId="045D4D4E" w:rsidR="009E03EF" w:rsidRPr="009B1F03" w:rsidRDefault="009E03EF" w:rsidP="005945D8">
      <w:pPr>
        <w:spacing w:after="240" w:line="240" w:lineRule="auto"/>
        <w:rPr>
          <w:rFonts w:ascii="Book Antiqua" w:eastAsia="Calibri" w:hAnsi="Book Antiqua" w:cs="Times New Roman"/>
          <w:b/>
          <w:bCs/>
          <w:sz w:val="24"/>
          <w:szCs w:val="24"/>
        </w:rPr>
      </w:pPr>
      <w:r w:rsidRPr="009B1F03">
        <w:rPr>
          <w:rFonts w:ascii="Book Antiqua" w:eastAsia="Times New Roman" w:hAnsi="Book Antiqua" w:cs="Times New Roman"/>
          <w:b/>
          <w:bCs/>
          <w:kern w:val="0"/>
          <w:sz w:val="24"/>
          <w:szCs w:val="24"/>
          <w14:ligatures w14:val="none"/>
        </w:rPr>
        <w:t>S. 969</w:t>
      </w:r>
      <w:r w:rsidR="00EE74D8" w:rsidRPr="004775FF">
        <w:rPr>
          <w:rFonts w:ascii="Book Antiqua" w:eastAsia="Times New Roman" w:hAnsi="Book Antiqua" w:cs="Times New Roman"/>
          <w:kern w:val="0"/>
          <w:sz w:val="24"/>
          <w:szCs w:val="24"/>
          <w14:ligatures w14:val="none"/>
        </w:rPr>
        <w:fldChar w:fldCharType="begin"/>
      </w:r>
      <w:r w:rsidR="00EE74D8" w:rsidRPr="004775FF">
        <w:instrText xml:space="preserve"> XE "</w:instrText>
      </w:r>
      <w:r w:rsidR="00EE74D8" w:rsidRPr="004775FF">
        <w:rPr>
          <w:rFonts w:ascii="Book Antiqua" w:eastAsia="Times New Roman" w:hAnsi="Book Antiqua" w:cs="Times New Roman"/>
          <w:kern w:val="0"/>
          <w:sz w:val="24"/>
          <w:szCs w:val="24"/>
          <w14:ligatures w14:val="none"/>
        </w:rPr>
        <w:instrText>S. 0969</w:instrText>
      </w:r>
      <w:r w:rsidR="00EE74D8" w:rsidRPr="004775FF">
        <w:instrText xml:space="preserve">" </w:instrText>
      </w:r>
      <w:r w:rsidR="00EE74D8" w:rsidRPr="004775FF">
        <w:rPr>
          <w:rFonts w:ascii="Book Antiqua" w:eastAsia="Times New Roman" w:hAnsi="Book Antiqua" w:cs="Times New Roman"/>
          <w:kern w:val="0"/>
          <w:sz w:val="24"/>
          <w:szCs w:val="24"/>
          <w14:ligatures w14:val="none"/>
        </w:rPr>
        <w:fldChar w:fldCharType="end"/>
      </w:r>
      <w:r w:rsidRPr="009B1F03">
        <w:rPr>
          <w:rFonts w:ascii="Book Antiqua" w:eastAsia="Times New Roman" w:hAnsi="Book Antiqua" w:cs="Times New Roman"/>
          <w:b/>
          <w:bCs/>
          <w:kern w:val="0"/>
          <w:sz w:val="24"/>
          <w:szCs w:val="24"/>
          <w14:ligatures w14:val="none"/>
        </w:rPr>
        <w:t xml:space="preserve"> (</w:t>
      </w:r>
      <w:r w:rsidRPr="009B1F03">
        <w:rPr>
          <w:rFonts w:ascii="Book Antiqua" w:eastAsia="Calibri" w:hAnsi="Book Antiqua" w:cs="Times New Roman"/>
          <w:b/>
          <w:bCs/>
          <w:sz w:val="24"/>
          <w:szCs w:val="24"/>
        </w:rPr>
        <w:t>R. 242</w:t>
      </w:r>
      <w:r w:rsidRPr="009B1F03">
        <w:rPr>
          <w:rFonts w:ascii="Book Antiqua" w:eastAsia="Times New Roman" w:hAnsi="Book Antiqua" w:cs="Times New Roman"/>
          <w:b/>
          <w:bCs/>
          <w:kern w:val="0"/>
          <w:sz w:val="24"/>
          <w:szCs w:val="24"/>
          <w14:ligatures w14:val="none"/>
        </w:rPr>
        <w:t xml:space="preserve">) </w:t>
      </w:r>
      <w:r w:rsidRPr="009B1F03">
        <w:rPr>
          <w:rFonts w:ascii="Book Antiqua" w:eastAsia="Times New Roman" w:hAnsi="Book Antiqua" w:cs="Times New Roman"/>
          <w:kern w:val="0"/>
          <w:sz w:val="24"/>
          <w:szCs w:val="24"/>
          <w14:ligatures w14:val="none"/>
        </w:rPr>
        <w:t>would</w:t>
      </w:r>
      <w:r w:rsidRPr="009B1F03">
        <w:rPr>
          <w:rFonts w:ascii="Book Antiqua" w:eastAsia="Times New Roman" w:hAnsi="Book Antiqua" w:cs="Times New Roman"/>
          <w:b/>
          <w:bCs/>
          <w:kern w:val="0"/>
          <w:sz w:val="24"/>
          <w:szCs w:val="24"/>
          <w14:ligatures w14:val="none"/>
        </w:rPr>
        <w:t xml:space="preserve"> </w:t>
      </w:r>
      <w:r w:rsidRPr="009B1F03">
        <w:rPr>
          <w:rFonts w:ascii="Book Antiqua" w:eastAsia="Calibri" w:hAnsi="Book Antiqua" w:cs="Times New Roman"/>
          <w:sz w:val="24"/>
          <w:szCs w:val="24"/>
        </w:rPr>
        <w:t>enhance</w:t>
      </w:r>
      <w:r w:rsidR="005945D8" w:rsidRPr="009B1F03">
        <w:rPr>
          <w:rFonts w:ascii="Book Antiqua" w:eastAsia="Calibri" w:hAnsi="Book Antiqua" w:cs="Times New Roman"/>
          <w:b/>
          <w:bCs/>
          <w:sz w:val="24"/>
          <w:szCs w:val="24"/>
        </w:rPr>
        <w:t xml:space="preserve"> tax deductions for law enforcement officers, firefighters, and emergency medical service personnel</w:t>
      </w:r>
      <w:r w:rsidR="005945D8" w:rsidRPr="009B1F03">
        <w:rPr>
          <w:rFonts w:ascii="Book Antiqua" w:eastAsia="Calibri" w:hAnsi="Book Antiqua" w:cs="Times New Roman"/>
          <w:sz w:val="24"/>
          <w:szCs w:val="24"/>
        </w:rPr>
        <w:fldChar w:fldCharType="begin"/>
      </w:r>
      <w:r w:rsidR="005945D8" w:rsidRPr="009B1F03">
        <w:rPr>
          <w:rFonts w:ascii="Book Antiqua" w:eastAsia="Calibri" w:hAnsi="Book Antiqua" w:cs="Times New Roman"/>
          <w:sz w:val="24"/>
          <w:szCs w:val="24"/>
        </w:rPr>
        <w:instrText xml:space="preserve"> XE "taxes:tax deductions for law enforcement officers, firefighters, and emergency medical service personnel" </w:instrText>
      </w:r>
      <w:r w:rsidR="005945D8" w:rsidRPr="009B1F03">
        <w:rPr>
          <w:rFonts w:ascii="Book Antiqua" w:eastAsia="Calibri" w:hAnsi="Book Antiqua" w:cs="Times New Roman"/>
          <w:sz w:val="24"/>
          <w:szCs w:val="24"/>
        </w:rPr>
        <w:fldChar w:fldCharType="end"/>
      </w:r>
      <w:r w:rsidR="005945D8" w:rsidRPr="009B1F03">
        <w:rPr>
          <w:rFonts w:ascii="Book Antiqua" w:eastAsia="Calibri" w:hAnsi="Book Antiqua" w:cs="Times New Roman"/>
          <w:sz w:val="24"/>
          <w:szCs w:val="24"/>
        </w:rPr>
        <w:t>.  The legislation revises deductions from individual taxable income to increase the subsistence deduction amount for certain paid public servants such as law enforcement officers, firefighters, and emergency medical service personnel.  The legislation increases the volunteer exemption amount for unpaid public servants in these positions.</w:t>
      </w:r>
      <w:r w:rsidR="005945D8" w:rsidRPr="009B1F03">
        <w:rPr>
          <w:rFonts w:ascii="Book Antiqua" w:eastAsia="Calibri" w:hAnsi="Book Antiqua" w:cs="Times New Roman"/>
          <w:b/>
          <w:bCs/>
          <w:sz w:val="24"/>
          <w:szCs w:val="24"/>
        </w:rPr>
        <w:t xml:space="preserve">  </w:t>
      </w:r>
    </w:p>
    <w:p w14:paraId="3EE2BEE8" w14:textId="149000F5" w:rsidR="009E03EF" w:rsidRPr="009B1F03" w:rsidRDefault="005945D8" w:rsidP="005945D8">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legislation includes provisions revising the </w:t>
      </w:r>
      <w:r w:rsidRPr="009B1F03">
        <w:rPr>
          <w:rFonts w:ascii="Book Antiqua" w:eastAsia="Calibri" w:hAnsi="Book Antiqua" w:cs="Times New Roman"/>
          <w:b/>
          <w:bCs/>
          <w:sz w:val="24"/>
          <w:szCs w:val="24"/>
        </w:rPr>
        <w:t>clinical preceptor income tax credit</w:t>
      </w:r>
      <w:r w:rsidRPr="009B1F03">
        <w:rPr>
          <w:rFonts w:ascii="Book Antiqua" w:eastAsia="Calibri" w:hAnsi="Book Antiqua" w:cs="Times New Roman"/>
          <w:b/>
          <w:bCs/>
          <w:sz w:val="24"/>
          <w:szCs w:val="24"/>
        </w:rPr>
        <w:fldChar w:fldCharType="begin"/>
      </w:r>
      <w:r w:rsidRPr="009B1F03">
        <w:rPr>
          <w:rFonts w:ascii="Calibri" w:eastAsia="Calibri" w:hAnsi="Calibri" w:cs="Times New Roman"/>
        </w:rPr>
        <w:instrText xml:space="preserve"> XE "</w:instrText>
      </w:r>
      <w:r w:rsidR="00EE74D8">
        <w:rPr>
          <w:rFonts w:ascii="Calibri" w:eastAsia="Calibri" w:hAnsi="Calibri" w:cs="Times New Roman"/>
        </w:rPr>
        <w:instrText>taxes:</w:instrText>
      </w:r>
      <w:r w:rsidRPr="009B1F03">
        <w:rPr>
          <w:rFonts w:ascii="Book Antiqua" w:eastAsia="Calibri" w:hAnsi="Book Antiqua" w:cs="Times New Roman"/>
          <w:sz w:val="24"/>
          <w:szCs w:val="24"/>
        </w:rPr>
        <w:instrText>clinical preceptor income tax credit</w:instrText>
      </w:r>
      <w:r w:rsidRPr="009B1F03">
        <w:rPr>
          <w:rFonts w:ascii="Calibri" w:eastAsia="Calibri" w:hAnsi="Calibri" w:cs="Times New Roman"/>
        </w:rPr>
        <w:instrText xml:space="preserve">" </w:instrText>
      </w:r>
      <w:r w:rsidRPr="009B1F03">
        <w:rPr>
          <w:rFonts w:ascii="Book Antiqua" w:eastAsia="Calibri" w:hAnsi="Book Antiqua" w:cs="Times New Roman"/>
          <w:b/>
          <w:bCs/>
          <w:sz w:val="24"/>
          <w:szCs w:val="24"/>
        </w:rPr>
        <w:fldChar w:fldCharType="end"/>
      </w:r>
      <w:r w:rsidRPr="009B1F03">
        <w:rPr>
          <w:rFonts w:ascii="Book Antiqua" w:eastAsia="Calibri" w:hAnsi="Book Antiqua" w:cs="Times New Roman"/>
          <w:sz w:val="24"/>
          <w:szCs w:val="24"/>
        </w:rPr>
        <w:t xml:space="preserve"> afforded physicians, advanced practice nurse practitioners, and physician assistants who provide supervision and instruction during student clinical training experiences for a public teaching institution or independent institution of higher learning.  Eligibility is expanded to include training in such specialty care as dermatology, hematology, neurology, and oncology.  Under the legislation, the credit is equal to $1,000 for each rotation served, not to exceed $4,000 a </w:t>
      </w:r>
      <w:r w:rsidRPr="009B1F03">
        <w:rPr>
          <w:rFonts w:ascii="Book Antiqua" w:eastAsia="Calibri" w:hAnsi="Book Antiqua" w:cs="Times New Roman"/>
          <w:sz w:val="24"/>
          <w:szCs w:val="24"/>
        </w:rPr>
        <w:lastRenderedPageBreak/>
        <w:t xml:space="preserve">year.  The provider must be a Medicaid participating provider and have a minimum of at least 100 Medicaid and Medicare patients combined or be a free clinic. The credit is available through 2029.  </w:t>
      </w:r>
    </w:p>
    <w:p w14:paraId="01FE233F" w14:textId="6E0131DC" w:rsidR="005945D8" w:rsidRPr="009B1F03" w:rsidRDefault="005945D8" w:rsidP="005945D8">
      <w:pPr>
        <w:spacing w:after="240" w:line="240" w:lineRule="auto"/>
        <w:rPr>
          <w:rFonts w:ascii="Book Antiqua" w:eastAsia="Calibri" w:hAnsi="Book Antiqua" w:cs="Times New Roman"/>
          <w:sz w:val="24"/>
          <w:szCs w:val="24"/>
        </w:rPr>
      </w:pPr>
      <w:r w:rsidRPr="009B1F03">
        <w:rPr>
          <w:rFonts w:ascii="Book Antiqua" w:eastAsia="Calibri" w:hAnsi="Book Antiqua" w:cs="Times New Roman"/>
          <w:sz w:val="24"/>
          <w:szCs w:val="24"/>
        </w:rPr>
        <w:t xml:space="preserve">The legislation includes provisions addressing the </w:t>
      </w:r>
      <w:r w:rsidRPr="009B1F03">
        <w:rPr>
          <w:rFonts w:ascii="Book Antiqua" w:eastAsia="Calibri" w:hAnsi="Book Antiqua" w:cs="Times New Roman"/>
          <w:b/>
          <w:bCs/>
          <w:sz w:val="24"/>
          <w:szCs w:val="24"/>
        </w:rPr>
        <w:t>exemption of groceries from Local Option Sales Taxes for transportation facilities</w:t>
      </w:r>
      <w:r w:rsidRPr="009B1F03">
        <w:rPr>
          <w:rFonts w:ascii="Book Antiqua" w:eastAsia="Calibri" w:hAnsi="Book Antiqua" w:cs="Times New Roman"/>
          <w:sz w:val="24"/>
          <w:szCs w:val="24"/>
        </w:rPr>
        <w:fldChar w:fldCharType="begin"/>
      </w:r>
      <w:r w:rsidRPr="009B1F03">
        <w:rPr>
          <w:rFonts w:ascii="Book Antiqua" w:eastAsia="Calibri" w:hAnsi="Book Antiqua" w:cs="Times New Roman"/>
          <w:sz w:val="24"/>
          <w:szCs w:val="24"/>
        </w:rPr>
        <w:instrText xml:space="preserve"> XE "taxes:exemption of groceries from Local Option Sales Taxes for transportation facilities" </w:instrText>
      </w:r>
      <w:r w:rsidRPr="009B1F03">
        <w:rPr>
          <w:rFonts w:ascii="Book Antiqua" w:eastAsia="Calibri" w:hAnsi="Book Antiqua" w:cs="Times New Roman"/>
          <w:sz w:val="24"/>
          <w:szCs w:val="24"/>
        </w:rPr>
        <w:fldChar w:fldCharType="end"/>
      </w:r>
      <w:r w:rsidRPr="009B1F03">
        <w:rPr>
          <w:rFonts w:ascii="Book Antiqua" w:eastAsia="Calibri" w:hAnsi="Book Antiqua" w:cs="Times New Roman"/>
          <w:sz w:val="24"/>
          <w:szCs w:val="24"/>
        </w:rPr>
        <w:t>.  County governing bodies are afforded the option of exempting unprepared food items eligible for purchase with United States Department of Agriculture food coupons from Local Option Sales Taxes for transportation facilities authorized through a referendum held on or after November 5, 2024.</w:t>
      </w:r>
    </w:p>
    <w:p w14:paraId="4D7BDBAF" w14:textId="1EB4D54F" w:rsidR="00C4369B" w:rsidRPr="009B1F03" w:rsidRDefault="00C4369B" w:rsidP="00FF1373">
      <w:pPr>
        <w:keepNext/>
        <w:keepLines/>
        <w:spacing w:after="40" w:line="240" w:lineRule="auto"/>
        <w:outlineLvl w:val="1"/>
        <w:rPr>
          <w:rFonts w:ascii="Book Antiqua" w:eastAsia="Calibri" w:hAnsi="Book Antiqua" w:cs="Times New Roman"/>
          <w:b/>
          <w:bCs/>
          <w:sz w:val="24"/>
          <w:szCs w:val="24"/>
        </w:rPr>
      </w:pPr>
      <w:bookmarkStart w:id="68" w:name="_Toc166753494"/>
      <w:bookmarkStart w:id="69" w:name="_Toc170409234"/>
      <w:bookmarkStart w:id="70" w:name="_Hlk155953556"/>
      <w:bookmarkStart w:id="71" w:name="_Hlk169876390"/>
      <w:bookmarkStart w:id="72" w:name="_Toc170755261"/>
      <w:bookmarkEnd w:id="66"/>
      <w:bookmarkEnd w:id="62"/>
      <w:bookmarkEnd w:id="20"/>
      <w:bookmarkEnd w:id="21"/>
      <w:bookmarkEnd w:id="22"/>
      <w:r w:rsidRPr="009B1F03">
        <w:rPr>
          <w:rFonts w:ascii="Book Antiqua" w:eastAsia="Calibri" w:hAnsi="Book Antiqua" w:cs="Times New Roman"/>
          <w:b/>
          <w:bCs/>
          <w:sz w:val="24"/>
          <w:szCs w:val="24"/>
        </w:rPr>
        <w:t xml:space="preserve">H. 3988 Pharmacist and Pharmacist </w:t>
      </w:r>
      <w:bookmarkEnd w:id="68"/>
      <w:bookmarkEnd w:id="69"/>
      <w:r w:rsidR="007241E4" w:rsidRPr="009B1F03">
        <w:rPr>
          <w:rFonts w:ascii="Book Antiqua" w:eastAsia="Calibri" w:hAnsi="Book Antiqua" w:cs="Times New Roman"/>
          <w:b/>
          <w:bCs/>
          <w:kern w:val="0"/>
          <w:sz w:val="24"/>
          <w:szCs w:val="24"/>
          <w14:ligatures w14:val="none"/>
        </w:rPr>
        <w:t>Technicians [</w:t>
      </w:r>
      <w:r w:rsidR="007241E4" w:rsidRPr="009B1F03">
        <w:rPr>
          <w:rFonts w:ascii="Book Antiqua" w:eastAsia="Calibri" w:hAnsi="Book Antiqua" w:cs="Times New Roman"/>
          <w:b/>
          <w:bCs/>
          <w:sz w:val="24"/>
          <w:szCs w:val="24"/>
        </w:rPr>
        <w:t>R. 246</w:t>
      </w:r>
      <w:r w:rsidR="007241E4" w:rsidRPr="009B1F03">
        <w:rPr>
          <w:rFonts w:ascii="Book Antiqua" w:eastAsia="Calibri" w:hAnsi="Book Antiqua" w:cs="Times New Roman"/>
          <w:b/>
          <w:bCs/>
          <w:kern w:val="0"/>
          <w:sz w:val="24"/>
          <w:szCs w:val="24"/>
          <w14:ligatures w14:val="none"/>
        </w:rPr>
        <w:t>]</w:t>
      </w:r>
      <w:bookmarkEnd w:id="72"/>
    </w:p>
    <w:p w14:paraId="23A7A75C" w14:textId="29A011FE" w:rsidR="00C4369B" w:rsidRPr="009B1F03" w:rsidRDefault="007241E4" w:rsidP="00C4369B">
      <w:pPr>
        <w:spacing w:after="240"/>
        <w:rPr>
          <w:rFonts w:ascii="Book Antiqua" w:eastAsia="Calibri" w:hAnsi="Book Antiqua" w:cs="Calibri"/>
          <w:sz w:val="24"/>
          <w:szCs w:val="24"/>
        </w:rPr>
      </w:pPr>
      <w:r w:rsidRPr="00FF1373">
        <w:rPr>
          <w:rFonts w:ascii="Book Antiqua" w:eastAsia="Calibri" w:hAnsi="Book Antiqua" w:cs="Times New Roman"/>
          <w:b/>
          <w:bCs/>
          <w:sz w:val="24"/>
          <w:szCs w:val="24"/>
        </w:rPr>
        <w:t>H. 3988</w:t>
      </w:r>
      <w:r w:rsidRPr="00FF1373">
        <w:rPr>
          <w:rFonts w:ascii="Book Antiqua" w:eastAsia="Calibri" w:hAnsi="Book Antiqua" w:cs="Times New Roman"/>
          <w:b/>
          <w:bCs/>
          <w:sz w:val="24"/>
          <w:szCs w:val="24"/>
        </w:rPr>
        <w:fldChar w:fldCharType="begin"/>
      </w:r>
      <w:r w:rsidRPr="00FF1373">
        <w:rPr>
          <w:b/>
          <w:bCs/>
        </w:rPr>
        <w:instrText xml:space="preserve"> XE "</w:instrText>
      </w:r>
      <w:r w:rsidRPr="00FF1373">
        <w:rPr>
          <w:rFonts w:ascii="Book Antiqua" w:eastAsia="Calibri" w:hAnsi="Book Antiqua" w:cs="Times New Roman"/>
          <w:b/>
          <w:bCs/>
          <w:sz w:val="24"/>
          <w:szCs w:val="24"/>
        </w:rPr>
        <w:instrText>H. 3988</w:instrText>
      </w:r>
      <w:r w:rsidRPr="00FF1373">
        <w:rPr>
          <w:b/>
          <w:bCs/>
        </w:rPr>
        <w:instrText xml:space="preserve">" </w:instrText>
      </w:r>
      <w:r w:rsidRPr="00FF1373">
        <w:rPr>
          <w:rFonts w:ascii="Book Antiqua" w:eastAsia="Calibri" w:hAnsi="Book Antiqua" w:cs="Times New Roman"/>
          <w:b/>
          <w:bCs/>
          <w:sz w:val="24"/>
          <w:szCs w:val="24"/>
        </w:rPr>
        <w:fldChar w:fldCharType="end"/>
      </w:r>
      <w:r w:rsidRPr="00FF1373">
        <w:rPr>
          <w:rFonts w:ascii="Book Antiqua" w:eastAsia="Calibri" w:hAnsi="Book Antiqua" w:cs="Times New Roman"/>
          <w:b/>
          <w:bCs/>
          <w:sz w:val="24"/>
          <w:szCs w:val="24"/>
        </w:rPr>
        <w:t xml:space="preserve"> (R. 246</w:t>
      </w:r>
      <w:r w:rsidRPr="00FF1373">
        <w:rPr>
          <w:rFonts w:ascii="Book Antiqua" w:eastAsia="Calibri" w:hAnsi="Book Antiqua" w:cs="Times New Roman"/>
          <w:b/>
          <w:bCs/>
          <w:kern w:val="0"/>
          <w:sz w:val="24"/>
          <w:szCs w:val="24"/>
          <w14:ligatures w14:val="none"/>
        </w:rPr>
        <w:t>)</w:t>
      </w:r>
      <w:r w:rsidRPr="009B1F03">
        <w:rPr>
          <w:rFonts w:ascii="Book Antiqua" w:eastAsia="Calibri" w:hAnsi="Book Antiqua" w:cs="Times New Roman"/>
          <w:b/>
          <w:bCs/>
          <w:kern w:val="0"/>
          <w:sz w:val="24"/>
          <w:szCs w:val="24"/>
          <w14:ligatures w14:val="none"/>
        </w:rPr>
        <w:t xml:space="preserve"> </w:t>
      </w:r>
      <w:r w:rsidR="00C4369B" w:rsidRPr="009B1F03">
        <w:rPr>
          <w:rFonts w:ascii="Book Antiqua" w:eastAsia="Calibri" w:hAnsi="Book Antiqua" w:cs="Calibri"/>
          <w:sz w:val="24"/>
          <w:szCs w:val="24"/>
        </w:rPr>
        <w:t xml:space="preserve">would address the responsibilities of pharmacist and pharmacist technicians by making permanent some of the 2020 pharmacy provisions allowed during the pandemic under the </w:t>
      </w:r>
      <w:r w:rsidR="00C4369B" w:rsidRPr="009B1F03">
        <w:rPr>
          <w:rFonts w:ascii="Book Antiqua" w:eastAsia="Calibri" w:hAnsi="Book Antiqua" w:cs="Calibri"/>
          <w:b/>
          <w:bCs/>
          <w:sz w:val="24"/>
          <w:szCs w:val="24"/>
        </w:rPr>
        <w:t>“Pharmacy Practice Act</w:t>
      </w:r>
      <w:r w:rsidR="00C4369B" w:rsidRPr="009B1F03">
        <w:rPr>
          <w:rFonts w:ascii="Book Antiqua" w:eastAsia="Calibri" w:hAnsi="Book Antiqua" w:cs="Calibri"/>
          <w:b/>
          <w:bCs/>
          <w:sz w:val="24"/>
          <w:szCs w:val="24"/>
        </w:rPr>
        <w:fldChar w:fldCharType="begin"/>
      </w:r>
      <w:r w:rsidR="00C4369B" w:rsidRPr="009B1F03">
        <w:rPr>
          <w:rFonts w:ascii="Calibri" w:eastAsia="Calibri" w:hAnsi="Calibri" w:cs="Times New Roman"/>
        </w:rPr>
        <w:instrText xml:space="preserve"> XE "</w:instrText>
      </w:r>
      <w:r w:rsidR="00C4369B" w:rsidRPr="009B1F03">
        <w:rPr>
          <w:rFonts w:ascii="Book Antiqua" w:eastAsia="Calibri" w:hAnsi="Book Antiqua" w:cs="Calibri"/>
          <w:sz w:val="24"/>
          <w:szCs w:val="24"/>
        </w:rPr>
        <w:instrText>Pharmacy Practice Act</w:instrText>
      </w:r>
      <w:r w:rsidR="00C4369B" w:rsidRPr="009B1F03">
        <w:rPr>
          <w:rFonts w:ascii="Calibri" w:eastAsia="Calibri" w:hAnsi="Calibri" w:cs="Times New Roman"/>
        </w:rPr>
        <w:instrText xml:space="preserve">" </w:instrText>
      </w:r>
      <w:r w:rsidR="00C4369B" w:rsidRPr="009B1F03">
        <w:rPr>
          <w:rFonts w:ascii="Book Antiqua" w:eastAsia="Calibri" w:hAnsi="Book Antiqua" w:cs="Calibri"/>
          <w:b/>
          <w:bCs/>
          <w:sz w:val="24"/>
          <w:szCs w:val="24"/>
        </w:rPr>
        <w:fldChar w:fldCharType="end"/>
      </w:r>
      <w:r w:rsidR="00C4369B" w:rsidRPr="009B1F03">
        <w:rPr>
          <w:rFonts w:ascii="Book Antiqua" w:eastAsia="Calibri" w:hAnsi="Book Antiqua" w:cs="Calibri"/>
          <w:b/>
          <w:bCs/>
          <w:sz w:val="24"/>
          <w:szCs w:val="24"/>
        </w:rPr>
        <w:t>.”</w:t>
      </w:r>
      <w:r w:rsidR="00C4369B" w:rsidRPr="009B1F03">
        <w:rPr>
          <w:rFonts w:ascii="Book Antiqua" w:eastAsia="Calibri" w:hAnsi="Book Antiqua" w:cs="Calibri"/>
          <w:sz w:val="24"/>
          <w:szCs w:val="24"/>
        </w:rPr>
        <w:t xml:space="preserve"> The bill allows for flu and COVID-19 testing in the pharmacy. A pharmacist can order test and must be the one to interpret the results but can delegate the swabbing to trained pharmacy technicians or pharmacy interns. A pharmacist administering vaccinations without an order or prescription of a practitioner shall obtain informed written consent of the person being vaccinated or that person’s guardian.  Those individuals less than 16 years of age must be accompanied by a parent, legal guardian, or a caretaker with written parental consent.  If the person receiving a vaccine is under the age of 18 years, a pharmacist must inform the patient and their caregiver of the importance of mental health and routine well care visits with a pediatrician.</w:t>
      </w:r>
    </w:p>
    <w:p w14:paraId="71CC45A4" w14:textId="62D2259F" w:rsidR="00C4369B" w:rsidRPr="009B1F03" w:rsidRDefault="00C4369B" w:rsidP="00C4369B">
      <w:pPr>
        <w:spacing w:after="240"/>
        <w:rPr>
          <w:rFonts w:ascii="Book Antiqua" w:eastAsia="Calibri" w:hAnsi="Book Antiqua" w:cs="Calibri"/>
          <w:sz w:val="24"/>
          <w:szCs w:val="24"/>
        </w:rPr>
      </w:pPr>
      <w:r w:rsidRPr="009B1F03">
        <w:rPr>
          <w:rFonts w:ascii="Book Antiqua" w:eastAsia="Calibri" w:hAnsi="Book Antiqua" w:cs="Calibri"/>
          <w:sz w:val="24"/>
          <w:szCs w:val="24"/>
        </w:rPr>
        <w:t>The legislation outlines that if an individual is incapacitated or without sufficient mental capacity an explanation of the vaccine or treatment must be written in language that clearly indicates that the individual agrees and has time to thoughtfully and voluntarily accept or decline the administration of the vaccine or treatment.   The legislation further states that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p>
    <w:p w14:paraId="2E60E521" w14:textId="173D3EE9" w:rsidR="00C4369B" w:rsidRPr="009B1F03" w:rsidRDefault="00C4369B" w:rsidP="00C4369B">
      <w:pPr>
        <w:spacing w:after="240"/>
        <w:rPr>
          <w:rFonts w:ascii="Book Antiqua" w:eastAsia="Calibri" w:hAnsi="Book Antiqua" w:cs="Calibri"/>
          <w:sz w:val="24"/>
          <w:szCs w:val="24"/>
        </w:rPr>
      </w:pPr>
      <w:r w:rsidRPr="009B1F03">
        <w:rPr>
          <w:rFonts w:ascii="Book Antiqua" w:eastAsia="Calibri" w:hAnsi="Book Antiqua" w:cs="Calibri"/>
          <w:sz w:val="24"/>
          <w:szCs w:val="24"/>
        </w:rPr>
        <w:t>The legislation also authorizes pharmacy technicians who have the required certifications and training program approved by the Accreditation Council for Pharmacy Edu</w:t>
      </w:r>
      <w:r w:rsidRPr="009B1F03">
        <w:rPr>
          <w:rFonts w:ascii="Book Antiqua" w:eastAsia="Calibri" w:hAnsi="Book Antiqua" w:cs="Calibri"/>
          <w:sz w:val="24"/>
          <w:szCs w:val="24"/>
        </w:rPr>
        <w:lastRenderedPageBreak/>
        <w:t>cation (ACPE), which includes a minimum, hands on  injection technique and the recognition and treatment of emergency reactions to vaccines to administer vaccinations under the direct supervision of a pharmacist.  The pharmacy technician must be state-certified or nonstate-certified but administered vaccinations and received training according to the PREP Act and register with the Board of Pharmacy as an authorized vaccination provider.</w:t>
      </w:r>
      <w:r w:rsidR="00227238" w:rsidRPr="009B1F03">
        <w:rPr>
          <w:rFonts w:ascii="Book Antiqua" w:eastAsia="Calibri" w:hAnsi="Book Antiqua" w:cs="Calibri"/>
          <w:sz w:val="24"/>
          <w:szCs w:val="24"/>
        </w:rPr>
        <w:t xml:space="preserve"> </w:t>
      </w:r>
      <w:r w:rsidRPr="009B1F03">
        <w:rPr>
          <w:rFonts w:ascii="Book Antiqua" w:eastAsia="Calibri" w:hAnsi="Book Antiqua" w:cs="Calibri"/>
          <w:sz w:val="24"/>
          <w:szCs w:val="24"/>
        </w:rPr>
        <w:t>The legislation also increases the Board of Pharmacy by adding an at-large member who is a state-certified pharmacy technician.</w:t>
      </w:r>
      <w:bookmarkEnd w:id="70"/>
    </w:p>
    <w:p w14:paraId="5BF38267" w14:textId="7AB578E4" w:rsidR="00E34A20" w:rsidRPr="009B1F03" w:rsidRDefault="00E34A20" w:rsidP="009110BD">
      <w:pPr>
        <w:keepNext/>
        <w:spacing w:before="100" w:beforeAutospacing="1" w:after="40" w:line="240" w:lineRule="auto"/>
        <w:ind w:right="907"/>
        <w:outlineLvl w:val="1"/>
        <w:rPr>
          <w:rFonts w:ascii="Book Antiqua" w:eastAsia="Times New Roman" w:hAnsi="Book Antiqua" w:cs="Times New Roman"/>
          <w:b/>
          <w:bCs/>
          <w:kern w:val="0"/>
          <w:sz w:val="24"/>
          <w:szCs w:val="24"/>
          <w14:ligatures w14:val="none"/>
        </w:rPr>
      </w:pPr>
      <w:bookmarkStart w:id="73" w:name="_Toc166691177"/>
      <w:bookmarkStart w:id="74" w:name="_Toc166749779"/>
      <w:bookmarkStart w:id="75" w:name="_Toc166753045"/>
      <w:bookmarkStart w:id="76" w:name="_Toc170374720"/>
      <w:bookmarkStart w:id="77" w:name="_Toc170409235"/>
      <w:bookmarkStart w:id="78" w:name="_Toc170755262"/>
      <w:bookmarkEnd w:id="71"/>
      <w:r w:rsidRPr="009B1F03">
        <w:rPr>
          <w:rFonts w:ascii="Book Antiqua" w:eastAsia="Times New Roman" w:hAnsi="Book Antiqua" w:cs="Times New Roman"/>
          <w:b/>
          <w:bCs/>
          <w:kern w:val="0"/>
          <w:sz w:val="24"/>
          <w:szCs w:val="24"/>
          <w14:ligatures w14:val="none"/>
        </w:rPr>
        <w:t>S. 1031 Uniform Money Services Act</w:t>
      </w:r>
      <w:bookmarkEnd w:id="73"/>
      <w:bookmarkEnd w:id="74"/>
      <w:bookmarkEnd w:id="75"/>
      <w:bookmarkEnd w:id="76"/>
      <w:bookmarkEnd w:id="77"/>
      <w:r w:rsidR="005813A8" w:rsidRPr="009B1F03">
        <w:rPr>
          <w:rFonts w:ascii="Book Antiqua" w:eastAsia="Times New Roman" w:hAnsi="Book Antiqua" w:cs="Times New Roman"/>
          <w:b/>
          <w:bCs/>
          <w:kern w:val="0"/>
          <w:sz w:val="24"/>
          <w:szCs w:val="24"/>
          <w14:ligatures w14:val="none"/>
        </w:rPr>
        <w:t xml:space="preserve"> [R. 243]</w:t>
      </w:r>
      <w:bookmarkEnd w:id="78"/>
    </w:p>
    <w:p w14:paraId="0E5ACFF5" w14:textId="4CBBC002" w:rsidR="006F680D" w:rsidRPr="009B1F03" w:rsidRDefault="006F680D" w:rsidP="006F680D">
      <w:pPr>
        <w:spacing w:after="240" w:line="240" w:lineRule="auto"/>
        <w:rPr>
          <w:rFonts w:ascii="Book Antiqua" w:eastAsia="Times New Roman" w:hAnsi="Book Antiqua" w:cs="Times New Roman"/>
          <w:b/>
          <w:bCs/>
          <w:kern w:val="0"/>
          <w:sz w:val="24"/>
          <w:szCs w:val="24"/>
          <w14:ligatures w14:val="none"/>
        </w:rPr>
      </w:pPr>
      <w:bookmarkStart w:id="79" w:name="_Toc166691151"/>
      <w:bookmarkStart w:id="80" w:name="_Toc166749753"/>
      <w:bookmarkStart w:id="81" w:name="_Toc166753019"/>
      <w:r w:rsidRPr="009B1F03">
        <w:rPr>
          <w:rFonts w:ascii="Book Antiqua" w:hAnsi="Book Antiqua"/>
          <w:b/>
          <w:bCs/>
          <w:sz w:val="24"/>
          <w:szCs w:val="24"/>
        </w:rPr>
        <w:t>S. 1031</w:t>
      </w:r>
      <w:r w:rsidR="00EE74D8">
        <w:rPr>
          <w:rFonts w:ascii="Book Antiqua" w:hAnsi="Book Antiqua"/>
          <w:b/>
          <w:bCs/>
          <w:sz w:val="24"/>
          <w:szCs w:val="24"/>
        </w:rPr>
        <w:fldChar w:fldCharType="begin"/>
      </w:r>
      <w:r w:rsidR="00EE74D8">
        <w:instrText xml:space="preserve"> </w:instrText>
      </w:r>
      <w:r w:rsidR="00EE74D8" w:rsidRPr="00970172">
        <w:instrText>XE "</w:instrText>
      </w:r>
      <w:r w:rsidR="00EE74D8" w:rsidRPr="00970172">
        <w:rPr>
          <w:rFonts w:ascii="Book Antiqua" w:hAnsi="Book Antiqua"/>
          <w:sz w:val="24"/>
          <w:szCs w:val="24"/>
        </w:rPr>
        <w:instrText>S. 1031</w:instrText>
      </w:r>
      <w:r w:rsidR="00EE74D8" w:rsidRPr="00970172">
        <w:instrText>"</w:instrText>
      </w:r>
      <w:r w:rsidR="00EE74D8">
        <w:instrText xml:space="preserve"> </w:instrText>
      </w:r>
      <w:r w:rsidR="00EE74D8">
        <w:rPr>
          <w:rFonts w:ascii="Book Antiqua" w:hAnsi="Book Antiqua"/>
          <w:b/>
          <w:bCs/>
          <w:sz w:val="24"/>
          <w:szCs w:val="24"/>
        </w:rPr>
        <w:fldChar w:fldCharType="end"/>
      </w:r>
      <w:r w:rsidRPr="009B1F03">
        <w:rPr>
          <w:rFonts w:ascii="Book Antiqua" w:hAnsi="Book Antiqua"/>
          <w:b/>
          <w:bCs/>
          <w:sz w:val="24"/>
          <w:szCs w:val="24"/>
        </w:rPr>
        <w:t xml:space="preserve"> (</w:t>
      </w:r>
      <w:r w:rsidR="005813A8" w:rsidRPr="009B1F03">
        <w:rPr>
          <w:rFonts w:ascii="Book Antiqua" w:eastAsia="Times New Roman" w:hAnsi="Book Antiqua" w:cs="Times New Roman"/>
          <w:b/>
          <w:bCs/>
          <w:kern w:val="0"/>
          <w:sz w:val="24"/>
          <w:szCs w:val="24"/>
          <w14:ligatures w14:val="none"/>
        </w:rPr>
        <w:t>R. 243</w:t>
      </w:r>
      <w:r w:rsidRPr="009B1F03">
        <w:rPr>
          <w:rFonts w:ascii="Book Antiqua" w:hAnsi="Book Antiqua"/>
          <w:b/>
          <w:bCs/>
          <w:sz w:val="24"/>
          <w:szCs w:val="24"/>
        </w:rPr>
        <w:t>)</w:t>
      </w:r>
      <w:r w:rsidRPr="009B1F03">
        <w:rPr>
          <w:rFonts w:ascii="Book Antiqua" w:hAnsi="Book Antiqua"/>
          <w:sz w:val="24"/>
          <w:szCs w:val="24"/>
        </w:rPr>
        <w:t xml:space="preserve"> </w:t>
      </w:r>
      <w:r w:rsidR="005813A8" w:rsidRPr="009B1F03">
        <w:rPr>
          <w:rFonts w:ascii="Book Antiqua" w:hAnsi="Book Antiqua"/>
          <w:sz w:val="24"/>
          <w:szCs w:val="24"/>
        </w:rPr>
        <w:t xml:space="preserve">would </w:t>
      </w:r>
      <w:r w:rsidRPr="009B1F03">
        <w:rPr>
          <w:rFonts w:ascii="Book Antiqua" w:hAnsi="Book Antiqua"/>
          <w:sz w:val="24"/>
          <w:szCs w:val="24"/>
        </w:rPr>
        <w:t>establish</w:t>
      </w:r>
      <w:r w:rsidR="005813A8" w:rsidRPr="009B1F03">
        <w:rPr>
          <w:rFonts w:ascii="Book Antiqua" w:hAnsi="Book Antiqua"/>
          <w:sz w:val="24"/>
          <w:szCs w:val="24"/>
        </w:rPr>
        <w:t xml:space="preserve"> </w:t>
      </w:r>
      <w:r w:rsidRPr="009B1F03">
        <w:rPr>
          <w:rFonts w:ascii="Book Antiqua" w:hAnsi="Book Antiqua"/>
          <w:sz w:val="24"/>
          <w:szCs w:val="24"/>
        </w:rPr>
        <w:t>the Uniform Money Services Act</w:t>
      </w:r>
      <w:r w:rsidR="00EE74D8">
        <w:rPr>
          <w:rFonts w:ascii="Book Antiqua" w:hAnsi="Book Antiqua"/>
          <w:sz w:val="24"/>
          <w:szCs w:val="24"/>
        </w:rPr>
        <w:fldChar w:fldCharType="begin"/>
      </w:r>
      <w:r w:rsidR="00EE74D8">
        <w:instrText xml:space="preserve"> XE "</w:instrText>
      </w:r>
      <w:r w:rsidR="00EE74D8" w:rsidRPr="00275BA2">
        <w:rPr>
          <w:rFonts w:ascii="Book Antiqua" w:hAnsi="Book Antiqua"/>
          <w:sz w:val="24"/>
          <w:szCs w:val="24"/>
        </w:rPr>
        <w:instrText>Uniform Money Services Act</w:instrText>
      </w:r>
      <w:r w:rsidR="00EE74D8">
        <w:instrText xml:space="preserve">" </w:instrText>
      </w:r>
      <w:r w:rsidR="00EE74D8">
        <w:rPr>
          <w:rFonts w:ascii="Book Antiqua" w:hAnsi="Book Antiqua"/>
          <w:sz w:val="24"/>
          <w:szCs w:val="24"/>
        </w:rPr>
        <w:fldChar w:fldCharType="end"/>
      </w:r>
      <w:r w:rsidR="00EE74D8">
        <w:rPr>
          <w:rFonts w:ascii="Book Antiqua" w:hAnsi="Book Antiqua"/>
          <w:sz w:val="24"/>
          <w:szCs w:val="24"/>
        </w:rPr>
        <w:fldChar w:fldCharType="begin"/>
      </w:r>
      <w:r w:rsidR="00EE74D8">
        <w:instrText xml:space="preserve"> XE "</w:instrText>
      </w:r>
      <w:r w:rsidR="00EE74D8" w:rsidRPr="00275BA2">
        <w:rPr>
          <w:rFonts w:ascii="Book Antiqua" w:hAnsi="Book Antiqua"/>
          <w:sz w:val="24"/>
          <w:szCs w:val="24"/>
        </w:rPr>
        <w:instrText>Uniform Money Services Act</w:instrText>
      </w:r>
      <w:r w:rsidR="00EE74D8">
        <w:rPr>
          <w:rFonts w:ascii="Book Antiqua" w:hAnsi="Book Antiqua"/>
          <w:sz w:val="24"/>
          <w:szCs w:val="24"/>
        </w:rPr>
        <w:instrText xml:space="preserve"> (S. 1031)</w:instrText>
      </w:r>
      <w:r w:rsidR="00EE74D8">
        <w:instrText xml:space="preserve">" </w:instrText>
      </w:r>
      <w:r w:rsidR="00EE74D8">
        <w:rPr>
          <w:rFonts w:ascii="Book Antiqua" w:hAnsi="Book Antiqua"/>
          <w:sz w:val="24"/>
          <w:szCs w:val="24"/>
        </w:rPr>
        <w:fldChar w:fldCharType="end"/>
      </w:r>
      <w:r w:rsidRPr="009B1F03">
        <w:rPr>
          <w:rFonts w:ascii="Book Antiqua" w:hAnsi="Book Antiqua"/>
          <w:sz w:val="24"/>
          <w:szCs w:val="24"/>
        </w:rPr>
        <w:t>, adopting key provisions from the Conference of State Bank Supervisors' model legislation. The bill revises anti-money laundering measures</w:t>
      </w:r>
      <w:r w:rsidR="00EE74D8">
        <w:rPr>
          <w:rFonts w:ascii="Book Antiqua" w:hAnsi="Book Antiqua"/>
          <w:sz w:val="24"/>
          <w:szCs w:val="24"/>
        </w:rPr>
        <w:fldChar w:fldCharType="begin"/>
      </w:r>
      <w:r w:rsidR="00EE74D8">
        <w:instrText xml:space="preserve"> XE "</w:instrText>
      </w:r>
      <w:r w:rsidR="00EE74D8" w:rsidRPr="00275BA2">
        <w:rPr>
          <w:rFonts w:ascii="Book Antiqua" w:hAnsi="Book Antiqua"/>
          <w:sz w:val="24"/>
          <w:szCs w:val="24"/>
        </w:rPr>
        <w:instrText>anti-money laundering measures</w:instrText>
      </w:r>
      <w:r w:rsidR="00EE74D8">
        <w:rPr>
          <w:rFonts w:ascii="Book Antiqua" w:hAnsi="Book Antiqua"/>
          <w:sz w:val="24"/>
          <w:szCs w:val="24"/>
        </w:rPr>
        <w:instrText xml:space="preserve"> (S. 1031)</w:instrText>
      </w:r>
      <w:r w:rsidR="00EE74D8">
        <w:instrText xml:space="preserve">" </w:instrText>
      </w:r>
      <w:r w:rsidR="00EE74D8">
        <w:rPr>
          <w:rFonts w:ascii="Book Antiqua" w:hAnsi="Book Antiqua"/>
          <w:sz w:val="24"/>
          <w:szCs w:val="24"/>
        </w:rPr>
        <w:fldChar w:fldCharType="end"/>
      </w:r>
      <w:r w:rsidRPr="009B1F03">
        <w:rPr>
          <w:rFonts w:ascii="Book Antiqua" w:hAnsi="Book Antiqua"/>
          <w:sz w:val="24"/>
          <w:szCs w:val="24"/>
        </w:rPr>
        <w:t xml:space="preserve"> to protect the public, standardize licensable activities, and modernize safety and soundness requirements, ensuring fund protection while fostering innovative and competitive business practices.</w:t>
      </w:r>
    </w:p>
    <w:p w14:paraId="5B2C4F7A" w14:textId="77777777" w:rsidR="000B7ECB" w:rsidRPr="00B8364D" w:rsidRDefault="000B7ECB" w:rsidP="000B7ECB">
      <w:pPr>
        <w:keepNext/>
        <w:spacing w:before="100" w:beforeAutospacing="1" w:after="40" w:line="240" w:lineRule="auto"/>
        <w:ind w:right="907"/>
        <w:outlineLvl w:val="1"/>
        <w:rPr>
          <w:rFonts w:ascii="Book Antiqua" w:eastAsia="Times New Roman" w:hAnsi="Book Antiqua" w:cs="Times New Roman"/>
          <w:b/>
          <w:bCs/>
          <w:kern w:val="0"/>
          <w:sz w:val="24"/>
          <w:szCs w:val="24"/>
          <w14:ligatures w14:val="none"/>
        </w:rPr>
      </w:pPr>
      <w:bookmarkStart w:id="82" w:name="_Toc170374728"/>
      <w:bookmarkStart w:id="83" w:name="_Toc170409242"/>
      <w:bookmarkStart w:id="84" w:name="_Toc170755263"/>
      <w:bookmarkEnd w:id="79"/>
      <w:bookmarkEnd w:id="80"/>
      <w:bookmarkEnd w:id="81"/>
      <w:r w:rsidRPr="00B8364D">
        <w:rPr>
          <w:rFonts w:ascii="Book Antiqua" w:eastAsia="Times New Roman" w:hAnsi="Book Antiqua" w:cs="Times New Roman"/>
          <w:b/>
          <w:bCs/>
          <w:kern w:val="0"/>
          <w:sz w:val="24"/>
          <w:szCs w:val="24"/>
          <w14:ligatures w14:val="none"/>
        </w:rPr>
        <w:t xml:space="preserve">S. 862 Caregiver Requirements </w:t>
      </w:r>
      <w:bookmarkEnd w:id="82"/>
      <w:bookmarkEnd w:id="83"/>
      <w:r w:rsidRPr="00B8364D">
        <w:rPr>
          <w:rFonts w:ascii="Book Antiqua" w:eastAsia="Calibri" w:hAnsi="Book Antiqua" w:cs="Times New Roman"/>
          <w:b/>
          <w:bCs/>
          <w:sz w:val="24"/>
          <w:szCs w:val="24"/>
        </w:rPr>
        <w:t>[R. 241]</w:t>
      </w:r>
      <w:bookmarkEnd w:id="84"/>
    </w:p>
    <w:p w14:paraId="0C1A0B54" w14:textId="7A15B37E" w:rsidR="00B8364D" w:rsidRDefault="00B8364D" w:rsidP="00B8364D">
      <w:pPr>
        <w:rPr>
          <w:rFonts w:ascii="Book Antiqua" w:hAnsi="Book Antiqua"/>
          <w:sz w:val="24"/>
          <w:szCs w:val="24"/>
        </w:rPr>
      </w:pPr>
      <w:r w:rsidRPr="00970172">
        <w:rPr>
          <w:rFonts w:ascii="Book Antiqua" w:hAnsi="Book Antiqua"/>
          <w:b/>
          <w:bCs/>
          <w:sz w:val="24"/>
          <w:szCs w:val="24"/>
        </w:rPr>
        <w:t>S. 862</w:t>
      </w:r>
      <w:r w:rsidR="00112BC0" w:rsidRPr="00112BC0">
        <w:rPr>
          <w:rFonts w:ascii="Book Antiqua" w:hAnsi="Book Antiqua"/>
          <w:sz w:val="24"/>
          <w:szCs w:val="24"/>
        </w:rPr>
        <w:fldChar w:fldCharType="begin"/>
      </w:r>
      <w:r w:rsidR="00112BC0" w:rsidRPr="00112BC0">
        <w:instrText xml:space="preserve"> XE "</w:instrText>
      </w:r>
      <w:r w:rsidR="00112BC0" w:rsidRPr="00112BC0">
        <w:rPr>
          <w:rFonts w:ascii="Book Antiqua" w:hAnsi="Book Antiqua"/>
          <w:sz w:val="24"/>
          <w:szCs w:val="24"/>
        </w:rPr>
        <w:instrText xml:space="preserve">S. </w:instrText>
      </w:r>
      <w:r w:rsidR="005242B6">
        <w:rPr>
          <w:rFonts w:ascii="Book Antiqua" w:hAnsi="Book Antiqua"/>
          <w:sz w:val="24"/>
          <w:szCs w:val="24"/>
        </w:rPr>
        <w:instrText>0</w:instrText>
      </w:r>
      <w:r w:rsidR="00112BC0" w:rsidRPr="00112BC0">
        <w:rPr>
          <w:rFonts w:ascii="Book Antiqua" w:hAnsi="Book Antiqua"/>
          <w:sz w:val="24"/>
          <w:szCs w:val="24"/>
        </w:rPr>
        <w:instrText>862</w:instrText>
      </w:r>
      <w:r w:rsidR="00112BC0" w:rsidRPr="00112BC0">
        <w:instrText xml:space="preserve">" </w:instrText>
      </w:r>
      <w:r w:rsidR="00112BC0" w:rsidRPr="00112BC0">
        <w:rPr>
          <w:rFonts w:ascii="Book Antiqua" w:hAnsi="Book Antiqua"/>
          <w:sz w:val="24"/>
          <w:szCs w:val="24"/>
        </w:rPr>
        <w:fldChar w:fldCharType="end"/>
      </w:r>
      <w:r w:rsidR="00EE74D8">
        <w:rPr>
          <w:rFonts w:ascii="Book Antiqua" w:hAnsi="Book Antiqua"/>
          <w:sz w:val="24"/>
          <w:szCs w:val="24"/>
        </w:rPr>
        <w:t xml:space="preserve"> </w:t>
      </w:r>
      <w:r w:rsidRPr="00970172">
        <w:rPr>
          <w:rFonts w:ascii="Book Antiqua" w:hAnsi="Book Antiqua"/>
          <w:b/>
          <w:bCs/>
          <w:sz w:val="24"/>
          <w:szCs w:val="24"/>
        </w:rPr>
        <w:t>(R. 241)</w:t>
      </w:r>
      <w:r w:rsidRPr="00B8364D">
        <w:rPr>
          <w:rFonts w:ascii="Book Antiqua" w:hAnsi="Book Antiqua"/>
          <w:b/>
          <w:bCs/>
          <w:sz w:val="24"/>
          <w:szCs w:val="24"/>
        </w:rPr>
        <w:t xml:space="preserve"> </w:t>
      </w:r>
      <w:r w:rsidRPr="00B8364D">
        <w:rPr>
          <w:rFonts w:ascii="Book Antiqua" w:hAnsi="Book Antiqua"/>
          <w:sz w:val="24"/>
          <w:szCs w:val="24"/>
        </w:rPr>
        <w:t xml:space="preserve">relates to </w:t>
      </w:r>
      <w:r w:rsidRPr="00552DE6">
        <w:rPr>
          <w:rFonts w:ascii="Book Antiqua" w:hAnsi="Book Antiqua"/>
          <w:b/>
          <w:bCs/>
          <w:sz w:val="24"/>
          <w:szCs w:val="24"/>
        </w:rPr>
        <w:t>caregiver requirements</w:t>
      </w:r>
      <w:r w:rsidR="00EE74D8" w:rsidRPr="00552DE6">
        <w:rPr>
          <w:rFonts w:ascii="Book Antiqua" w:hAnsi="Book Antiqua"/>
          <w:b/>
          <w:bCs/>
          <w:sz w:val="24"/>
          <w:szCs w:val="24"/>
        </w:rPr>
        <w:fldChar w:fldCharType="begin"/>
      </w:r>
      <w:r w:rsidR="00EE74D8" w:rsidRPr="00552DE6">
        <w:rPr>
          <w:b/>
          <w:bCs/>
        </w:rPr>
        <w:instrText xml:space="preserve"> XE "</w:instrText>
      </w:r>
      <w:r w:rsidR="00EE74D8" w:rsidRPr="00552DE6">
        <w:rPr>
          <w:rFonts w:ascii="Book Antiqua" w:hAnsi="Book Antiqua"/>
          <w:b/>
          <w:bCs/>
          <w:sz w:val="24"/>
          <w:szCs w:val="24"/>
        </w:rPr>
        <w:instrText>caregiver requirements (S. 862)</w:instrText>
      </w:r>
      <w:r w:rsidR="00EE74D8" w:rsidRPr="00552DE6">
        <w:rPr>
          <w:b/>
          <w:bCs/>
        </w:rPr>
        <w:instrText xml:space="preserve">" </w:instrText>
      </w:r>
      <w:r w:rsidR="00EE74D8" w:rsidRPr="00552DE6">
        <w:rPr>
          <w:rFonts w:ascii="Book Antiqua" w:hAnsi="Book Antiqua"/>
          <w:b/>
          <w:bCs/>
          <w:sz w:val="24"/>
          <w:szCs w:val="24"/>
        </w:rPr>
        <w:fldChar w:fldCharType="end"/>
      </w:r>
      <w:r w:rsidR="00EE74D8">
        <w:rPr>
          <w:rFonts w:ascii="Book Antiqua" w:hAnsi="Book Antiqua"/>
          <w:sz w:val="24"/>
          <w:szCs w:val="24"/>
        </w:rPr>
        <w:t xml:space="preserve"> </w:t>
      </w:r>
      <w:r w:rsidRPr="00B8364D">
        <w:rPr>
          <w:rFonts w:ascii="Book Antiqua" w:hAnsi="Book Antiqua"/>
          <w:sz w:val="24"/>
          <w:szCs w:val="24"/>
        </w:rPr>
        <w:t>and would provide for educational and pre-service training requirements. New childcare workers would have 30 days to complete their training instead of just 5. In an effort to address labor needs and accommodate otherwise qualified worker</w:t>
      </w:r>
      <w:r w:rsidR="000840FF">
        <w:rPr>
          <w:rFonts w:ascii="Book Antiqua" w:hAnsi="Book Antiqua"/>
          <w:sz w:val="24"/>
          <w:szCs w:val="24"/>
        </w:rPr>
        <w:t>s</w:t>
      </w:r>
      <w:r w:rsidRPr="00B8364D">
        <w:rPr>
          <w:rFonts w:ascii="Book Antiqua" w:hAnsi="Book Antiqua"/>
          <w:sz w:val="24"/>
          <w:szCs w:val="24"/>
        </w:rPr>
        <w:t>, the bill removes the requirement that an individual must have at least six months experience as a caregiver or be directly supervised</w:t>
      </w:r>
      <w:r w:rsidR="00DF113B">
        <w:rPr>
          <w:rFonts w:ascii="Book Antiqua" w:hAnsi="Book Antiqua"/>
          <w:sz w:val="24"/>
          <w:szCs w:val="24"/>
        </w:rPr>
        <w:t xml:space="preserve">. GED and other high school equivalency credentials, along with Certificates of Completion, would be accepted as acceptable credentials for caregivers. </w:t>
      </w:r>
      <w:r w:rsidRPr="00B8364D">
        <w:rPr>
          <w:rFonts w:ascii="Book Antiqua" w:hAnsi="Book Antiqua"/>
          <w:sz w:val="24"/>
          <w:szCs w:val="24"/>
        </w:rPr>
        <w:t xml:space="preserve">The </w:t>
      </w:r>
      <w:r w:rsidR="007410B4">
        <w:rPr>
          <w:rFonts w:ascii="Book Antiqua" w:hAnsi="Book Antiqua"/>
          <w:sz w:val="24"/>
          <w:szCs w:val="24"/>
        </w:rPr>
        <w:t>bill</w:t>
      </w:r>
      <w:r w:rsidRPr="00B8364D">
        <w:rPr>
          <w:rFonts w:ascii="Book Antiqua" w:hAnsi="Book Antiqua"/>
          <w:sz w:val="24"/>
          <w:szCs w:val="24"/>
        </w:rPr>
        <w:t xml:space="preserve"> also provides that childcare facility licenses are valid for three years instead of two.</w:t>
      </w:r>
    </w:p>
    <w:p w14:paraId="3F64C11D" w14:textId="77777777" w:rsidR="00DF113B" w:rsidRDefault="00DF113B" w:rsidP="004775FF">
      <w:pPr>
        <w:pStyle w:val="Heading2"/>
        <w:jc w:val="center"/>
        <w:rPr>
          <w:rFonts w:ascii="Book Antiqua" w:eastAsia="Calibri" w:hAnsi="Book Antiqua"/>
          <w:b/>
          <w:bCs/>
          <w:color w:val="000000" w:themeColor="text1"/>
          <w:sz w:val="24"/>
          <w:szCs w:val="24"/>
        </w:rPr>
      </w:pPr>
      <w:bookmarkStart w:id="85" w:name="_Hlk169871808"/>
      <w:bookmarkEnd w:id="23"/>
    </w:p>
    <w:p w14:paraId="65C2F902" w14:textId="2FADF38A" w:rsidR="00E34A20" w:rsidRPr="004775FF" w:rsidRDefault="009B1F03" w:rsidP="004775FF">
      <w:pPr>
        <w:pStyle w:val="Heading2"/>
        <w:jc w:val="center"/>
        <w:rPr>
          <w:rFonts w:ascii="Book Antiqua" w:eastAsia="Times New Roman" w:hAnsi="Book Antiqua" w:cs="Times New Roman"/>
          <w:b/>
          <w:bCs/>
          <w:color w:val="000000" w:themeColor="text1"/>
          <w:sz w:val="24"/>
          <w:szCs w:val="24"/>
        </w:rPr>
      </w:pPr>
      <w:bookmarkStart w:id="86" w:name="_Toc170755264"/>
      <w:r w:rsidRPr="004775FF">
        <w:rPr>
          <w:rFonts w:ascii="Book Antiqua" w:eastAsia="Calibri" w:hAnsi="Book Antiqua"/>
          <w:b/>
          <w:bCs/>
          <w:color w:val="000000" w:themeColor="text1"/>
          <w:sz w:val="24"/>
          <w:szCs w:val="24"/>
        </w:rPr>
        <w:t>Index</w:t>
      </w:r>
      <w:bookmarkEnd w:id="85"/>
      <w:bookmarkEnd w:id="86"/>
    </w:p>
    <w:p w14:paraId="14B9AF5B" w14:textId="77777777" w:rsidR="005242B6" w:rsidRPr="005242B6" w:rsidRDefault="004775FF" w:rsidP="00E34A20">
      <w:pPr>
        <w:rPr>
          <w:rFonts w:ascii="Book Antiqua" w:eastAsia="Times New Roman" w:hAnsi="Book Antiqua" w:cs="Times New Roman"/>
          <w:noProof/>
          <w:color w:val="000000"/>
          <w:sz w:val="24"/>
          <w:szCs w:val="24"/>
        </w:rPr>
        <w:sectPr w:rsidR="005242B6" w:rsidRPr="005242B6" w:rsidSect="005242B6">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pPr>
      <w:r w:rsidRPr="005242B6">
        <w:rPr>
          <w:rFonts w:ascii="Book Antiqua" w:eastAsia="Times New Roman" w:hAnsi="Book Antiqua" w:cs="Times New Roman"/>
          <w:color w:val="000000"/>
          <w:sz w:val="24"/>
          <w:szCs w:val="24"/>
        </w:rPr>
        <w:fldChar w:fldCharType="begin"/>
      </w:r>
      <w:r w:rsidRPr="005242B6">
        <w:rPr>
          <w:rFonts w:ascii="Book Antiqua" w:eastAsia="Times New Roman" w:hAnsi="Book Antiqua" w:cs="Times New Roman"/>
          <w:color w:val="000000"/>
          <w:sz w:val="24"/>
          <w:szCs w:val="24"/>
        </w:rPr>
        <w:instrText xml:space="preserve"> INDEX \h "A" \c "2" \z "1033" </w:instrText>
      </w:r>
      <w:r w:rsidRPr="005242B6">
        <w:rPr>
          <w:rFonts w:ascii="Book Antiqua" w:eastAsia="Times New Roman" w:hAnsi="Book Antiqua" w:cs="Times New Roman"/>
          <w:color w:val="000000"/>
          <w:sz w:val="24"/>
          <w:szCs w:val="24"/>
        </w:rPr>
        <w:fldChar w:fldCharType="separate"/>
      </w:r>
    </w:p>
    <w:p w14:paraId="3288E74A"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A</w:t>
      </w:r>
    </w:p>
    <w:p w14:paraId="491DC252" w14:textId="77777777" w:rsidR="005242B6" w:rsidRPr="005242B6" w:rsidRDefault="005242B6">
      <w:pPr>
        <w:pStyle w:val="Index1"/>
      </w:pPr>
      <w:r w:rsidRPr="005242B6">
        <w:t>anti-money laundering measures (S. 1031), 19</w:t>
      </w:r>
    </w:p>
    <w:p w14:paraId="15B4A5B9"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B</w:t>
      </w:r>
    </w:p>
    <w:p w14:paraId="4E466D31" w14:textId="77777777" w:rsidR="005242B6" w:rsidRPr="005242B6" w:rsidRDefault="005242B6">
      <w:pPr>
        <w:pStyle w:val="Index1"/>
      </w:pPr>
      <w:r w:rsidRPr="005242B6">
        <w:rPr>
          <w:rFonts w:eastAsia="Calibri"/>
        </w:rPr>
        <w:t>background checks (S. 577)</w:t>
      </w:r>
      <w:r w:rsidRPr="005242B6">
        <w:t>, 14</w:t>
      </w:r>
    </w:p>
    <w:p w14:paraId="7ED7D979" w14:textId="77777777" w:rsidR="005242B6" w:rsidRPr="005242B6" w:rsidRDefault="005242B6">
      <w:pPr>
        <w:pStyle w:val="Index1"/>
      </w:pPr>
      <w:r w:rsidRPr="005242B6">
        <w:rPr>
          <w:rFonts w:eastAsia="Calibri" w:cs="Calibri"/>
        </w:rPr>
        <w:t>blue crab</w:t>
      </w:r>
      <w:r w:rsidRPr="005242B6">
        <w:t>, 14</w:t>
      </w:r>
    </w:p>
    <w:p w14:paraId="39BEEDA5"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commercial blue crab license</w:t>
      </w:r>
      <w:r w:rsidRPr="005242B6">
        <w:rPr>
          <w:rFonts w:ascii="Book Antiqua" w:hAnsi="Book Antiqua"/>
          <w:noProof/>
          <w:sz w:val="24"/>
          <w:szCs w:val="24"/>
        </w:rPr>
        <w:t>, 14</w:t>
      </w:r>
    </w:p>
    <w:p w14:paraId="6CAFA1FD"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expire</w:t>
      </w:r>
      <w:r w:rsidRPr="005242B6">
        <w:rPr>
          <w:rFonts w:ascii="Book Antiqua" w:hAnsi="Book Antiqua"/>
          <w:noProof/>
          <w:sz w:val="24"/>
          <w:szCs w:val="24"/>
        </w:rPr>
        <w:t>, 15</w:t>
      </w:r>
    </w:p>
    <w:p w14:paraId="28E658F4"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license fees</w:t>
      </w:r>
      <w:r w:rsidRPr="005242B6">
        <w:rPr>
          <w:rFonts w:ascii="Book Antiqua" w:hAnsi="Book Antiqua"/>
          <w:noProof/>
          <w:sz w:val="24"/>
          <w:szCs w:val="24"/>
        </w:rPr>
        <w:t>, 14</w:t>
      </w:r>
    </w:p>
    <w:p w14:paraId="27EF4DCD"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moratorium on the issuance of new commercial equipment licenses</w:t>
      </w:r>
      <w:r w:rsidRPr="005242B6">
        <w:rPr>
          <w:rFonts w:ascii="Book Antiqua" w:hAnsi="Book Antiqua"/>
          <w:noProof/>
          <w:sz w:val="24"/>
          <w:szCs w:val="24"/>
        </w:rPr>
        <w:t>, 15</w:t>
      </w:r>
    </w:p>
    <w:p w14:paraId="22887E0D"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peeler shedding operations</w:t>
      </w:r>
      <w:r w:rsidRPr="005242B6">
        <w:rPr>
          <w:rFonts w:ascii="Book Antiqua" w:hAnsi="Book Antiqua"/>
          <w:noProof/>
          <w:sz w:val="24"/>
          <w:szCs w:val="24"/>
        </w:rPr>
        <w:t>, 15</w:t>
      </w:r>
    </w:p>
    <w:p w14:paraId="6958849F"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persons eligible to obtain a limited commercial blue crab license</w:t>
      </w:r>
      <w:r w:rsidRPr="005242B6">
        <w:rPr>
          <w:rFonts w:ascii="Book Antiqua" w:hAnsi="Book Antiqua"/>
          <w:noProof/>
          <w:sz w:val="24"/>
          <w:szCs w:val="24"/>
        </w:rPr>
        <w:t>, 15</w:t>
      </w:r>
    </w:p>
    <w:p w14:paraId="03E4C80B"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recreational purposes, limits</w:t>
      </w:r>
      <w:r w:rsidRPr="005242B6">
        <w:rPr>
          <w:rFonts w:ascii="Book Antiqua" w:hAnsi="Book Antiqua"/>
          <w:noProof/>
          <w:sz w:val="24"/>
          <w:szCs w:val="24"/>
        </w:rPr>
        <w:t>, 15</w:t>
      </w:r>
    </w:p>
    <w:p w14:paraId="7ADB0045"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seasons</w:t>
      </w:r>
      <w:r w:rsidRPr="005242B6">
        <w:rPr>
          <w:rFonts w:ascii="Book Antiqua" w:hAnsi="Book Antiqua"/>
          <w:noProof/>
          <w:sz w:val="24"/>
          <w:szCs w:val="24"/>
        </w:rPr>
        <w:t>, 15</w:t>
      </w:r>
    </w:p>
    <w:p w14:paraId="3EA652B3"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transferability</w:t>
      </w:r>
      <w:r w:rsidRPr="005242B6">
        <w:rPr>
          <w:rFonts w:ascii="Book Antiqua" w:hAnsi="Book Antiqua"/>
          <w:noProof/>
          <w:sz w:val="24"/>
          <w:szCs w:val="24"/>
        </w:rPr>
        <w:t>, 15</w:t>
      </w:r>
    </w:p>
    <w:p w14:paraId="0DBF6BC8" w14:textId="77777777" w:rsidR="005242B6" w:rsidRPr="005242B6" w:rsidRDefault="005242B6">
      <w:pPr>
        <w:pStyle w:val="Index1"/>
      </w:pPr>
      <w:r w:rsidRPr="005242B6">
        <w:rPr>
          <w:rFonts w:eastAsia="Calibri"/>
        </w:rPr>
        <w:t>budget</w:t>
      </w:r>
    </w:p>
    <w:p w14:paraId="03968777"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airports</w:t>
      </w:r>
      <w:r w:rsidRPr="005242B6">
        <w:rPr>
          <w:rFonts w:ascii="Book Antiqua" w:hAnsi="Book Antiqua"/>
          <w:noProof/>
          <w:sz w:val="24"/>
          <w:szCs w:val="24"/>
        </w:rPr>
        <w:t>, 4</w:t>
      </w:r>
    </w:p>
    <w:p w14:paraId="40D78F5C"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i/>
          <w:iCs/>
          <w:noProof/>
          <w:sz w:val="24"/>
          <w:szCs w:val="24"/>
        </w:rPr>
        <w:t>all</w:t>
      </w:r>
      <w:r w:rsidRPr="005242B6">
        <w:rPr>
          <w:rFonts w:ascii="Book Antiqua" w:eastAsia="Calibri" w:hAnsi="Book Antiqua" w:cs="Times New Roman"/>
          <w:noProof/>
          <w:sz w:val="24"/>
          <w:szCs w:val="24"/>
        </w:rPr>
        <w:t xml:space="preserve"> budget funds</w:t>
      </w:r>
      <w:r w:rsidRPr="005242B6">
        <w:rPr>
          <w:rFonts w:ascii="Book Antiqua" w:hAnsi="Book Antiqua"/>
          <w:noProof/>
          <w:sz w:val="24"/>
          <w:szCs w:val="24"/>
        </w:rPr>
        <w:t>, 3</w:t>
      </w:r>
    </w:p>
    <w:p w14:paraId="28A39FEE"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Archives and History</w:t>
      </w:r>
      <w:r w:rsidRPr="005242B6">
        <w:rPr>
          <w:rFonts w:ascii="Book Antiqua" w:hAnsi="Book Antiqua"/>
          <w:noProof/>
          <w:sz w:val="24"/>
          <w:szCs w:val="24"/>
        </w:rPr>
        <w:t>, 9</w:t>
      </w:r>
    </w:p>
    <w:p w14:paraId="283B2955"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bridges</w:t>
      </w:r>
      <w:r w:rsidRPr="005242B6">
        <w:rPr>
          <w:rFonts w:ascii="Book Antiqua" w:hAnsi="Book Antiqua"/>
          <w:noProof/>
          <w:sz w:val="24"/>
          <w:szCs w:val="24"/>
        </w:rPr>
        <w:t>, 3</w:t>
      </w:r>
    </w:p>
    <w:p w14:paraId="00AD5A61"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Capital Reserve Fund</w:t>
      </w:r>
      <w:r w:rsidRPr="005242B6">
        <w:rPr>
          <w:rFonts w:ascii="Book Antiqua" w:hAnsi="Book Antiqua"/>
          <w:noProof/>
          <w:sz w:val="24"/>
          <w:szCs w:val="24"/>
        </w:rPr>
        <w:t>, 3</w:t>
      </w:r>
    </w:p>
    <w:p w14:paraId="1570ED12"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Child Early Reading and Developmental Education Program</w:t>
      </w:r>
      <w:r w:rsidRPr="005242B6">
        <w:rPr>
          <w:rFonts w:ascii="Book Antiqua" w:hAnsi="Book Antiqua"/>
          <w:noProof/>
          <w:sz w:val="24"/>
          <w:szCs w:val="24"/>
        </w:rPr>
        <w:t>, 5</w:t>
      </w:r>
    </w:p>
    <w:p w14:paraId="28437700"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classroom supplies</w:t>
      </w:r>
      <w:r w:rsidRPr="005242B6">
        <w:rPr>
          <w:rFonts w:ascii="Book Antiqua" w:hAnsi="Book Antiqua"/>
          <w:noProof/>
          <w:sz w:val="24"/>
          <w:szCs w:val="24"/>
        </w:rPr>
        <w:t>, 5</w:t>
      </w:r>
    </w:p>
    <w:p w14:paraId="3F390777"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conservation grant funding</w:t>
      </w:r>
      <w:r w:rsidRPr="005242B6">
        <w:rPr>
          <w:rFonts w:ascii="Book Antiqua" w:hAnsi="Book Antiqua"/>
          <w:noProof/>
          <w:sz w:val="24"/>
          <w:szCs w:val="24"/>
        </w:rPr>
        <w:t>, 8</w:t>
      </w:r>
    </w:p>
    <w:p w14:paraId="09E034DE"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Corrections</w:t>
      </w:r>
      <w:r w:rsidRPr="005242B6">
        <w:rPr>
          <w:rFonts w:ascii="Book Antiqua" w:hAnsi="Book Antiqua"/>
          <w:noProof/>
          <w:sz w:val="24"/>
          <w:szCs w:val="24"/>
        </w:rPr>
        <w:t>, 8</w:t>
      </w:r>
    </w:p>
    <w:p w14:paraId="7958CF29"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county libraries</w:t>
      </w:r>
      <w:r w:rsidRPr="005242B6">
        <w:rPr>
          <w:rFonts w:ascii="Book Antiqua" w:hAnsi="Book Antiqua"/>
          <w:noProof/>
          <w:sz w:val="24"/>
          <w:szCs w:val="24"/>
        </w:rPr>
        <w:t>, 9</w:t>
      </w:r>
    </w:p>
    <w:p w14:paraId="5F103FAB"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cybersecurity and asset protection</w:t>
      </w:r>
      <w:r w:rsidRPr="005242B6">
        <w:rPr>
          <w:rFonts w:ascii="Book Antiqua" w:hAnsi="Book Antiqua"/>
          <w:noProof/>
          <w:sz w:val="24"/>
          <w:szCs w:val="24"/>
        </w:rPr>
        <w:t>, 9</w:t>
      </w:r>
    </w:p>
    <w:p w14:paraId="0D6772FE"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Deal Closing Fund that the Department of Commerce</w:t>
      </w:r>
      <w:r w:rsidRPr="005242B6">
        <w:rPr>
          <w:rFonts w:ascii="Book Antiqua" w:hAnsi="Book Antiqua"/>
          <w:noProof/>
          <w:sz w:val="24"/>
          <w:szCs w:val="24"/>
        </w:rPr>
        <w:t>, 7</w:t>
      </w:r>
    </w:p>
    <w:p w14:paraId="54B33504"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Disaster Relief and Resilience Reserve Fund</w:t>
      </w:r>
      <w:r w:rsidRPr="005242B6">
        <w:rPr>
          <w:rFonts w:ascii="Book Antiqua" w:hAnsi="Book Antiqua"/>
          <w:noProof/>
          <w:sz w:val="24"/>
          <w:szCs w:val="24"/>
        </w:rPr>
        <w:t>, 8</w:t>
      </w:r>
    </w:p>
    <w:p w14:paraId="7A05C3E0"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education funding formula</w:t>
      </w:r>
      <w:r w:rsidRPr="005242B6">
        <w:rPr>
          <w:rFonts w:ascii="Book Antiqua" w:hAnsi="Book Antiqua"/>
          <w:noProof/>
          <w:sz w:val="24"/>
          <w:szCs w:val="24"/>
        </w:rPr>
        <w:t>, 4</w:t>
      </w:r>
    </w:p>
    <w:p w14:paraId="4A385805"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Education Scholarship Trust Fund</w:t>
      </w:r>
      <w:r w:rsidRPr="005242B6">
        <w:rPr>
          <w:rFonts w:ascii="Book Antiqua" w:hAnsi="Book Antiqua"/>
          <w:noProof/>
          <w:sz w:val="24"/>
          <w:szCs w:val="24"/>
        </w:rPr>
        <w:t>, 5</w:t>
      </w:r>
    </w:p>
    <w:p w14:paraId="6E95842A"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Election Commission</w:t>
      </w:r>
      <w:r w:rsidRPr="005242B6">
        <w:rPr>
          <w:rFonts w:ascii="Book Antiqua" w:hAnsi="Book Antiqua"/>
          <w:noProof/>
          <w:sz w:val="24"/>
          <w:szCs w:val="24"/>
        </w:rPr>
        <w:t>, 9</w:t>
      </w:r>
    </w:p>
    <w:p w14:paraId="78FC42FB"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Environmental Services</w:t>
      </w:r>
      <w:r w:rsidRPr="005242B6">
        <w:rPr>
          <w:rFonts w:ascii="Book Antiqua" w:hAnsi="Book Antiqua"/>
          <w:noProof/>
          <w:sz w:val="24"/>
          <w:szCs w:val="24"/>
        </w:rPr>
        <w:t>, 7</w:t>
      </w:r>
    </w:p>
    <w:p w14:paraId="00A27D9D"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financial reserve accounts</w:t>
      </w:r>
      <w:r w:rsidRPr="005242B6">
        <w:rPr>
          <w:rFonts w:ascii="Book Antiqua" w:hAnsi="Book Antiqua"/>
          <w:noProof/>
          <w:sz w:val="24"/>
          <w:szCs w:val="24"/>
        </w:rPr>
        <w:t>, 3</w:t>
      </w:r>
    </w:p>
    <w:p w14:paraId="74B9AF32"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Health and Human Services</w:t>
      </w:r>
      <w:r w:rsidRPr="005242B6">
        <w:rPr>
          <w:rFonts w:ascii="Book Antiqua" w:hAnsi="Book Antiqua"/>
          <w:noProof/>
          <w:sz w:val="24"/>
          <w:szCs w:val="24"/>
        </w:rPr>
        <w:t>, 7</w:t>
      </w:r>
    </w:p>
    <w:p w14:paraId="12831617"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Higher Education Tuition Grant Commission</w:t>
      </w:r>
      <w:r w:rsidRPr="005242B6">
        <w:rPr>
          <w:rFonts w:ascii="Book Antiqua" w:hAnsi="Book Antiqua"/>
          <w:noProof/>
          <w:sz w:val="24"/>
          <w:szCs w:val="24"/>
        </w:rPr>
        <w:t>, 6</w:t>
      </w:r>
    </w:p>
    <w:p w14:paraId="49F33836"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higher education tuition mitigation initiative</w:t>
      </w:r>
    </w:p>
    <w:p w14:paraId="12C050E1" w14:textId="77777777" w:rsidR="005242B6" w:rsidRPr="005242B6" w:rsidRDefault="005242B6">
      <w:pPr>
        <w:pStyle w:val="Index3"/>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an additional $57.5 million in recurring funds is distributed among the state’s institutions of higher learning</w:t>
      </w:r>
      <w:r w:rsidRPr="005242B6">
        <w:rPr>
          <w:rFonts w:ascii="Book Antiqua" w:hAnsi="Book Antiqua"/>
          <w:noProof/>
          <w:sz w:val="24"/>
          <w:szCs w:val="24"/>
        </w:rPr>
        <w:t>, 6</w:t>
      </w:r>
    </w:p>
    <w:p w14:paraId="76EB725F"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instructional materials</w:t>
      </w:r>
      <w:r w:rsidRPr="005242B6">
        <w:rPr>
          <w:rFonts w:ascii="Book Antiqua" w:hAnsi="Book Antiqua"/>
          <w:noProof/>
          <w:sz w:val="24"/>
          <w:szCs w:val="24"/>
        </w:rPr>
        <w:t>, 5</w:t>
      </w:r>
    </w:p>
    <w:p w14:paraId="418F8DEA"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Local Government Fund</w:t>
      </w:r>
      <w:r w:rsidRPr="005242B6">
        <w:rPr>
          <w:rFonts w:ascii="Book Antiqua" w:hAnsi="Book Antiqua"/>
          <w:noProof/>
          <w:sz w:val="24"/>
          <w:szCs w:val="24"/>
        </w:rPr>
        <w:t>, 9</w:t>
      </w:r>
    </w:p>
    <w:p w14:paraId="3B4416F6"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math resources and support</w:t>
      </w:r>
      <w:r w:rsidRPr="005242B6">
        <w:rPr>
          <w:rFonts w:ascii="Book Antiqua" w:hAnsi="Book Antiqua"/>
          <w:noProof/>
          <w:sz w:val="24"/>
          <w:szCs w:val="24"/>
        </w:rPr>
        <w:t>, 5</w:t>
      </w:r>
    </w:p>
    <w:p w14:paraId="3E31A3C0"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Motor Vehicles</w:t>
      </w:r>
      <w:r w:rsidRPr="005242B6">
        <w:rPr>
          <w:rFonts w:ascii="Book Antiqua" w:hAnsi="Book Antiqua"/>
          <w:noProof/>
          <w:sz w:val="24"/>
          <w:szCs w:val="24"/>
        </w:rPr>
        <w:t>, 9</w:t>
      </w:r>
    </w:p>
    <w:p w14:paraId="1163C210"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need-based grants</w:t>
      </w:r>
      <w:r w:rsidRPr="005242B6">
        <w:rPr>
          <w:rFonts w:ascii="Book Antiqua" w:hAnsi="Book Antiqua"/>
          <w:noProof/>
          <w:sz w:val="24"/>
          <w:szCs w:val="24"/>
        </w:rPr>
        <w:t>, 6</w:t>
      </w:r>
    </w:p>
    <w:p w14:paraId="3B1893F7"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Nexus for Advanced Resilient Energy</w:t>
      </w:r>
      <w:r w:rsidRPr="005242B6">
        <w:rPr>
          <w:rFonts w:ascii="Book Antiqua" w:hAnsi="Book Antiqua"/>
          <w:noProof/>
          <w:sz w:val="24"/>
          <w:szCs w:val="24"/>
        </w:rPr>
        <w:t>, 7</w:t>
      </w:r>
    </w:p>
    <w:p w14:paraId="38F12E64"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North Charleston Economic Development Land Acquisition</w:t>
      </w:r>
      <w:r w:rsidRPr="005242B6">
        <w:rPr>
          <w:rFonts w:ascii="Book Antiqua" w:hAnsi="Book Antiqua"/>
          <w:noProof/>
          <w:sz w:val="24"/>
          <w:szCs w:val="24"/>
        </w:rPr>
        <w:t>, 9</w:t>
      </w:r>
    </w:p>
    <w:p w14:paraId="178D8CFF"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Nursing Initiative</w:t>
      </w:r>
      <w:r w:rsidRPr="005242B6">
        <w:rPr>
          <w:rFonts w:ascii="Book Antiqua" w:hAnsi="Book Antiqua"/>
          <w:noProof/>
          <w:sz w:val="24"/>
          <w:szCs w:val="24"/>
        </w:rPr>
        <w:t>, 6</w:t>
      </w:r>
    </w:p>
    <w:p w14:paraId="2C66BDDF"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Parks, Recreation and Tourism</w:t>
      </w:r>
      <w:r w:rsidRPr="005242B6">
        <w:rPr>
          <w:rFonts w:ascii="Book Antiqua" w:hAnsi="Book Antiqua"/>
          <w:noProof/>
          <w:sz w:val="24"/>
          <w:szCs w:val="24"/>
        </w:rPr>
        <w:t>, 9</w:t>
      </w:r>
    </w:p>
    <w:p w14:paraId="7C8EE66E"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pensions</w:t>
      </w:r>
      <w:r w:rsidRPr="005242B6">
        <w:rPr>
          <w:rFonts w:ascii="Book Antiqua" w:hAnsi="Book Antiqua"/>
          <w:noProof/>
          <w:sz w:val="24"/>
          <w:szCs w:val="24"/>
        </w:rPr>
        <w:t>, 3</w:t>
      </w:r>
    </w:p>
    <w:p w14:paraId="112B02AC"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Ports Authority</w:t>
      </w:r>
      <w:r w:rsidRPr="005242B6">
        <w:rPr>
          <w:rFonts w:ascii="Book Antiqua" w:hAnsi="Book Antiqua"/>
          <w:noProof/>
          <w:sz w:val="24"/>
          <w:szCs w:val="24"/>
        </w:rPr>
        <w:t>, 9</w:t>
      </w:r>
    </w:p>
    <w:p w14:paraId="3A124BF0"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Ready SC Program</w:t>
      </w:r>
      <w:r w:rsidRPr="005242B6">
        <w:rPr>
          <w:rFonts w:ascii="Book Antiqua" w:hAnsi="Book Antiqua"/>
          <w:noProof/>
          <w:sz w:val="24"/>
          <w:szCs w:val="24"/>
        </w:rPr>
        <w:t>, 6, 7</w:t>
      </w:r>
    </w:p>
    <w:p w14:paraId="6AF80CA7"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SC WINS</w:t>
      </w:r>
      <w:r w:rsidRPr="005242B6">
        <w:rPr>
          <w:rFonts w:ascii="Book Antiqua" w:hAnsi="Book Antiqua"/>
          <w:noProof/>
          <w:sz w:val="24"/>
          <w:szCs w:val="24"/>
        </w:rPr>
        <w:t>, 6, 7</w:t>
      </w:r>
    </w:p>
    <w:p w14:paraId="490A5409"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school buses</w:t>
      </w:r>
      <w:r w:rsidRPr="005242B6">
        <w:rPr>
          <w:rFonts w:ascii="Book Antiqua" w:hAnsi="Book Antiqua"/>
          <w:noProof/>
          <w:sz w:val="24"/>
          <w:szCs w:val="24"/>
        </w:rPr>
        <w:t>, 5</w:t>
      </w:r>
    </w:p>
    <w:p w14:paraId="2C46B05E"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school safety upgrades</w:t>
      </w:r>
      <w:r w:rsidRPr="005242B6">
        <w:rPr>
          <w:rFonts w:ascii="Book Antiqua" w:hAnsi="Book Antiqua"/>
          <w:noProof/>
          <w:sz w:val="24"/>
          <w:szCs w:val="24"/>
        </w:rPr>
        <w:t>, 5</w:t>
      </w:r>
    </w:p>
    <w:p w14:paraId="2EE8CA7C"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Social Services</w:t>
      </w:r>
      <w:r w:rsidRPr="005242B6">
        <w:rPr>
          <w:rFonts w:ascii="Book Antiqua" w:hAnsi="Book Antiqua"/>
          <w:noProof/>
          <w:sz w:val="24"/>
          <w:szCs w:val="24"/>
        </w:rPr>
        <w:t>, 8</w:t>
      </w:r>
    </w:p>
    <w:p w14:paraId="33ACC3B3"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State Aid to Classrooms</w:t>
      </w:r>
      <w:r w:rsidRPr="005242B6">
        <w:rPr>
          <w:rFonts w:ascii="Book Antiqua" w:hAnsi="Book Antiqua"/>
          <w:noProof/>
          <w:sz w:val="24"/>
          <w:szCs w:val="24"/>
        </w:rPr>
        <w:t>, 4</w:t>
      </w:r>
    </w:p>
    <w:p w14:paraId="05DC7CE7"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state employee pay raises</w:t>
      </w:r>
      <w:r w:rsidRPr="005242B6">
        <w:rPr>
          <w:rFonts w:ascii="Book Antiqua" w:hAnsi="Book Antiqua"/>
          <w:noProof/>
          <w:sz w:val="24"/>
          <w:szCs w:val="24"/>
        </w:rPr>
        <w:t>, 4</w:t>
      </w:r>
    </w:p>
    <w:p w14:paraId="76B05958"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state health insurance plan</w:t>
      </w:r>
      <w:r w:rsidRPr="005242B6">
        <w:rPr>
          <w:rFonts w:ascii="Book Antiqua" w:hAnsi="Book Antiqua"/>
          <w:noProof/>
          <w:sz w:val="24"/>
          <w:szCs w:val="24"/>
        </w:rPr>
        <w:t>, 4</w:t>
      </w:r>
    </w:p>
    <w:p w14:paraId="66608458"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state per pupil funding</w:t>
      </w:r>
      <w:r w:rsidRPr="005242B6">
        <w:rPr>
          <w:rFonts w:ascii="Book Antiqua" w:hAnsi="Book Antiqua"/>
          <w:noProof/>
          <w:sz w:val="24"/>
          <w:szCs w:val="24"/>
        </w:rPr>
        <w:t>, 5</w:t>
      </w:r>
    </w:p>
    <w:p w14:paraId="1FC21C15"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tax relief</w:t>
      </w:r>
      <w:r w:rsidRPr="005242B6">
        <w:rPr>
          <w:rFonts w:ascii="Book Antiqua" w:hAnsi="Book Antiqua"/>
          <w:noProof/>
          <w:sz w:val="24"/>
          <w:szCs w:val="24"/>
        </w:rPr>
        <w:t>, 3</w:t>
      </w:r>
    </w:p>
    <w:p w14:paraId="74BC0B9F"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teacher pay</w:t>
      </w:r>
      <w:r w:rsidRPr="005242B6">
        <w:rPr>
          <w:rFonts w:ascii="Book Antiqua" w:hAnsi="Book Antiqua"/>
          <w:noProof/>
          <w:sz w:val="24"/>
          <w:szCs w:val="24"/>
        </w:rPr>
        <w:t>, 5</w:t>
      </w:r>
    </w:p>
    <w:p w14:paraId="6D16C33A"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TEC school tuition assistance</w:t>
      </w:r>
      <w:r w:rsidRPr="005242B6">
        <w:rPr>
          <w:rFonts w:ascii="Book Antiqua" w:hAnsi="Book Antiqua"/>
          <w:noProof/>
          <w:sz w:val="24"/>
          <w:szCs w:val="24"/>
        </w:rPr>
        <w:t>, 6</w:t>
      </w:r>
    </w:p>
    <w:p w14:paraId="1D4C7AA3"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veteran homes</w:t>
      </w:r>
      <w:r w:rsidRPr="005242B6">
        <w:rPr>
          <w:rFonts w:ascii="Book Antiqua" w:hAnsi="Book Antiqua"/>
          <w:noProof/>
          <w:sz w:val="24"/>
          <w:szCs w:val="24"/>
        </w:rPr>
        <w:t>, 9</w:t>
      </w:r>
    </w:p>
    <w:p w14:paraId="1A098EB7"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Veteran Trust Fund</w:t>
      </w:r>
      <w:r w:rsidRPr="005242B6">
        <w:rPr>
          <w:rFonts w:ascii="Book Antiqua" w:hAnsi="Book Antiqua"/>
          <w:noProof/>
          <w:sz w:val="24"/>
          <w:szCs w:val="24"/>
        </w:rPr>
        <w:t>, 9</w:t>
      </w:r>
    </w:p>
    <w:p w14:paraId="7BB4D19A"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Veterans’ Affairs</w:t>
      </w:r>
      <w:r w:rsidRPr="005242B6">
        <w:rPr>
          <w:rFonts w:ascii="Book Antiqua" w:hAnsi="Book Antiqua"/>
          <w:noProof/>
          <w:sz w:val="24"/>
          <w:szCs w:val="24"/>
        </w:rPr>
        <w:t>, 9</w:t>
      </w:r>
    </w:p>
    <w:p w14:paraId="62D9F9F4"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Violent Crimes Prosecution Task Force</w:t>
      </w:r>
      <w:r w:rsidRPr="005242B6">
        <w:rPr>
          <w:rFonts w:ascii="Book Antiqua" w:hAnsi="Book Antiqua"/>
          <w:noProof/>
          <w:sz w:val="24"/>
          <w:szCs w:val="24"/>
        </w:rPr>
        <w:t>, 8</w:t>
      </w:r>
    </w:p>
    <w:p w14:paraId="5F56ECF7"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Water and River Basin Planning</w:t>
      </w:r>
      <w:r w:rsidRPr="005242B6">
        <w:rPr>
          <w:rFonts w:ascii="Book Antiqua" w:hAnsi="Book Antiqua"/>
          <w:noProof/>
          <w:sz w:val="24"/>
          <w:szCs w:val="24"/>
        </w:rPr>
        <w:t>, 7</w:t>
      </w:r>
    </w:p>
    <w:p w14:paraId="24CDAC14"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Workforce Industry Needs scholarships</w:t>
      </w:r>
      <w:r w:rsidRPr="005242B6">
        <w:rPr>
          <w:rFonts w:ascii="Book Antiqua" w:hAnsi="Book Antiqua"/>
          <w:noProof/>
          <w:sz w:val="24"/>
          <w:szCs w:val="24"/>
        </w:rPr>
        <w:t>, 6, 7</w:t>
      </w:r>
    </w:p>
    <w:p w14:paraId="014F47C6"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C</w:t>
      </w:r>
    </w:p>
    <w:p w14:paraId="59811580" w14:textId="77777777" w:rsidR="005242B6" w:rsidRPr="005242B6" w:rsidRDefault="005242B6">
      <w:pPr>
        <w:pStyle w:val="Index1"/>
      </w:pPr>
      <w:r w:rsidRPr="005242B6">
        <w:rPr>
          <w:rFonts w:eastAsia="Calibri"/>
        </w:rPr>
        <w:t>Capital Reserve Fund</w:t>
      </w:r>
      <w:r w:rsidRPr="005242B6">
        <w:t xml:space="preserve">. </w:t>
      </w:r>
      <w:r w:rsidRPr="005242B6">
        <w:rPr>
          <w:rFonts w:eastAsia="Calibri" w:cs="Calibri"/>
          <w:i/>
        </w:rPr>
        <w:t>See</w:t>
      </w:r>
      <w:r w:rsidRPr="005242B6">
        <w:rPr>
          <w:rFonts w:eastAsia="Calibri" w:cs="Calibri"/>
        </w:rPr>
        <w:t xml:space="preserve"> budget</w:t>
      </w:r>
    </w:p>
    <w:p w14:paraId="4822AD89" w14:textId="77777777" w:rsidR="005242B6" w:rsidRPr="005242B6" w:rsidRDefault="005242B6">
      <w:pPr>
        <w:pStyle w:val="Index1"/>
      </w:pPr>
      <w:r w:rsidRPr="005242B6">
        <w:t>caregiver requirements (S. 862), 19</w:t>
      </w:r>
    </w:p>
    <w:p w14:paraId="7568447F" w14:textId="77777777" w:rsidR="005242B6" w:rsidRPr="005242B6" w:rsidRDefault="005242B6">
      <w:pPr>
        <w:pStyle w:val="Index1"/>
      </w:pPr>
      <w:r w:rsidRPr="005242B6">
        <w:t>conditional discharge orders (H. 4248)</w:t>
      </w:r>
    </w:p>
    <w:p w14:paraId="3C18B346"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hAnsi="Book Antiqua"/>
          <w:noProof/>
          <w:sz w:val="24"/>
          <w:szCs w:val="24"/>
        </w:rPr>
        <w:t>permit servers charged with delivering underage patrons beer, ale, porter, or wine to participate in conditional discharge orders, 11</w:t>
      </w:r>
    </w:p>
    <w:p w14:paraId="1AA25714"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D</w:t>
      </w:r>
    </w:p>
    <w:p w14:paraId="60F35B27" w14:textId="77777777" w:rsidR="005242B6" w:rsidRPr="005242B6" w:rsidRDefault="005242B6">
      <w:pPr>
        <w:pStyle w:val="Index1"/>
      </w:pPr>
      <w:r w:rsidRPr="005242B6">
        <w:rPr>
          <w:rFonts w:eastAsia="Calibri"/>
        </w:rPr>
        <w:t>decks located in coastal critical areas (H. 4843)</w:t>
      </w:r>
      <w:r w:rsidRPr="005242B6">
        <w:t>, 17</w:t>
      </w:r>
    </w:p>
    <w:p w14:paraId="72FCCC8B"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E</w:t>
      </w:r>
    </w:p>
    <w:p w14:paraId="673FE77B" w14:textId="77777777" w:rsidR="005242B6" w:rsidRPr="005242B6" w:rsidRDefault="005242B6">
      <w:pPr>
        <w:pStyle w:val="Index1"/>
      </w:pPr>
      <w:r w:rsidRPr="005242B6">
        <w:rPr>
          <w:rFonts w:eastAsia="Calibri"/>
        </w:rPr>
        <w:t>economic development (H. 4087)</w:t>
      </w:r>
      <w:r w:rsidRPr="005242B6">
        <w:t>, 14</w:t>
      </w:r>
    </w:p>
    <w:p w14:paraId="19A0449C"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corporate headquarters</w:t>
      </w:r>
      <w:r w:rsidRPr="005242B6">
        <w:rPr>
          <w:rFonts w:ascii="Book Antiqua" w:hAnsi="Book Antiqua"/>
          <w:noProof/>
          <w:sz w:val="24"/>
          <w:szCs w:val="24"/>
        </w:rPr>
        <w:t>, 14</w:t>
      </w:r>
    </w:p>
    <w:p w14:paraId="3474CFDE"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recycling facility</w:t>
      </w:r>
      <w:r w:rsidRPr="005242B6">
        <w:rPr>
          <w:rFonts w:ascii="Book Antiqua" w:hAnsi="Book Antiqua"/>
          <w:noProof/>
          <w:sz w:val="24"/>
          <w:szCs w:val="24"/>
        </w:rPr>
        <w:t>, 14</w:t>
      </w:r>
    </w:p>
    <w:p w14:paraId="00573E29"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remote employees</w:t>
      </w:r>
      <w:r w:rsidRPr="005242B6">
        <w:rPr>
          <w:rFonts w:ascii="Book Antiqua" w:hAnsi="Book Antiqua"/>
          <w:noProof/>
          <w:sz w:val="24"/>
          <w:szCs w:val="24"/>
        </w:rPr>
        <w:t>, 14</w:t>
      </w:r>
    </w:p>
    <w:p w14:paraId="2DF85B73"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F</w:t>
      </w:r>
    </w:p>
    <w:p w14:paraId="2BD9193B" w14:textId="77777777" w:rsidR="005242B6" w:rsidRPr="005242B6" w:rsidRDefault="005242B6">
      <w:pPr>
        <w:pStyle w:val="Index1"/>
      </w:pPr>
      <w:r w:rsidRPr="005242B6">
        <w:rPr>
          <w:rFonts w:eastAsia="Calibri"/>
        </w:rPr>
        <w:t>Fiscal Year 2024-2025 State Government Budget</w:t>
      </w:r>
      <w:r w:rsidRPr="005242B6">
        <w:t xml:space="preserve">. </w:t>
      </w:r>
      <w:r w:rsidRPr="005242B6">
        <w:rPr>
          <w:rFonts w:eastAsia="Calibri" w:cs="Calibri"/>
          <w:i/>
        </w:rPr>
        <w:t>See</w:t>
      </w:r>
      <w:r w:rsidRPr="005242B6">
        <w:rPr>
          <w:rFonts w:eastAsia="Calibri" w:cs="Calibri"/>
        </w:rPr>
        <w:t xml:space="preserve"> budget</w:t>
      </w:r>
    </w:p>
    <w:p w14:paraId="42A9B51D" w14:textId="77777777" w:rsidR="005242B6" w:rsidRPr="005242B6" w:rsidRDefault="005242B6">
      <w:pPr>
        <w:pStyle w:val="Index1"/>
      </w:pPr>
      <w:r w:rsidRPr="005242B6">
        <w:rPr>
          <w:rFonts w:eastAsia="Calibri" w:cs="Calibri"/>
        </w:rPr>
        <w:t>flounder (H. 4820)</w:t>
      </w:r>
      <w:r w:rsidRPr="005242B6">
        <w:t>, 16</w:t>
      </w:r>
    </w:p>
    <w:p w14:paraId="0395FAB9" w14:textId="77777777" w:rsidR="005242B6" w:rsidRPr="005242B6" w:rsidRDefault="005242B6">
      <w:pPr>
        <w:pStyle w:val="Index1"/>
      </w:pPr>
      <w:r w:rsidRPr="005242B6">
        <w:rPr>
          <w:rFonts w:eastAsia="Calibri"/>
        </w:rPr>
        <w:t>funeral directors and other licensed funeral service providers (H. 4116)</w:t>
      </w:r>
      <w:r w:rsidRPr="005242B6">
        <w:t>, 17</w:t>
      </w:r>
    </w:p>
    <w:p w14:paraId="2BC02EE0"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G</w:t>
      </w:r>
    </w:p>
    <w:p w14:paraId="06D30C8A" w14:textId="77777777" w:rsidR="005242B6" w:rsidRPr="005242B6" w:rsidRDefault="005242B6">
      <w:pPr>
        <w:pStyle w:val="Index1"/>
      </w:pPr>
      <w:r w:rsidRPr="005242B6">
        <w:rPr>
          <w:rFonts w:eastAsia="Calibri"/>
        </w:rPr>
        <w:t>General Appropriation Bill</w:t>
      </w:r>
      <w:r w:rsidRPr="005242B6">
        <w:t xml:space="preserve">. </w:t>
      </w:r>
      <w:r w:rsidRPr="005242B6">
        <w:rPr>
          <w:rFonts w:eastAsia="Calibri" w:cs="Calibri"/>
          <w:i/>
        </w:rPr>
        <w:t>See</w:t>
      </w:r>
      <w:r w:rsidRPr="005242B6">
        <w:rPr>
          <w:rFonts w:eastAsia="Calibri" w:cs="Calibri"/>
        </w:rPr>
        <w:t xml:space="preserve"> budget</w:t>
      </w:r>
    </w:p>
    <w:p w14:paraId="6994B058" w14:textId="77777777" w:rsidR="005242B6" w:rsidRPr="005242B6" w:rsidRDefault="005242B6">
      <w:pPr>
        <w:pStyle w:val="Index1"/>
      </w:pPr>
      <w:r w:rsidRPr="005242B6">
        <w:t>General Assembly, 22</w:t>
      </w:r>
    </w:p>
    <w:p w14:paraId="083E123D"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H</w:t>
      </w:r>
    </w:p>
    <w:p w14:paraId="504E61B6" w14:textId="77777777" w:rsidR="005242B6" w:rsidRPr="005242B6" w:rsidRDefault="005242B6">
      <w:pPr>
        <w:pStyle w:val="Index1"/>
      </w:pPr>
      <w:r w:rsidRPr="005242B6">
        <w:rPr>
          <w:rFonts w:eastAsia="Aptos" w:cs="Aptos"/>
          <w:color w:val="000000" w:themeColor="text1"/>
          <w:kern w:val="0"/>
        </w:rPr>
        <w:t>H. 3865</w:t>
      </w:r>
      <w:r w:rsidRPr="005242B6">
        <w:t>, 13</w:t>
      </w:r>
    </w:p>
    <w:p w14:paraId="6A075BC1" w14:textId="77777777" w:rsidR="005242B6" w:rsidRPr="005242B6" w:rsidRDefault="005242B6">
      <w:pPr>
        <w:pStyle w:val="Index1"/>
      </w:pPr>
      <w:r w:rsidRPr="005242B6">
        <w:rPr>
          <w:rFonts w:eastAsia="Calibri"/>
        </w:rPr>
        <w:t>H. 3988</w:t>
      </w:r>
      <w:r w:rsidRPr="005242B6">
        <w:t>, 18</w:t>
      </w:r>
    </w:p>
    <w:p w14:paraId="3757F6BF" w14:textId="77777777" w:rsidR="005242B6" w:rsidRPr="005242B6" w:rsidRDefault="005242B6">
      <w:pPr>
        <w:pStyle w:val="Index1"/>
      </w:pPr>
      <w:r w:rsidRPr="005242B6">
        <w:rPr>
          <w:rFonts w:eastAsia="Calibri"/>
        </w:rPr>
        <w:t>H. 4087</w:t>
      </w:r>
      <w:r w:rsidRPr="005242B6">
        <w:t>, 14</w:t>
      </w:r>
    </w:p>
    <w:p w14:paraId="44A1CBFD" w14:textId="77777777" w:rsidR="005242B6" w:rsidRPr="005242B6" w:rsidRDefault="005242B6">
      <w:pPr>
        <w:pStyle w:val="Index1"/>
      </w:pPr>
      <w:r w:rsidRPr="005242B6">
        <w:t>H. 4116, 17</w:t>
      </w:r>
    </w:p>
    <w:p w14:paraId="0E1B7125" w14:textId="77777777" w:rsidR="005242B6" w:rsidRPr="005242B6" w:rsidRDefault="005242B6">
      <w:pPr>
        <w:pStyle w:val="Index1"/>
      </w:pPr>
      <w:r w:rsidRPr="005242B6">
        <w:t>H. 4248, 11</w:t>
      </w:r>
    </w:p>
    <w:p w14:paraId="4DD04FD0" w14:textId="77777777" w:rsidR="005242B6" w:rsidRPr="005242B6" w:rsidRDefault="005242B6">
      <w:pPr>
        <w:pStyle w:val="Index1"/>
      </w:pPr>
      <w:r w:rsidRPr="005242B6">
        <w:rPr>
          <w:rFonts w:eastAsia="Calibri" w:cs="Calibri"/>
        </w:rPr>
        <w:t>H. 4386</w:t>
      </w:r>
      <w:r w:rsidRPr="005242B6">
        <w:t>, 14</w:t>
      </w:r>
    </w:p>
    <w:p w14:paraId="4B92C151" w14:textId="77777777" w:rsidR="005242B6" w:rsidRPr="005242B6" w:rsidRDefault="005242B6">
      <w:pPr>
        <w:pStyle w:val="Index1"/>
      </w:pPr>
      <w:r w:rsidRPr="005242B6">
        <w:rPr>
          <w:rFonts w:eastAsia="Calibri"/>
        </w:rPr>
        <w:t>H. 4820</w:t>
      </w:r>
      <w:r w:rsidRPr="005242B6">
        <w:t>, 16</w:t>
      </w:r>
    </w:p>
    <w:p w14:paraId="580F29B3" w14:textId="77777777" w:rsidR="005242B6" w:rsidRPr="005242B6" w:rsidRDefault="005242B6">
      <w:pPr>
        <w:pStyle w:val="Index1"/>
      </w:pPr>
      <w:r w:rsidRPr="005242B6">
        <w:rPr>
          <w:rFonts w:eastAsia="Calibri"/>
        </w:rPr>
        <w:t>H. 4843</w:t>
      </w:r>
      <w:r w:rsidRPr="005242B6">
        <w:t>, 17</w:t>
      </w:r>
    </w:p>
    <w:p w14:paraId="58BF99BC" w14:textId="77777777" w:rsidR="005242B6" w:rsidRPr="005242B6" w:rsidRDefault="005242B6">
      <w:pPr>
        <w:pStyle w:val="Index1"/>
      </w:pPr>
      <w:r w:rsidRPr="005242B6">
        <w:rPr>
          <w:rFonts w:eastAsia="Calibri"/>
        </w:rPr>
        <w:t>H. 5100</w:t>
      </w:r>
      <w:r w:rsidRPr="005242B6">
        <w:t>, 3</w:t>
      </w:r>
    </w:p>
    <w:p w14:paraId="497995BE" w14:textId="77777777" w:rsidR="005242B6" w:rsidRPr="005242B6" w:rsidRDefault="005242B6">
      <w:pPr>
        <w:pStyle w:val="Index1"/>
      </w:pPr>
      <w:r w:rsidRPr="005242B6">
        <w:rPr>
          <w:rFonts w:eastAsia="Calibri"/>
        </w:rPr>
        <w:t>H. 5101</w:t>
      </w:r>
      <w:r w:rsidRPr="005242B6">
        <w:t>, 3</w:t>
      </w:r>
    </w:p>
    <w:p w14:paraId="587268B2" w14:textId="77777777" w:rsidR="005242B6" w:rsidRPr="005242B6" w:rsidRDefault="005242B6">
      <w:pPr>
        <w:pStyle w:val="Index1"/>
      </w:pPr>
      <w:r w:rsidRPr="005242B6">
        <w:t>higher education improvement projects (S. 314), 16</w:t>
      </w:r>
    </w:p>
    <w:p w14:paraId="38276A3A"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J</w:t>
      </w:r>
    </w:p>
    <w:p w14:paraId="5B230CAF" w14:textId="77777777" w:rsidR="005242B6" w:rsidRPr="005242B6" w:rsidRDefault="005242B6">
      <w:pPr>
        <w:pStyle w:val="Index1"/>
      </w:pPr>
      <w:r w:rsidRPr="005242B6">
        <w:rPr>
          <w:rFonts w:eastAsia="Calibri"/>
        </w:rPr>
        <w:t>Judicial Merit Selection Commission Reforms (S. 1046)</w:t>
      </w:r>
      <w:r w:rsidRPr="005242B6">
        <w:t>, 11</w:t>
      </w:r>
    </w:p>
    <w:p w14:paraId="6AAA78B4"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Governor</w:t>
      </w:r>
    </w:p>
    <w:p w14:paraId="28E57725" w14:textId="77777777" w:rsidR="005242B6" w:rsidRPr="005242B6" w:rsidRDefault="005242B6">
      <w:pPr>
        <w:pStyle w:val="Index3"/>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appointments</w:t>
      </w:r>
      <w:r w:rsidRPr="005242B6">
        <w:rPr>
          <w:rFonts w:ascii="Book Antiqua" w:hAnsi="Book Antiqua"/>
          <w:noProof/>
          <w:sz w:val="24"/>
          <w:szCs w:val="24"/>
        </w:rPr>
        <w:t>, 11</w:t>
      </w:r>
    </w:p>
    <w:p w14:paraId="0618938C"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membership</w:t>
      </w:r>
      <w:r w:rsidRPr="005242B6">
        <w:rPr>
          <w:rFonts w:ascii="Book Antiqua" w:hAnsi="Book Antiqua"/>
          <w:noProof/>
          <w:sz w:val="24"/>
          <w:szCs w:val="24"/>
        </w:rPr>
        <w:t>, 11</w:t>
      </w:r>
    </w:p>
    <w:p w14:paraId="77E111CF"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M</w:t>
      </w:r>
    </w:p>
    <w:p w14:paraId="10753BFF" w14:textId="77777777" w:rsidR="005242B6" w:rsidRPr="005242B6" w:rsidRDefault="005242B6">
      <w:pPr>
        <w:pStyle w:val="Index1"/>
      </w:pPr>
      <w:r w:rsidRPr="005242B6">
        <w:rPr>
          <w:rFonts w:eastAsia="Calibri"/>
          <w:kern w:val="0"/>
        </w:rPr>
        <w:t>minors</w:t>
      </w:r>
      <w:r w:rsidRPr="005242B6">
        <w:t xml:space="preserve">. </w:t>
      </w:r>
      <w:r w:rsidRPr="005242B6">
        <w:rPr>
          <w:rFonts w:cstheme="minorHAnsi"/>
          <w:i/>
        </w:rPr>
        <w:t>See</w:t>
      </w:r>
      <w:r w:rsidRPr="005242B6">
        <w:rPr>
          <w:rFonts w:cstheme="minorHAnsi"/>
        </w:rPr>
        <w:t xml:space="preserve"> S. 142</w:t>
      </w:r>
    </w:p>
    <w:p w14:paraId="7C8B5A9C"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P</w:t>
      </w:r>
    </w:p>
    <w:p w14:paraId="091FFCA0" w14:textId="77777777" w:rsidR="005242B6" w:rsidRPr="005242B6" w:rsidRDefault="005242B6">
      <w:pPr>
        <w:pStyle w:val="Index1"/>
      </w:pPr>
      <w:r w:rsidRPr="005242B6">
        <w:rPr>
          <w:rFonts w:eastAsia="Calibri" w:cs="Calibri"/>
        </w:rPr>
        <w:t>Pharmacy Practice Act</w:t>
      </w:r>
      <w:r w:rsidRPr="005242B6">
        <w:t>, 18</w:t>
      </w:r>
    </w:p>
    <w:p w14:paraId="2B2B339C"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R</w:t>
      </w:r>
    </w:p>
    <w:p w14:paraId="3367A4F7" w14:textId="77777777" w:rsidR="005242B6" w:rsidRPr="005242B6" w:rsidRDefault="005242B6">
      <w:pPr>
        <w:pStyle w:val="Index1"/>
      </w:pPr>
      <w:r w:rsidRPr="005242B6">
        <w:rPr>
          <w:rFonts w:eastAsia="Calibri" w:cs="Calibri"/>
        </w:rPr>
        <w:t>robust redhorse</w:t>
      </w:r>
      <w:r w:rsidRPr="005242B6">
        <w:t>, 14</w:t>
      </w:r>
    </w:p>
    <w:p w14:paraId="2A306189"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S</w:t>
      </w:r>
    </w:p>
    <w:p w14:paraId="1D1A9B64" w14:textId="77777777" w:rsidR="005242B6" w:rsidRPr="005242B6" w:rsidRDefault="005242B6">
      <w:pPr>
        <w:pStyle w:val="Index1"/>
      </w:pPr>
      <w:r w:rsidRPr="005242B6">
        <w:rPr>
          <w:rFonts w:eastAsia="Calibri"/>
          <w:kern w:val="0"/>
        </w:rPr>
        <w:t>S. 0142</w:t>
      </w:r>
      <w:r w:rsidRPr="005242B6">
        <w:t>, 12</w:t>
      </w:r>
    </w:p>
    <w:p w14:paraId="20C7FDE8" w14:textId="77777777" w:rsidR="005242B6" w:rsidRPr="005242B6" w:rsidRDefault="005242B6">
      <w:pPr>
        <w:pStyle w:val="Index1"/>
      </w:pPr>
      <w:r w:rsidRPr="005242B6">
        <w:t>S. 0314, 16</w:t>
      </w:r>
    </w:p>
    <w:p w14:paraId="33647810" w14:textId="77777777" w:rsidR="005242B6" w:rsidRPr="005242B6" w:rsidRDefault="005242B6">
      <w:pPr>
        <w:pStyle w:val="Index1"/>
      </w:pPr>
      <w:r w:rsidRPr="005242B6">
        <w:rPr>
          <w:rFonts w:eastAsia="Calibri"/>
        </w:rPr>
        <w:t>S. 0577</w:t>
      </w:r>
      <w:r w:rsidRPr="005242B6">
        <w:t>, 13</w:t>
      </w:r>
    </w:p>
    <w:p w14:paraId="305EBBEE" w14:textId="77777777" w:rsidR="005242B6" w:rsidRPr="005242B6" w:rsidRDefault="005242B6">
      <w:pPr>
        <w:pStyle w:val="Index1"/>
      </w:pPr>
      <w:r w:rsidRPr="005242B6">
        <w:t>S. 0862, 19</w:t>
      </w:r>
    </w:p>
    <w:p w14:paraId="3D5C6331" w14:textId="77777777" w:rsidR="005242B6" w:rsidRPr="005242B6" w:rsidRDefault="005242B6">
      <w:pPr>
        <w:pStyle w:val="Index1"/>
      </w:pPr>
      <w:r w:rsidRPr="005242B6">
        <w:rPr>
          <w:kern w:val="0"/>
          <w14:ligatures w14:val="none"/>
        </w:rPr>
        <w:t>S. 0969</w:t>
      </w:r>
      <w:r w:rsidRPr="005242B6">
        <w:t>, 17</w:t>
      </w:r>
    </w:p>
    <w:p w14:paraId="1C561E74" w14:textId="77777777" w:rsidR="005242B6" w:rsidRPr="005242B6" w:rsidRDefault="005242B6">
      <w:pPr>
        <w:pStyle w:val="Index1"/>
      </w:pPr>
      <w:r w:rsidRPr="005242B6">
        <w:t>S. 1031, 19</w:t>
      </w:r>
    </w:p>
    <w:p w14:paraId="2EDAFED7" w14:textId="77777777" w:rsidR="005242B6" w:rsidRPr="005242B6" w:rsidRDefault="005242B6">
      <w:pPr>
        <w:pStyle w:val="Index1"/>
      </w:pPr>
      <w:r w:rsidRPr="005242B6">
        <w:rPr>
          <w:rFonts w:eastAsia="Calibri"/>
        </w:rPr>
        <w:t>S. 1046</w:t>
      </w:r>
      <w:r w:rsidRPr="005242B6">
        <w:t>, 11</w:t>
      </w:r>
    </w:p>
    <w:p w14:paraId="226F4883" w14:textId="77777777" w:rsidR="005242B6" w:rsidRPr="005242B6" w:rsidRDefault="005242B6">
      <w:pPr>
        <w:pStyle w:val="Index1"/>
      </w:pPr>
      <w:r w:rsidRPr="005242B6">
        <w:rPr>
          <w:rFonts w:eastAsia="Calibri"/>
          <w:kern w:val="0"/>
        </w:rPr>
        <w:t>sex trafficking to include sexual exploitation of minors (S. 142)</w:t>
      </w:r>
      <w:r w:rsidRPr="005242B6">
        <w:t>, 12</w:t>
      </w:r>
    </w:p>
    <w:p w14:paraId="223D8B3B"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T</w:t>
      </w:r>
    </w:p>
    <w:p w14:paraId="2E130E68" w14:textId="77777777" w:rsidR="005242B6" w:rsidRPr="005242B6" w:rsidRDefault="005242B6">
      <w:pPr>
        <w:pStyle w:val="Index1"/>
      </w:pPr>
      <w:r w:rsidRPr="005242B6">
        <w:rPr>
          <w:rFonts w:eastAsia="Calibri"/>
        </w:rPr>
        <w:t>taxes</w:t>
      </w:r>
    </w:p>
    <w:p w14:paraId="2C1C798F"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clinical preceptor income tax credit</w:t>
      </w:r>
      <w:r w:rsidRPr="005242B6">
        <w:rPr>
          <w:rFonts w:ascii="Book Antiqua" w:hAnsi="Book Antiqua"/>
          <w:noProof/>
          <w:sz w:val="24"/>
          <w:szCs w:val="24"/>
        </w:rPr>
        <w:t>, 17</w:t>
      </w:r>
    </w:p>
    <w:p w14:paraId="5B702B41"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exemption of groceries from Local Option Sales Taxes for transportation facilities</w:t>
      </w:r>
      <w:r w:rsidRPr="005242B6">
        <w:rPr>
          <w:rFonts w:ascii="Book Antiqua" w:hAnsi="Book Antiqua"/>
          <w:noProof/>
          <w:sz w:val="24"/>
          <w:szCs w:val="24"/>
        </w:rPr>
        <w:t>, 18</w:t>
      </w:r>
    </w:p>
    <w:p w14:paraId="79384150"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tax deductions for law enforcement officers, firefighters, and emergency medical service personnel</w:t>
      </w:r>
      <w:r w:rsidRPr="005242B6">
        <w:rPr>
          <w:rFonts w:ascii="Book Antiqua" w:hAnsi="Book Antiqua"/>
          <w:noProof/>
          <w:sz w:val="24"/>
          <w:szCs w:val="24"/>
        </w:rPr>
        <w:t>, 17</w:t>
      </w:r>
    </w:p>
    <w:p w14:paraId="7E2E9F0F"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tax incentives for economic development</w:t>
      </w:r>
      <w:r w:rsidRPr="005242B6">
        <w:rPr>
          <w:rFonts w:ascii="Book Antiqua" w:hAnsi="Book Antiqua"/>
          <w:noProof/>
          <w:sz w:val="24"/>
          <w:szCs w:val="24"/>
        </w:rPr>
        <w:t>, 14</w:t>
      </w:r>
    </w:p>
    <w:p w14:paraId="5D98EC2C"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Times New Roman"/>
          <w:noProof/>
          <w:sz w:val="24"/>
          <w:szCs w:val="24"/>
        </w:rPr>
        <w:t>top marginal income tax rate</w:t>
      </w:r>
      <w:r w:rsidRPr="005242B6">
        <w:rPr>
          <w:rFonts w:ascii="Book Antiqua" w:hAnsi="Book Antiqua"/>
          <w:noProof/>
          <w:sz w:val="24"/>
          <w:szCs w:val="24"/>
        </w:rPr>
        <w:t>, 13</w:t>
      </w:r>
    </w:p>
    <w:p w14:paraId="4EA93936" w14:textId="77777777" w:rsidR="005242B6" w:rsidRPr="005242B6" w:rsidRDefault="005242B6">
      <w:pPr>
        <w:pStyle w:val="Index1"/>
      </w:pPr>
      <w:r w:rsidRPr="005242B6">
        <w:rPr>
          <w:rFonts w:eastAsia="Calibri" w:cs="Calibri"/>
        </w:rPr>
        <w:t>turkey hunting</w:t>
      </w:r>
      <w:r w:rsidRPr="005242B6">
        <w:t>, 16</w:t>
      </w:r>
    </w:p>
    <w:p w14:paraId="4D04B5AB"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annual report</w:t>
      </w:r>
      <w:r w:rsidRPr="005242B6">
        <w:rPr>
          <w:rFonts w:ascii="Book Antiqua" w:hAnsi="Book Antiqua"/>
          <w:noProof/>
          <w:sz w:val="24"/>
          <w:szCs w:val="24"/>
        </w:rPr>
        <w:t>, 16</w:t>
      </w:r>
    </w:p>
    <w:p w14:paraId="48BA2DEC"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bag limit</w:t>
      </w:r>
      <w:r w:rsidRPr="005242B6">
        <w:rPr>
          <w:rFonts w:ascii="Book Antiqua" w:hAnsi="Book Antiqua"/>
          <w:noProof/>
          <w:sz w:val="24"/>
          <w:szCs w:val="24"/>
        </w:rPr>
        <w:t>, 16</w:t>
      </w:r>
    </w:p>
    <w:p w14:paraId="2980978B"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decoy</w:t>
      </w:r>
      <w:r w:rsidRPr="005242B6">
        <w:rPr>
          <w:rFonts w:ascii="Book Antiqua" w:hAnsi="Book Antiqua"/>
          <w:noProof/>
          <w:sz w:val="24"/>
          <w:szCs w:val="24"/>
        </w:rPr>
        <w:t>, 16</w:t>
      </w:r>
    </w:p>
    <w:p w14:paraId="45427D0C"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jakes</w:t>
      </w:r>
      <w:r w:rsidRPr="005242B6">
        <w:rPr>
          <w:rFonts w:ascii="Book Antiqua" w:hAnsi="Book Antiqua"/>
          <w:noProof/>
          <w:sz w:val="24"/>
          <w:szCs w:val="24"/>
        </w:rPr>
        <w:t>, 16</w:t>
      </w:r>
    </w:p>
    <w:p w14:paraId="22C40F20"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season</w:t>
      </w:r>
      <w:r w:rsidRPr="005242B6">
        <w:rPr>
          <w:rFonts w:ascii="Book Antiqua" w:hAnsi="Book Antiqua"/>
          <w:noProof/>
          <w:sz w:val="24"/>
          <w:szCs w:val="24"/>
        </w:rPr>
        <w:t>, 16</w:t>
      </w:r>
    </w:p>
    <w:p w14:paraId="56850954" w14:textId="77777777" w:rsidR="005242B6" w:rsidRPr="005242B6" w:rsidRDefault="005242B6">
      <w:pPr>
        <w:pStyle w:val="Index2"/>
        <w:tabs>
          <w:tab w:val="right" w:leader="dot" w:pos="4310"/>
        </w:tabs>
        <w:rPr>
          <w:rFonts w:ascii="Book Antiqua" w:hAnsi="Book Antiqua"/>
          <w:noProof/>
          <w:sz w:val="24"/>
          <w:szCs w:val="24"/>
        </w:rPr>
      </w:pPr>
      <w:r w:rsidRPr="005242B6">
        <w:rPr>
          <w:rFonts w:ascii="Book Antiqua" w:eastAsia="Calibri" w:hAnsi="Book Antiqua" w:cs="Calibri"/>
          <w:noProof/>
          <w:sz w:val="24"/>
          <w:szCs w:val="24"/>
        </w:rPr>
        <w:t>tags</w:t>
      </w:r>
      <w:r w:rsidRPr="005242B6">
        <w:rPr>
          <w:rFonts w:ascii="Book Antiqua" w:hAnsi="Book Antiqua"/>
          <w:noProof/>
          <w:sz w:val="24"/>
          <w:szCs w:val="24"/>
        </w:rPr>
        <w:t>, 16</w:t>
      </w:r>
    </w:p>
    <w:p w14:paraId="48C3B907" w14:textId="77777777" w:rsidR="005242B6" w:rsidRPr="005242B6" w:rsidRDefault="005242B6">
      <w:pPr>
        <w:pStyle w:val="IndexHeading"/>
        <w:keepNext/>
        <w:tabs>
          <w:tab w:val="right" w:leader="dot" w:pos="4310"/>
        </w:tabs>
        <w:rPr>
          <w:rFonts w:ascii="Book Antiqua" w:eastAsiaTheme="minorEastAsia" w:hAnsi="Book Antiqua" w:cstheme="minorBidi"/>
          <w:b w:val="0"/>
          <w:bCs w:val="0"/>
          <w:noProof/>
          <w:sz w:val="24"/>
          <w:szCs w:val="24"/>
        </w:rPr>
      </w:pPr>
      <w:r w:rsidRPr="005242B6">
        <w:rPr>
          <w:rFonts w:ascii="Book Antiqua" w:hAnsi="Book Antiqua"/>
          <w:b w:val="0"/>
          <w:bCs w:val="0"/>
          <w:noProof/>
          <w:sz w:val="24"/>
          <w:szCs w:val="24"/>
        </w:rPr>
        <w:t>U</w:t>
      </w:r>
    </w:p>
    <w:p w14:paraId="179E0F65" w14:textId="77777777" w:rsidR="005242B6" w:rsidRPr="005242B6" w:rsidRDefault="005242B6">
      <w:pPr>
        <w:pStyle w:val="Index1"/>
      </w:pPr>
      <w:r w:rsidRPr="005242B6">
        <w:t>Uniform Money Services Act, 19</w:t>
      </w:r>
    </w:p>
    <w:p w14:paraId="25C164F8" w14:textId="77777777" w:rsidR="005242B6" w:rsidRPr="005242B6" w:rsidRDefault="005242B6">
      <w:pPr>
        <w:pStyle w:val="Index1"/>
      </w:pPr>
      <w:r w:rsidRPr="005242B6">
        <w:t>Uniform Money Services Act (S. 1031), 19</w:t>
      </w:r>
    </w:p>
    <w:p w14:paraId="21CEC71F" w14:textId="77777777" w:rsidR="005242B6" w:rsidRPr="005242B6" w:rsidRDefault="005242B6" w:rsidP="00E34A20">
      <w:pPr>
        <w:rPr>
          <w:rFonts w:ascii="Book Antiqua" w:eastAsia="Times New Roman" w:hAnsi="Book Antiqua" w:cs="Times New Roman"/>
          <w:noProof/>
          <w:color w:val="000000"/>
          <w:sz w:val="24"/>
          <w:szCs w:val="24"/>
        </w:rPr>
        <w:sectPr w:rsidR="005242B6" w:rsidRPr="005242B6" w:rsidSect="005242B6">
          <w:type w:val="continuous"/>
          <w:pgSz w:w="12240" w:h="15840" w:code="1"/>
          <w:pgMar w:top="1440" w:right="1440" w:bottom="1440" w:left="1440" w:header="720" w:footer="720" w:gutter="0"/>
          <w:cols w:num="2" w:space="720"/>
          <w:titlePg/>
          <w:docGrid w:linePitch="360"/>
        </w:sectPr>
      </w:pPr>
    </w:p>
    <w:p w14:paraId="77319952" w14:textId="3515D666" w:rsidR="00AB416B" w:rsidRPr="005242B6" w:rsidRDefault="004775FF" w:rsidP="00E34A20">
      <w:pPr>
        <w:rPr>
          <w:rFonts w:ascii="Book Antiqua" w:eastAsia="Times New Roman" w:hAnsi="Book Antiqua" w:cs="Times New Roman"/>
          <w:color w:val="000000"/>
          <w:sz w:val="24"/>
          <w:szCs w:val="24"/>
        </w:rPr>
      </w:pPr>
      <w:r w:rsidRPr="005242B6">
        <w:rPr>
          <w:rFonts w:ascii="Book Antiqua" w:eastAsia="Times New Roman" w:hAnsi="Book Antiqua" w:cs="Times New Roman"/>
          <w:color w:val="000000"/>
          <w:sz w:val="24"/>
          <w:szCs w:val="24"/>
        </w:rPr>
        <w:fldChar w:fldCharType="end"/>
      </w:r>
    </w:p>
    <w:p w14:paraId="0F04A943" w14:textId="77777777" w:rsidR="00AB416B" w:rsidRPr="005242B6" w:rsidRDefault="00AB416B" w:rsidP="00E34A20">
      <w:pPr>
        <w:rPr>
          <w:rFonts w:ascii="Book Antiqua" w:eastAsia="Times New Roman" w:hAnsi="Book Antiqua" w:cs="Times New Roman"/>
          <w:color w:val="000000"/>
          <w:sz w:val="24"/>
          <w:szCs w:val="24"/>
        </w:rPr>
      </w:pPr>
    </w:p>
    <w:bookmarkEnd w:id="24"/>
    <w:bookmarkEnd w:id="25"/>
    <w:p w14:paraId="7BF5FD0D" w14:textId="77777777" w:rsidR="004775FF" w:rsidRPr="005242B6" w:rsidRDefault="004775FF" w:rsidP="007D14E2">
      <w:pPr>
        <w:spacing w:after="360" w:line="240" w:lineRule="auto"/>
        <w:ind w:left="446"/>
        <w:jc w:val="center"/>
        <w:rPr>
          <w:rFonts w:ascii="Book Antiqua" w:hAnsi="Book Antiqua" w:cstheme="minorHAnsi"/>
          <w:color w:val="000000" w:themeColor="text1"/>
          <w:sz w:val="24"/>
          <w:szCs w:val="24"/>
        </w:rPr>
      </w:pPr>
      <w:r w:rsidRPr="005242B6">
        <w:rPr>
          <w:rFonts w:ascii="Book Antiqua" w:hAnsi="Book Antiqua" w:cstheme="minorHAnsi"/>
          <w:color w:val="000000" w:themeColor="text1"/>
          <w:sz w:val="24"/>
          <w:szCs w:val="24"/>
        </w:rPr>
        <w:lastRenderedPageBreak/>
        <w:br w:type="page"/>
      </w:r>
    </w:p>
    <w:p w14:paraId="011FE812" w14:textId="2BABE17B" w:rsidR="00FF6671" w:rsidRPr="007D14E2" w:rsidRDefault="00FF6671" w:rsidP="007D14E2">
      <w:pPr>
        <w:spacing w:after="360" w:line="240" w:lineRule="auto"/>
        <w:ind w:left="446"/>
        <w:jc w:val="center"/>
        <w:rPr>
          <w:rFonts w:ascii="Book Antiqua" w:hAnsi="Book Antiqua"/>
          <w:sz w:val="24"/>
          <w:szCs w:val="24"/>
        </w:rPr>
      </w:pPr>
      <w:r w:rsidRPr="00865D68">
        <w:rPr>
          <w:rFonts w:ascii="Book Antiqua" w:hAnsi="Book Antiqua" w:cstheme="minorHAnsi"/>
          <w:b/>
          <w:bCs/>
          <w:color w:val="000000" w:themeColor="text1"/>
          <w:sz w:val="20"/>
          <w:szCs w:val="20"/>
        </w:rPr>
        <w:lastRenderedPageBreak/>
        <w:t>Note to the reader regarding these Legislative Summaries</w:t>
      </w:r>
    </w:p>
    <w:p w14:paraId="4016ACBE" w14:textId="280964B4" w:rsidR="00FF6671" w:rsidRPr="00865D68" w:rsidRDefault="00F07426" w:rsidP="00F07426">
      <w:pPr>
        <w:tabs>
          <w:tab w:val="center" w:pos="4680"/>
          <w:tab w:val="left" w:pos="5610"/>
        </w:tabs>
        <w:spacing w:before="120" w:after="60" w:line="240" w:lineRule="auto"/>
        <w:rPr>
          <w:rFonts w:ascii="Book Antiqua" w:hAnsi="Book Antiqua" w:cstheme="minorHAnsi"/>
          <w:b/>
          <w:bCs/>
          <w:color w:val="000000" w:themeColor="text1"/>
          <w:sz w:val="20"/>
          <w:szCs w:val="20"/>
        </w:rPr>
      </w:pPr>
      <w:r>
        <w:rPr>
          <w:rFonts w:ascii="Book Antiqua" w:hAnsi="Book Antiqua" w:cstheme="minorHAnsi"/>
          <w:b/>
          <w:bCs/>
          <w:color w:val="000000" w:themeColor="text1"/>
          <w:sz w:val="20"/>
          <w:szCs w:val="20"/>
        </w:rPr>
        <w:tab/>
      </w:r>
      <w:r w:rsidR="00FF6671" w:rsidRPr="00865D68">
        <w:rPr>
          <w:rFonts w:ascii="Book Antiqua" w:hAnsi="Book Antiqua" w:cstheme="minorHAnsi"/>
          <w:b/>
          <w:bCs/>
          <w:color w:val="000000" w:themeColor="text1"/>
          <w:sz w:val="20"/>
          <w:szCs w:val="20"/>
        </w:rPr>
        <w:t>Sources</w:t>
      </w:r>
    </w:p>
    <w:p w14:paraId="40EDC353" w14:textId="77777777"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 versions of bills and acts that these summaries are based on can be found in the House and Senate Journals of the 125th Session (First and Second Sessions, 2023-2024) and other webpage resources: (</w:t>
      </w:r>
      <w:hyperlink r:id="rId14" w:history="1">
        <w:r w:rsidRPr="00865D68">
          <w:rPr>
            <w:rStyle w:val="Hyperlink"/>
            <w:rFonts w:ascii="Book Antiqua" w:hAnsi="Book Antiqua" w:cstheme="minorHAnsi"/>
            <w:sz w:val="20"/>
            <w:szCs w:val="20"/>
          </w:rPr>
          <w:t>https://www.scstatehouse.gov</w:t>
        </w:r>
      </w:hyperlink>
      <w:r w:rsidRPr="00865D68">
        <w:rPr>
          <w:rFonts w:ascii="Book Antiqua" w:hAnsi="Book Antiqua" w:cstheme="minorHAnsi"/>
          <w:color w:val="000000" w:themeColor="text1"/>
          <w:sz w:val="20"/>
          <w:szCs w:val="20"/>
        </w:rPr>
        <w:t>).</w:t>
      </w:r>
    </w:p>
    <w:p w14:paraId="7C6B2555"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Citation Style (Chicago Manual of Style) for Students/Researchers</w:t>
      </w:r>
    </w:p>
    <w:p w14:paraId="35843A72" w14:textId="0D0A51E0" w:rsidR="00FF6671" w:rsidRPr="00865D68" w:rsidRDefault="00FF6671" w:rsidP="00FF6671">
      <w:pPr>
        <w:spacing w:after="12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South Carolina General Assembly</w:t>
      </w:r>
      <w:r w:rsidR="00FA01D7">
        <w:rPr>
          <w:rFonts w:ascii="Book Antiqua" w:hAnsi="Book Antiqua" w:cstheme="minorHAnsi"/>
          <w:color w:val="000000" w:themeColor="text1"/>
          <w:sz w:val="20"/>
          <w:szCs w:val="20"/>
        </w:rPr>
        <w:fldChar w:fldCharType="begin"/>
      </w:r>
      <w:r w:rsidR="00FA01D7">
        <w:instrText xml:space="preserve"> XE "</w:instrText>
      </w:r>
      <w:r w:rsidR="00FA01D7" w:rsidRPr="00556FF7">
        <w:rPr>
          <w:rFonts w:ascii="Book Antiqua" w:hAnsi="Book Antiqua"/>
          <w:sz w:val="24"/>
          <w:szCs w:val="24"/>
        </w:rPr>
        <w:instrText>General Assembly</w:instrText>
      </w:r>
      <w:r w:rsidR="00FA01D7">
        <w:instrText xml:space="preserve">" </w:instrText>
      </w:r>
      <w:r w:rsidR="00FA01D7">
        <w:rPr>
          <w:rFonts w:ascii="Book Antiqua" w:hAnsi="Book Antiqua" w:cstheme="minorHAnsi"/>
          <w:color w:val="000000" w:themeColor="text1"/>
          <w:sz w:val="20"/>
          <w:szCs w:val="20"/>
        </w:rPr>
        <w:fldChar w:fldCharType="end"/>
      </w:r>
      <w:r w:rsidRPr="00865D68">
        <w:rPr>
          <w:rFonts w:ascii="Book Antiqua" w:hAnsi="Book Antiqua" w:cstheme="minorHAnsi"/>
          <w:color w:val="000000" w:themeColor="text1"/>
          <w:sz w:val="20"/>
          <w:szCs w:val="20"/>
        </w:rPr>
        <w:t xml:space="preserve">, South Carolina House of Representatives, </w:t>
      </w:r>
      <w:r w:rsidRPr="00865D68">
        <w:rPr>
          <w:rFonts w:ascii="Book Antiqua" w:hAnsi="Book Antiqua" w:cstheme="minorHAnsi"/>
          <w:i/>
          <w:iCs/>
          <w:color w:val="000000" w:themeColor="text1"/>
          <w:sz w:val="20"/>
          <w:szCs w:val="20"/>
        </w:rPr>
        <w:t>Legislative Update</w:t>
      </w:r>
      <w:r w:rsidRPr="00865D68">
        <w:rPr>
          <w:rFonts w:ascii="Book Antiqua" w:hAnsi="Book Antiqua" w:cstheme="minorHAnsi"/>
          <w:color w:val="000000" w:themeColor="text1"/>
          <w:sz w:val="20"/>
          <w:szCs w:val="20"/>
        </w:rPr>
        <w:t xml:space="preserve">, 2024.  </w:t>
      </w:r>
      <w:hyperlink r:id="rId15" w:history="1">
        <w:r w:rsidRPr="00865D68">
          <w:rPr>
            <w:rStyle w:val="Hyperlink"/>
            <w:rFonts w:ascii="Book Antiqua" w:hAnsi="Book Antiqua" w:cstheme="minorHAnsi"/>
            <w:sz w:val="20"/>
            <w:szCs w:val="20"/>
          </w:rPr>
          <w:t>https://www.scstatehouse.gov/hupdate.php</w:t>
        </w:r>
      </w:hyperlink>
    </w:p>
    <w:p w14:paraId="2CC2F7F7" w14:textId="77777777" w:rsidR="00FF6671" w:rsidRPr="00865D68" w:rsidRDefault="00FF6671" w:rsidP="00FF6671">
      <w:pPr>
        <w:tabs>
          <w:tab w:val="left" w:pos="8100"/>
          <w:tab w:val="left" w:pos="8460"/>
        </w:tabs>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Online Resources</w:t>
      </w:r>
    </w:p>
    <w:p w14:paraId="4EAF7C52" w14:textId="510F1159" w:rsidR="00FF6671" w:rsidRPr="00865D68" w:rsidRDefault="00FF6671" w:rsidP="00FF6671">
      <w:pPr>
        <w:tabs>
          <w:tab w:val="left" w:pos="8100"/>
          <w:tab w:val="left" w:pos="8460"/>
        </w:tabs>
        <w:spacing w:after="120" w:line="280" w:lineRule="exact"/>
        <w:contextualSpacing/>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These summaries are on the South Carolina General Assembly</w:t>
      </w:r>
      <w:r w:rsidR="00FA01D7">
        <w:rPr>
          <w:rFonts w:ascii="Book Antiqua" w:hAnsi="Book Antiqua" w:cstheme="minorHAnsi"/>
          <w:color w:val="000000" w:themeColor="text1"/>
          <w:sz w:val="20"/>
          <w:szCs w:val="20"/>
        </w:rPr>
        <w:fldChar w:fldCharType="begin"/>
      </w:r>
      <w:r w:rsidR="00FA01D7">
        <w:instrText xml:space="preserve"> XE "</w:instrText>
      </w:r>
      <w:r w:rsidR="00FA01D7" w:rsidRPr="00556FF7">
        <w:rPr>
          <w:rFonts w:ascii="Book Antiqua" w:hAnsi="Book Antiqua"/>
          <w:sz w:val="24"/>
          <w:szCs w:val="24"/>
        </w:rPr>
        <w:instrText>General Assembly</w:instrText>
      </w:r>
      <w:r w:rsidR="00FA01D7">
        <w:instrText xml:space="preserve">" </w:instrText>
      </w:r>
      <w:r w:rsidR="00FA01D7">
        <w:rPr>
          <w:rFonts w:ascii="Book Antiqua" w:hAnsi="Book Antiqua" w:cstheme="minorHAnsi"/>
          <w:color w:val="000000" w:themeColor="text1"/>
          <w:sz w:val="20"/>
          <w:szCs w:val="20"/>
        </w:rPr>
        <w:fldChar w:fldCharType="end"/>
      </w:r>
      <w:r w:rsidRPr="00865D68">
        <w:rPr>
          <w:rFonts w:ascii="Book Antiqua" w:hAnsi="Book Antiqua" w:cstheme="minorHAnsi"/>
          <w:color w:val="000000" w:themeColor="text1"/>
          <w:sz w:val="20"/>
          <w:szCs w:val="20"/>
        </w:rPr>
        <w:t xml:space="preserve"> homepage (</w:t>
      </w:r>
      <w:hyperlink r:id="rId16" w:history="1">
        <w:r w:rsidRPr="00865D68">
          <w:rPr>
            <w:rStyle w:val="Hyperlink"/>
            <w:rFonts w:ascii="Book Antiqua" w:hAnsi="Book Antiqua" w:cstheme="minorHAnsi"/>
            <w:color w:val="000000" w:themeColor="text1"/>
            <w:sz w:val="20"/>
            <w:szCs w:val="20"/>
          </w:rPr>
          <w:t>http://www.scstatehouse.gov</w:t>
        </w:r>
      </w:hyperlink>
      <w:r w:rsidRPr="00865D68">
        <w:rPr>
          <w:rFonts w:ascii="Book Antiqua" w:hAnsi="Book Antiqua" w:cstheme="minorHAnsi"/>
          <w:color w:val="000000" w:themeColor="text1"/>
          <w:sz w:val="20"/>
          <w:szCs w:val="20"/>
        </w:rPr>
        <w:t>). Go to “Publications” and then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 (</w:t>
      </w:r>
      <w:hyperlink r:id="rId17" w:history="1">
        <w:r w:rsidRPr="00865D68">
          <w:rPr>
            <w:rStyle w:val="Hyperlink"/>
            <w:rFonts w:ascii="Book Antiqua" w:eastAsia="Calibri" w:hAnsi="Book Antiqua" w:cstheme="minorHAnsi"/>
            <w:sz w:val="20"/>
            <w:szCs w:val="20"/>
          </w:rPr>
          <w:t>https://www.scstatehouse.gov/publications.php</w:t>
        </w:r>
      </w:hyperlink>
      <w:r w:rsidRPr="00865D68">
        <w:rPr>
          <w:rFonts w:ascii="Book Antiqua" w:eastAsia="Calibri" w:hAnsi="Book Antiqua" w:cstheme="minorHAnsi"/>
          <w:color w:val="000000" w:themeColor="text1"/>
          <w:sz w:val="20"/>
          <w:szCs w:val="20"/>
          <w:u w:val="single"/>
        </w:rPr>
        <w:t>)</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 xml:space="preserve">This lists </w:t>
      </w:r>
      <w:r w:rsidR="004A028D" w:rsidRPr="00865D68">
        <w:rPr>
          <w:rFonts w:ascii="Book Antiqua" w:hAnsi="Book Antiqua" w:cstheme="minorHAnsi"/>
          <w:color w:val="000000" w:themeColor="text1"/>
          <w:sz w:val="20"/>
          <w:szCs w:val="20"/>
        </w:rPr>
        <w:t>all</w:t>
      </w:r>
      <w:r w:rsidRPr="00865D68">
        <w:rPr>
          <w:rFonts w:ascii="Book Antiqua" w:hAnsi="Book Antiqua" w:cstheme="minorHAnsi"/>
          <w:color w:val="000000" w:themeColor="text1"/>
          <w:sz w:val="20"/>
          <w:szCs w:val="20"/>
        </w:rPr>
        <w:t xml:space="preserve"> the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w:t>
      </w:r>
    </w:p>
    <w:p w14:paraId="3D413B78" w14:textId="0105B28B"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a Word document showing that week’s bill activity.</w:t>
      </w:r>
    </w:p>
    <w:p w14:paraId="0A9330BB" w14:textId="1AA2F6C1"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a </w:t>
      </w:r>
      <w:r w:rsidRPr="00865D68">
        <w:rPr>
          <w:rFonts w:ascii="Book Antiqua" w:eastAsia="Calibri" w:hAnsi="Book Antiqua" w:cstheme="minorHAnsi"/>
          <w:color w:val="000000" w:themeColor="text1"/>
          <w:sz w:val="20"/>
          <w:szCs w:val="20"/>
        </w:rPr>
        <w:t xml:space="preserve">Webpage (the </w:t>
      </w:r>
      <w:r w:rsidRPr="00865D68">
        <w:rPr>
          <w:rFonts w:ascii="Book Antiqua" w:hAnsi="Book Antiqua" w:cstheme="minorHAnsi"/>
          <w:color w:val="000000" w:themeColor="text1"/>
          <w:sz w:val="20"/>
          <w:szCs w:val="20"/>
        </w:rPr>
        <w:t>Bill Summary Index)</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with hypertext links to the bills (by bill number, date, and the different stages in the legislative process).</w:t>
      </w:r>
    </w:p>
    <w:p w14:paraId="4BC12A02" w14:textId="77777777" w:rsidR="00FF6671" w:rsidRPr="00865D68" w:rsidRDefault="00FF6671" w:rsidP="00FF6671">
      <w:pPr>
        <w:pStyle w:val="ListParagraph"/>
        <w:numPr>
          <w:ilvl w:val="0"/>
          <w:numId w:val="22"/>
        </w:numPr>
        <w:tabs>
          <w:tab w:val="left" w:pos="8100"/>
          <w:tab w:val="left" w:pos="8460"/>
        </w:tabs>
        <w:spacing w:after="120" w:line="280" w:lineRule="exact"/>
        <w:ind w:right="907"/>
        <w:contextualSpacing w:val="0"/>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end of session summaries (with index). </w:t>
      </w:r>
    </w:p>
    <w:p w14:paraId="4C7571C8" w14:textId="77777777" w:rsidR="00FF6671" w:rsidRPr="00865D68" w:rsidRDefault="00FF6671" w:rsidP="00FF6671">
      <w:pPr>
        <w:spacing w:before="240" w:after="0" w:line="240" w:lineRule="auto"/>
        <w:jc w:val="center"/>
        <w:rPr>
          <w:rFonts w:ascii="Book Antiqua" w:eastAsia="Calibri" w:hAnsi="Book Antiqua" w:cstheme="minorHAnsi"/>
          <w:b/>
          <w:bCs/>
          <w:color w:val="000000" w:themeColor="text1"/>
          <w:sz w:val="20"/>
          <w:szCs w:val="20"/>
        </w:rPr>
      </w:pPr>
      <w:r w:rsidRPr="00865D68">
        <w:rPr>
          <w:rFonts w:ascii="Book Antiqua" w:eastAsia="Calibri" w:hAnsi="Book Antiqua" w:cstheme="minorHAnsi"/>
          <w:b/>
          <w:bCs/>
          <w:color w:val="000000" w:themeColor="text1"/>
          <w:sz w:val="20"/>
          <w:szCs w:val="20"/>
        </w:rPr>
        <w:t>Style</w:t>
      </w:r>
    </w:p>
    <w:p w14:paraId="509AE471" w14:textId="77777777" w:rsidR="00FF6671" w:rsidRPr="00865D68" w:rsidRDefault="00FF6671" w:rsidP="00FF6671">
      <w:pPr>
        <w:spacing w:after="6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House Research Office uses the 17th edition of the Chicago Manual of Style (with in-house style modifications, esp. regarding </w:t>
      </w:r>
      <w:r w:rsidRPr="00865D68">
        <w:rPr>
          <w:rFonts w:ascii="Book Antiqua" w:eastAsia="Calibri" w:hAnsi="Book Antiqua" w:cstheme="minorHAnsi"/>
          <w:color w:val="000000" w:themeColor="text1"/>
          <w:sz w:val="20"/>
          <w:szCs w:val="20"/>
        </w:rPr>
        <w:t>numbers/numerals</w:t>
      </w:r>
      <w:r w:rsidRPr="00865D68">
        <w:rPr>
          <w:rFonts w:ascii="Book Antiqua" w:hAnsi="Book Antiqua" w:cstheme="minorHAnsi"/>
          <w:color w:val="000000" w:themeColor="text1"/>
          <w:sz w:val="20"/>
          <w:szCs w:val="20"/>
        </w:rPr>
        <w:t>).</w:t>
      </w:r>
    </w:p>
    <w:p w14:paraId="613A9445" w14:textId="301138CF"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NOTE:  In the Word file </w:t>
      </w:r>
      <w:r w:rsidRPr="00865D68">
        <w:rPr>
          <w:rFonts w:ascii="Book Antiqua" w:hAnsi="Book Antiqua" w:cstheme="minorHAnsi"/>
          <w:i/>
          <w:iCs/>
          <w:color w:val="000000" w:themeColor="text1"/>
          <w:sz w:val="20"/>
          <w:szCs w:val="20"/>
        </w:rPr>
        <w:t>within</w:t>
      </w:r>
      <w:r w:rsidRPr="00865D68">
        <w:rPr>
          <w:rFonts w:ascii="Book Antiqua" w:hAnsi="Book Antiqua" w:cstheme="minorHAnsi"/>
          <w:color w:val="000000" w:themeColor="text1"/>
          <w:sz w:val="20"/>
          <w:szCs w:val="20"/>
        </w:rPr>
        <w:t xml:space="preserve"> the Table of Contents, you can go directly to the act or bill summary by pointing the cursor at the line, pressing the Ctrl key + left click the mouse.]</w:t>
      </w:r>
    </w:p>
    <w:p w14:paraId="1F571760"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Use</w:t>
      </w:r>
    </w:p>
    <w:p w14:paraId="6B287E76" w14:textId="77777777" w:rsidR="00FF6671" w:rsidRDefault="00FF6671" w:rsidP="00FF6671">
      <w:pPr>
        <w:spacing w:after="0" w:line="240" w:lineRule="auto"/>
        <w:rPr>
          <w:rFonts w:ascii="Book Antiqua" w:hAnsi="Book Antiqua"/>
          <w:sz w:val="20"/>
          <w:szCs w:val="20"/>
        </w:rPr>
      </w:pPr>
      <w:r w:rsidRPr="00865D68">
        <w:rPr>
          <w:rFonts w:ascii="Book Antiqua" w:hAnsi="Book Antiqua"/>
          <w:b/>
          <w:bCs/>
          <w:sz w:val="20"/>
          <w:szCs w:val="20"/>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sidRPr="00865D68">
        <w:rPr>
          <w:rFonts w:ascii="Book Antiqua" w:hAnsi="Book Antiqua"/>
          <w:sz w:val="20"/>
          <w:szCs w:val="20"/>
        </w:rPr>
        <w:t xml:space="preserve">  House Rule 4.19</w:t>
      </w:r>
    </w:p>
    <w:p w14:paraId="0962E8AD" w14:textId="77777777" w:rsidR="003848CB" w:rsidRPr="00865D68" w:rsidRDefault="003848CB" w:rsidP="00FF6671">
      <w:pPr>
        <w:spacing w:after="0" w:line="240" w:lineRule="auto"/>
        <w:rPr>
          <w:rFonts w:ascii="Book Antiqua" w:hAnsi="Book Antiqua"/>
          <w:sz w:val="20"/>
          <w:szCs w:val="20"/>
        </w:rPr>
      </w:pPr>
    </w:p>
    <w:p w14:paraId="2DEE7987" w14:textId="1FCC45C1" w:rsidR="00257CFC" w:rsidRDefault="00610914" w:rsidP="00714525">
      <w:pPr>
        <w:rPr>
          <w:rFonts w:ascii="Book Antiqua" w:hAnsi="Book Antiqua"/>
          <w:color w:val="000000" w:themeColor="text1"/>
          <w:sz w:val="24"/>
          <w:szCs w:val="24"/>
        </w:rPr>
      </w:pPr>
      <w:r w:rsidRPr="00865D68">
        <w:rPr>
          <w:rFonts w:ascii="Book Antiqua" w:hAnsi="Book Antiqua"/>
          <w:color w:val="000000" w:themeColor="text1"/>
          <w:sz w:val="24"/>
          <w:szCs w:val="24"/>
        </w:rPr>
        <w:fldChar w:fldCharType="begin"/>
      </w:r>
      <w:r w:rsidRPr="00865D68">
        <w:rPr>
          <w:rFonts w:ascii="Book Antiqua" w:hAnsi="Book Antiqua"/>
          <w:color w:val="000000" w:themeColor="text1"/>
          <w:sz w:val="24"/>
          <w:szCs w:val="24"/>
        </w:rPr>
        <w:instrText xml:space="preserve"> DATE \@ "dddd, MMMM d, yyyy" </w:instrText>
      </w:r>
      <w:r w:rsidRPr="00865D68">
        <w:rPr>
          <w:rFonts w:ascii="Book Antiqua" w:hAnsi="Book Antiqua"/>
          <w:color w:val="000000" w:themeColor="text1"/>
          <w:sz w:val="24"/>
          <w:szCs w:val="24"/>
        </w:rPr>
        <w:fldChar w:fldCharType="separate"/>
      </w:r>
      <w:r w:rsidR="00112BC0">
        <w:rPr>
          <w:rFonts w:ascii="Book Antiqua" w:hAnsi="Book Antiqua"/>
          <w:noProof/>
          <w:color w:val="000000" w:themeColor="text1"/>
          <w:sz w:val="24"/>
          <w:szCs w:val="24"/>
        </w:rPr>
        <w:t>Monday, July 1, 2024</w:t>
      </w:r>
      <w:r w:rsidRPr="00865D68">
        <w:rPr>
          <w:rFonts w:ascii="Book Antiqua" w:hAnsi="Book Antiqua"/>
          <w:color w:val="000000" w:themeColor="text1"/>
          <w:sz w:val="24"/>
          <w:szCs w:val="24"/>
        </w:rPr>
        <w:fldChar w:fldCharType="end"/>
      </w:r>
    </w:p>
    <w:sectPr w:rsidR="00257CFC" w:rsidSect="005242B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8A0D1" w14:textId="5FD3027E" w:rsidR="002E6196" w:rsidRDefault="002E6196" w:rsidP="00260340">
    <w:pPr>
      <w:pStyle w:val="Header"/>
      <w:spacing w:after="120"/>
      <w:jc w:val="center"/>
      <w:rPr>
        <w:rFonts w:asciiTheme="minorHAnsi" w:hAnsiTheme="minorHAnsi" w:cstheme="minorHAnsi"/>
        <w:b/>
        <w:bCs/>
        <w:sz w:val="24"/>
      </w:rPr>
    </w:pPr>
    <w:r w:rsidRPr="0011622E">
      <w:rPr>
        <w:rFonts w:asciiTheme="minorHAnsi" w:hAnsiTheme="minorHAnsi" w:cstheme="minorHAnsi"/>
        <w:b/>
        <w:bCs/>
        <w:i/>
        <w:i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6F56617C" w14:textId="409E401F" w:rsidR="00260340" w:rsidRPr="00260340" w:rsidRDefault="00260340" w:rsidP="00260340">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950725157" name="Picture 950725157"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950725157" name="Picture 950725157"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0D4F80"/>
    <w:multiLevelType w:val="hybridMultilevel"/>
    <w:tmpl w:val="3640C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822530"/>
    <w:multiLevelType w:val="hybridMultilevel"/>
    <w:tmpl w:val="9B6AD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94926"/>
    <w:multiLevelType w:val="hybridMultilevel"/>
    <w:tmpl w:val="DBFAB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8A86381"/>
    <w:multiLevelType w:val="hybridMultilevel"/>
    <w:tmpl w:val="2DCC5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16160"/>
    <w:multiLevelType w:val="hybridMultilevel"/>
    <w:tmpl w:val="1A245666"/>
    <w:lvl w:ilvl="0" w:tplc="32F6700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4E4937"/>
    <w:multiLevelType w:val="hybridMultilevel"/>
    <w:tmpl w:val="6F101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2264A3"/>
    <w:multiLevelType w:val="hybridMultilevel"/>
    <w:tmpl w:val="3E7C76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F5BA3"/>
    <w:multiLevelType w:val="hybridMultilevel"/>
    <w:tmpl w:val="DCAC3D1C"/>
    <w:lvl w:ilvl="0" w:tplc="825A52C6">
      <w:start w:val="1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BBE585F"/>
    <w:multiLevelType w:val="multilevel"/>
    <w:tmpl w:val="FC7A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BE18E4"/>
    <w:multiLevelType w:val="multilevel"/>
    <w:tmpl w:val="164A6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628D4"/>
    <w:multiLevelType w:val="multilevel"/>
    <w:tmpl w:val="EB0E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802C32"/>
    <w:multiLevelType w:val="multilevel"/>
    <w:tmpl w:val="72FEE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7551F6"/>
    <w:multiLevelType w:val="hybridMultilevel"/>
    <w:tmpl w:val="B1045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12"/>
  </w:num>
  <w:num w:numId="2" w16cid:durableId="1671523648">
    <w:abstractNumId w:val="23"/>
  </w:num>
  <w:num w:numId="3" w16cid:durableId="122504257">
    <w:abstractNumId w:val="17"/>
  </w:num>
  <w:num w:numId="4" w16cid:durableId="1621494970">
    <w:abstractNumId w:val="31"/>
  </w:num>
  <w:num w:numId="5" w16cid:durableId="1291280718">
    <w:abstractNumId w:val="20"/>
  </w:num>
  <w:num w:numId="6" w16cid:durableId="1141266819">
    <w:abstractNumId w:val="8"/>
  </w:num>
  <w:num w:numId="7" w16cid:durableId="97912800">
    <w:abstractNumId w:val="16"/>
  </w:num>
  <w:num w:numId="8" w16cid:durableId="303433430">
    <w:abstractNumId w:val="10"/>
  </w:num>
  <w:num w:numId="9" w16cid:durableId="967971983">
    <w:abstractNumId w:val="0"/>
  </w:num>
  <w:num w:numId="10" w16cid:durableId="211313650">
    <w:abstractNumId w:val="4"/>
  </w:num>
  <w:num w:numId="11" w16cid:durableId="285964835">
    <w:abstractNumId w:val="32"/>
  </w:num>
  <w:num w:numId="12" w16cid:durableId="691297203">
    <w:abstractNumId w:val="19"/>
  </w:num>
  <w:num w:numId="13" w16cid:durableId="1510291287">
    <w:abstractNumId w:val="18"/>
  </w:num>
  <w:num w:numId="14" w16cid:durableId="532381349">
    <w:abstractNumId w:val="7"/>
  </w:num>
  <w:num w:numId="15" w16cid:durableId="1095438586">
    <w:abstractNumId w:val="15"/>
  </w:num>
  <w:num w:numId="16" w16cid:durableId="1872643409">
    <w:abstractNumId w:val="30"/>
  </w:num>
  <w:num w:numId="17" w16cid:durableId="1536430227">
    <w:abstractNumId w:val="6"/>
  </w:num>
  <w:num w:numId="18" w16cid:durableId="1802337636">
    <w:abstractNumId w:val="3"/>
  </w:num>
  <w:num w:numId="19" w16cid:durableId="1120149863">
    <w:abstractNumId w:val="22"/>
  </w:num>
  <w:num w:numId="20" w16cid:durableId="363943736">
    <w:abstractNumId w:val="33"/>
  </w:num>
  <w:num w:numId="21" w16cid:durableId="1631477339">
    <w:abstractNumId w:val="28"/>
  </w:num>
  <w:num w:numId="22" w16cid:durableId="842008590">
    <w:abstractNumId w:val="29"/>
  </w:num>
  <w:num w:numId="23" w16cid:durableId="41759891">
    <w:abstractNumId w:val="13"/>
  </w:num>
  <w:num w:numId="24" w16cid:durableId="1370957780">
    <w:abstractNumId w:val="11"/>
  </w:num>
  <w:num w:numId="25" w16cid:durableId="558589012">
    <w:abstractNumId w:val="14"/>
  </w:num>
  <w:num w:numId="26" w16cid:durableId="1393458421">
    <w:abstractNumId w:val="2"/>
  </w:num>
  <w:num w:numId="27" w16cid:durableId="1956325655">
    <w:abstractNumId w:val="1"/>
  </w:num>
  <w:num w:numId="28" w16cid:durableId="320742035">
    <w:abstractNumId w:val="9"/>
  </w:num>
  <w:num w:numId="29" w16cid:durableId="163396091">
    <w:abstractNumId w:val="5"/>
  </w:num>
  <w:num w:numId="30" w16cid:durableId="1483308099">
    <w:abstractNumId w:val="27"/>
  </w:num>
  <w:num w:numId="31" w16cid:durableId="577594416">
    <w:abstractNumId w:val="25"/>
  </w:num>
  <w:num w:numId="32" w16cid:durableId="1728213865">
    <w:abstractNumId w:val="24"/>
  </w:num>
  <w:num w:numId="33" w16cid:durableId="142621516">
    <w:abstractNumId w:val="26"/>
  </w:num>
  <w:num w:numId="34" w16cid:durableId="13413535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activeWritingStyle w:appName="MSWord" w:lang="en-US" w:vendorID="64" w:dllVersion="6" w:nlCheck="1" w:checkStyle="0"/>
  <w:activeWritingStyle w:appName="MSWord" w:lang="en-US" w:vendorID="64" w:dllVersion="0" w:nlCheck="1" w:checkStyle="0"/>
  <w:proofState w:spelling="clean" w:grammar="clean"/>
  <w:documentProtection w:edit="readOnly" w:enforcement="0"/>
  <w:defaultTabStop w:val="720"/>
  <w:autoHyphenation/>
  <w:characterSpacingControl w:val="doNotCompress"/>
  <w:hdrShapeDefaults>
    <o:shapedefaults v:ext="edit" spidmax="993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EBAF1F7-07D1-4BE1-9E28-58A44073F316}"/>
    <w:docVar w:name="dgnword-eventsink" w:val="2470659047248"/>
  </w:docVars>
  <w:rsids>
    <w:rsidRoot w:val="008F30F9"/>
    <w:rsid w:val="00001402"/>
    <w:rsid w:val="00001BEB"/>
    <w:rsid w:val="00003A92"/>
    <w:rsid w:val="00003E2B"/>
    <w:rsid w:val="00004FF1"/>
    <w:rsid w:val="000051CD"/>
    <w:rsid w:val="0000536D"/>
    <w:rsid w:val="00005E56"/>
    <w:rsid w:val="00005F44"/>
    <w:rsid w:val="00006EA3"/>
    <w:rsid w:val="00006FAC"/>
    <w:rsid w:val="000077A0"/>
    <w:rsid w:val="00007C8D"/>
    <w:rsid w:val="00010EAC"/>
    <w:rsid w:val="00012062"/>
    <w:rsid w:val="000136C4"/>
    <w:rsid w:val="00013BA3"/>
    <w:rsid w:val="000143BA"/>
    <w:rsid w:val="000145F8"/>
    <w:rsid w:val="00014E1C"/>
    <w:rsid w:val="000162D3"/>
    <w:rsid w:val="000167BA"/>
    <w:rsid w:val="000169FD"/>
    <w:rsid w:val="00017253"/>
    <w:rsid w:val="00020406"/>
    <w:rsid w:val="0002097D"/>
    <w:rsid w:val="000212BE"/>
    <w:rsid w:val="00021639"/>
    <w:rsid w:val="00022EBB"/>
    <w:rsid w:val="000230ED"/>
    <w:rsid w:val="0002344A"/>
    <w:rsid w:val="000238AE"/>
    <w:rsid w:val="0002450A"/>
    <w:rsid w:val="000246DB"/>
    <w:rsid w:val="00025387"/>
    <w:rsid w:val="0002638A"/>
    <w:rsid w:val="000275AC"/>
    <w:rsid w:val="00027AAD"/>
    <w:rsid w:val="00030A38"/>
    <w:rsid w:val="000314B8"/>
    <w:rsid w:val="00031A73"/>
    <w:rsid w:val="00032156"/>
    <w:rsid w:val="000323CE"/>
    <w:rsid w:val="00036A07"/>
    <w:rsid w:val="00036DA8"/>
    <w:rsid w:val="00036F33"/>
    <w:rsid w:val="00040446"/>
    <w:rsid w:val="00041058"/>
    <w:rsid w:val="00042224"/>
    <w:rsid w:val="00042BD7"/>
    <w:rsid w:val="00045164"/>
    <w:rsid w:val="0004521E"/>
    <w:rsid w:val="00045E58"/>
    <w:rsid w:val="00045E5B"/>
    <w:rsid w:val="00047F24"/>
    <w:rsid w:val="00050207"/>
    <w:rsid w:val="0005027F"/>
    <w:rsid w:val="000523EF"/>
    <w:rsid w:val="00053FFF"/>
    <w:rsid w:val="0005445F"/>
    <w:rsid w:val="00054E91"/>
    <w:rsid w:val="0005527D"/>
    <w:rsid w:val="000561CB"/>
    <w:rsid w:val="00056849"/>
    <w:rsid w:val="00056AB4"/>
    <w:rsid w:val="000574C7"/>
    <w:rsid w:val="0006024D"/>
    <w:rsid w:val="000602C0"/>
    <w:rsid w:val="0006065A"/>
    <w:rsid w:val="00060A4B"/>
    <w:rsid w:val="000614B5"/>
    <w:rsid w:val="0006173D"/>
    <w:rsid w:val="000618FB"/>
    <w:rsid w:val="00061BA2"/>
    <w:rsid w:val="0006208E"/>
    <w:rsid w:val="00062816"/>
    <w:rsid w:val="00062C33"/>
    <w:rsid w:val="00062E6C"/>
    <w:rsid w:val="000653F5"/>
    <w:rsid w:val="0006541A"/>
    <w:rsid w:val="00065F8B"/>
    <w:rsid w:val="000660FD"/>
    <w:rsid w:val="00067960"/>
    <w:rsid w:val="0007000D"/>
    <w:rsid w:val="00070BC0"/>
    <w:rsid w:val="0007110A"/>
    <w:rsid w:val="000713CB"/>
    <w:rsid w:val="00071762"/>
    <w:rsid w:val="00071A56"/>
    <w:rsid w:val="00072A16"/>
    <w:rsid w:val="0007396D"/>
    <w:rsid w:val="000740BB"/>
    <w:rsid w:val="000750B3"/>
    <w:rsid w:val="00075143"/>
    <w:rsid w:val="00075BA2"/>
    <w:rsid w:val="00076AD3"/>
    <w:rsid w:val="00080E5A"/>
    <w:rsid w:val="00081363"/>
    <w:rsid w:val="0008236F"/>
    <w:rsid w:val="000828CF"/>
    <w:rsid w:val="00082C11"/>
    <w:rsid w:val="00082CCC"/>
    <w:rsid w:val="00082FCE"/>
    <w:rsid w:val="0008329F"/>
    <w:rsid w:val="0008368E"/>
    <w:rsid w:val="000840FF"/>
    <w:rsid w:val="0008481B"/>
    <w:rsid w:val="0008657D"/>
    <w:rsid w:val="00087671"/>
    <w:rsid w:val="00087C01"/>
    <w:rsid w:val="00090EC1"/>
    <w:rsid w:val="00091113"/>
    <w:rsid w:val="000921DC"/>
    <w:rsid w:val="00092782"/>
    <w:rsid w:val="00092A54"/>
    <w:rsid w:val="00092B32"/>
    <w:rsid w:val="00092F24"/>
    <w:rsid w:val="000933DC"/>
    <w:rsid w:val="00093AC2"/>
    <w:rsid w:val="00094408"/>
    <w:rsid w:val="0009632F"/>
    <w:rsid w:val="000970EE"/>
    <w:rsid w:val="00097F05"/>
    <w:rsid w:val="000A055B"/>
    <w:rsid w:val="000A1881"/>
    <w:rsid w:val="000A19B4"/>
    <w:rsid w:val="000A330F"/>
    <w:rsid w:val="000A44FE"/>
    <w:rsid w:val="000A4BB2"/>
    <w:rsid w:val="000A54FC"/>
    <w:rsid w:val="000A66E0"/>
    <w:rsid w:val="000A6B3F"/>
    <w:rsid w:val="000A74A1"/>
    <w:rsid w:val="000A7BD5"/>
    <w:rsid w:val="000A7E72"/>
    <w:rsid w:val="000B0031"/>
    <w:rsid w:val="000B0BCB"/>
    <w:rsid w:val="000B1532"/>
    <w:rsid w:val="000B1560"/>
    <w:rsid w:val="000B1CDA"/>
    <w:rsid w:val="000B1ECD"/>
    <w:rsid w:val="000B2F10"/>
    <w:rsid w:val="000B3B2E"/>
    <w:rsid w:val="000B446D"/>
    <w:rsid w:val="000B5525"/>
    <w:rsid w:val="000B56CB"/>
    <w:rsid w:val="000B5C9F"/>
    <w:rsid w:val="000B6187"/>
    <w:rsid w:val="000B69FD"/>
    <w:rsid w:val="000B6EFE"/>
    <w:rsid w:val="000B7625"/>
    <w:rsid w:val="000B7658"/>
    <w:rsid w:val="000B7ECB"/>
    <w:rsid w:val="000C0A73"/>
    <w:rsid w:val="000C15EC"/>
    <w:rsid w:val="000C1E2E"/>
    <w:rsid w:val="000C22B8"/>
    <w:rsid w:val="000C2412"/>
    <w:rsid w:val="000C26A7"/>
    <w:rsid w:val="000C2AE0"/>
    <w:rsid w:val="000C3463"/>
    <w:rsid w:val="000C3BC5"/>
    <w:rsid w:val="000C4FCA"/>
    <w:rsid w:val="000C5B9D"/>
    <w:rsid w:val="000C60C0"/>
    <w:rsid w:val="000C6422"/>
    <w:rsid w:val="000C6FFE"/>
    <w:rsid w:val="000C730F"/>
    <w:rsid w:val="000C7E5E"/>
    <w:rsid w:val="000D0101"/>
    <w:rsid w:val="000D0E21"/>
    <w:rsid w:val="000D1973"/>
    <w:rsid w:val="000D1AF7"/>
    <w:rsid w:val="000D36CD"/>
    <w:rsid w:val="000D4CC1"/>
    <w:rsid w:val="000D59CE"/>
    <w:rsid w:val="000D5D57"/>
    <w:rsid w:val="000D5DC0"/>
    <w:rsid w:val="000D62FE"/>
    <w:rsid w:val="000D6917"/>
    <w:rsid w:val="000D6E4E"/>
    <w:rsid w:val="000D710E"/>
    <w:rsid w:val="000D7AB0"/>
    <w:rsid w:val="000E03D9"/>
    <w:rsid w:val="000E0A04"/>
    <w:rsid w:val="000E2A0D"/>
    <w:rsid w:val="000E2C6D"/>
    <w:rsid w:val="000E2D8A"/>
    <w:rsid w:val="000E34AF"/>
    <w:rsid w:val="000E3CAD"/>
    <w:rsid w:val="000E4623"/>
    <w:rsid w:val="000E5989"/>
    <w:rsid w:val="000E6799"/>
    <w:rsid w:val="000F1C71"/>
    <w:rsid w:val="000F1FC9"/>
    <w:rsid w:val="000F21F9"/>
    <w:rsid w:val="000F2712"/>
    <w:rsid w:val="000F2A2F"/>
    <w:rsid w:val="000F2B26"/>
    <w:rsid w:val="000F2D42"/>
    <w:rsid w:val="000F362E"/>
    <w:rsid w:val="000F3B90"/>
    <w:rsid w:val="000F4563"/>
    <w:rsid w:val="000F4A86"/>
    <w:rsid w:val="000F5C33"/>
    <w:rsid w:val="000F61C6"/>
    <w:rsid w:val="000F6EA0"/>
    <w:rsid w:val="000F737E"/>
    <w:rsid w:val="000F7D05"/>
    <w:rsid w:val="000F7E86"/>
    <w:rsid w:val="00100715"/>
    <w:rsid w:val="00101982"/>
    <w:rsid w:val="0010252B"/>
    <w:rsid w:val="00102C46"/>
    <w:rsid w:val="00103EEB"/>
    <w:rsid w:val="0010561B"/>
    <w:rsid w:val="001108AE"/>
    <w:rsid w:val="00112134"/>
    <w:rsid w:val="00112A9E"/>
    <w:rsid w:val="00112BC0"/>
    <w:rsid w:val="00114F70"/>
    <w:rsid w:val="00115AE9"/>
    <w:rsid w:val="00115BEA"/>
    <w:rsid w:val="0011622E"/>
    <w:rsid w:val="00116E74"/>
    <w:rsid w:val="0011728A"/>
    <w:rsid w:val="00117C48"/>
    <w:rsid w:val="0012075B"/>
    <w:rsid w:val="001215A5"/>
    <w:rsid w:val="00121AF8"/>
    <w:rsid w:val="001223EC"/>
    <w:rsid w:val="00122C2E"/>
    <w:rsid w:val="00123421"/>
    <w:rsid w:val="00123429"/>
    <w:rsid w:val="0012402B"/>
    <w:rsid w:val="00124659"/>
    <w:rsid w:val="00124F36"/>
    <w:rsid w:val="00126F2C"/>
    <w:rsid w:val="00127502"/>
    <w:rsid w:val="0013073A"/>
    <w:rsid w:val="00131D38"/>
    <w:rsid w:val="00131FE1"/>
    <w:rsid w:val="00132318"/>
    <w:rsid w:val="00132659"/>
    <w:rsid w:val="0013312E"/>
    <w:rsid w:val="00133596"/>
    <w:rsid w:val="001346A3"/>
    <w:rsid w:val="00135953"/>
    <w:rsid w:val="001359DD"/>
    <w:rsid w:val="00135A1E"/>
    <w:rsid w:val="00135D19"/>
    <w:rsid w:val="001361C6"/>
    <w:rsid w:val="00136B6E"/>
    <w:rsid w:val="0013716E"/>
    <w:rsid w:val="001372CA"/>
    <w:rsid w:val="00140E15"/>
    <w:rsid w:val="001413F8"/>
    <w:rsid w:val="001419A9"/>
    <w:rsid w:val="001422BE"/>
    <w:rsid w:val="00145395"/>
    <w:rsid w:val="00147965"/>
    <w:rsid w:val="00150D9B"/>
    <w:rsid w:val="00150E35"/>
    <w:rsid w:val="00151134"/>
    <w:rsid w:val="00151990"/>
    <w:rsid w:val="00151A0A"/>
    <w:rsid w:val="0015219C"/>
    <w:rsid w:val="001611FB"/>
    <w:rsid w:val="001612A0"/>
    <w:rsid w:val="00161B2E"/>
    <w:rsid w:val="00161C82"/>
    <w:rsid w:val="001621D3"/>
    <w:rsid w:val="0016293E"/>
    <w:rsid w:val="00163E7A"/>
    <w:rsid w:val="0017101D"/>
    <w:rsid w:val="0017185D"/>
    <w:rsid w:val="001718CA"/>
    <w:rsid w:val="001732C2"/>
    <w:rsid w:val="00173494"/>
    <w:rsid w:val="00173ED4"/>
    <w:rsid w:val="001743E4"/>
    <w:rsid w:val="00174664"/>
    <w:rsid w:val="00175A2B"/>
    <w:rsid w:val="00180BBB"/>
    <w:rsid w:val="0018137F"/>
    <w:rsid w:val="001819F0"/>
    <w:rsid w:val="0018254B"/>
    <w:rsid w:val="001827EF"/>
    <w:rsid w:val="00182F70"/>
    <w:rsid w:val="00182FA7"/>
    <w:rsid w:val="001844A4"/>
    <w:rsid w:val="00185040"/>
    <w:rsid w:val="0018614E"/>
    <w:rsid w:val="00186C9F"/>
    <w:rsid w:val="00186E3A"/>
    <w:rsid w:val="00190649"/>
    <w:rsid w:val="001906A5"/>
    <w:rsid w:val="0019073B"/>
    <w:rsid w:val="0019168A"/>
    <w:rsid w:val="001924BC"/>
    <w:rsid w:val="0019280F"/>
    <w:rsid w:val="00193397"/>
    <w:rsid w:val="00193817"/>
    <w:rsid w:val="001943C8"/>
    <w:rsid w:val="00195F68"/>
    <w:rsid w:val="00196640"/>
    <w:rsid w:val="001968BE"/>
    <w:rsid w:val="00196D7F"/>
    <w:rsid w:val="001A0243"/>
    <w:rsid w:val="001A1D50"/>
    <w:rsid w:val="001A2A99"/>
    <w:rsid w:val="001A313B"/>
    <w:rsid w:val="001A3BCD"/>
    <w:rsid w:val="001A45B9"/>
    <w:rsid w:val="001A5005"/>
    <w:rsid w:val="001A53CA"/>
    <w:rsid w:val="001A5C42"/>
    <w:rsid w:val="001A5CA5"/>
    <w:rsid w:val="001A7499"/>
    <w:rsid w:val="001A75EA"/>
    <w:rsid w:val="001A773D"/>
    <w:rsid w:val="001A7809"/>
    <w:rsid w:val="001A7B9D"/>
    <w:rsid w:val="001B0E65"/>
    <w:rsid w:val="001B0FE6"/>
    <w:rsid w:val="001B1145"/>
    <w:rsid w:val="001B16E3"/>
    <w:rsid w:val="001B33A5"/>
    <w:rsid w:val="001B33DF"/>
    <w:rsid w:val="001B41F2"/>
    <w:rsid w:val="001B4706"/>
    <w:rsid w:val="001B51DC"/>
    <w:rsid w:val="001B559A"/>
    <w:rsid w:val="001B68D4"/>
    <w:rsid w:val="001B7BCF"/>
    <w:rsid w:val="001C11E9"/>
    <w:rsid w:val="001C1815"/>
    <w:rsid w:val="001C1980"/>
    <w:rsid w:val="001C1BE1"/>
    <w:rsid w:val="001C266E"/>
    <w:rsid w:val="001C35AA"/>
    <w:rsid w:val="001C3690"/>
    <w:rsid w:val="001C39D3"/>
    <w:rsid w:val="001C4A04"/>
    <w:rsid w:val="001C4C5F"/>
    <w:rsid w:val="001C6756"/>
    <w:rsid w:val="001D20BC"/>
    <w:rsid w:val="001D28BB"/>
    <w:rsid w:val="001D2968"/>
    <w:rsid w:val="001D399A"/>
    <w:rsid w:val="001D3BE2"/>
    <w:rsid w:val="001D3BFD"/>
    <w:rsid w:val="001D4613"/>
    <w:rsid w:val="001D5A74"/>
    <w:rsid w:val="001D5FB3"/>
    <w:rsid w:val="001D6974"/>
    <w:rsid w:val="001D75E9"/>
    <w:rsid w:val="001D75F4"/>
    <w:rsid w:val="001D7BAE"/>
    <w:rsid w:val="001D7D5E"/>
    <w:rsid w:val="001E04A9"/>
    <w:rsid w:val="001E17FF"/>
    <w:rsid w:val="001E196D"/>
    <w:rsid w:val="001E2E9C"/>
    <w:rsid w:val="001E34F1"/>
    <w:rsid w:val="001E3C90"/>
    <w:rsid w:val="001E4817"/>
    <w:rsid w:val="001E5514"/>
    <w:rsid w:val="001E569D"/>
    <w:rsid w:val="001E6FB0"/>
    <w:rsid w:val="001E7DAD"/>
    <w:rsid w:val="001F2875"/>
    <w:rsid w:val="001F2AB5"/>
    <w:rsid w:val="001F3C07"/>
    <w:rsid w:val="001F414A"/>
    <w:rsid w:val="001F4439"/>
    <w:rsid w:val="001F4A84"/>
    <w:rsid w:val="001F68AE"/>
    <w:rsid w:val="001F6F2C"/>
    <w:rsid w:val="001F7284"/>
    <w:rsid w:val="001F735F"/>
    <w:rsid w:val="001F7AFC"/>
    <w:rsid w:val="002029A6"/>
    <w:rsid w:val="0020341D"/>
    <w:rsid w:val="00203F53"/>
    <w:rsid w:val="00204874"/>
    <w:rsid w:val="00205484"/>
    <w:rsid w:val="0020616A"/>
    <w:rsid w:val="002062F2"/>
    <w:rsid w:val="00206BBB"/>
    <w:rsid w:val="00206D7F"/>
    <w:rsid w:val="00207AAB"/>
    <w:rsid w:val="00207F29"/>
    <w:rsid w:val="00207FB9"/>
    <w:rsid w:val="00210A68"/>
    <w:rsid w:val="00212712"/>
    <w:rsid w:val="00212C1B"/>
    <w:rsid w:val="002130E9"/>
    <w:rsid w:val="002132B4"/>
    <w:rsid w:val="00213EE2"/>
    <w:rsid w:val="002142B7"/>
    <w:rsid w:val="0021442A"/>
    <w:rsid w:val="0021641A"/>
    <w:rsid w:val="0021667C"/>
    <w:rsid w:val="00216CAC"/>
    <w:rsid w:val="00217E8E"/>
    <w:rsid w:val="00221150"/>
    <w:rsid w:val="002224E5"/>
    <w:rsid w:val="002226BC"/>
    <w:rsid w:val="0022303E"/>
    <w:rsid w:val="002230F7"/>
    <w:rsid w:val="00224413"/>
    <w:rsid w:val="00224625"/>
    <w:rsid w:val="002255E8"/>
    <w:rsid w:val="00225F16"/>
    <w:rsid w:val="00226122"/>
    <w:rsid w:val="00227238"/>
    <w:rsid w:val="002306B5"/>
    <w:rsid w:val="00230E95"/>
    <w:rsid w:val="002321B1"/>
    <w:rsid w:val="00234342"/>
    <w:rsid w:val="00234A66"/>
    <w:rsid w:val="002357BC"/>
    <w:rsid w:val="00236729"/>
    <w:rsid w:val="00236F4F"/>
    <w:rsid w:val="00240442"/>
    <w:rsid w:val="002422BC"/>
    <w:rsid w:val="002439AD"/>
    <w:rsid w:val="0024418C"/>
    <w:rsid w:val="00244F93"/>
    <w:rsid w:val="0024581C"/>
    <w:rsid w:val="00245B8C"/>
    <w:rsid w:val="00245C66"/>
    <w:rsid w:val="002470CA"/>
    <w:rsid w:val="00250BC9"/>
    <w:rsid w:val="0025142E"/>
    <w:rsid w:val="002518C8"/>
    <w:rsid w:val="00251B77"/>
    <w:rsid w:val="00251F02"/>
    <w:rsid w:val="00251F49"/>
    <w:rsid w:val="00253A9F"/>
    <w:rsid w:val="00253EDD"/>
    <w:rsid w:val="002548F5"/>
    <w:rsid w:val="00254A4B"/>
    <w:rsid w:val="00255C70"/>
    <w:rsid w:val="0025600C"/>
    <w:rsid w:val="002561A8"/>
    <w:rsid w:val="00257A1F"/>
    <w:rsid w:val="00257CFC"/>
    <w:rsid w:val="00260073"/>
    <w:rsid w:val="00260340"/>
    <w:rsid w:val="0026130E"/>
    <w:rsid w:val="00261751"/>
    <w:rsid w:val="0026227D"/>
    <w:rsid w:val="002639BE"/>
    <w:rsid w:val="0026506B"/>
    <w:rsid w:val="00265128"/>
    <w:rsid w:val="00265499"/>
    <w:rsid w:val="002656C7"/>
    <w:rsid w:val="0026673E"/>
    <w:rsid w:val="00266BE8"/>
    <w:rsid w:val="0026718C"/>
    <w:rsid w:val="0027031C"/>
    <w:rsid w:val="00270712"/>
    <w:rsid w:val="00270819"/>
    <w:rsid w:val="00270DF4"/>
    <w:rsid w:val="0027103B"/>
    <w:rsid w:val="0027111F"/>
    <w:rsid w:val="0027165B"/>
    <w:rsid w:val="00271D87"/>
    <w:rsid w:val="002737B7"/>
    <w:rsid w:val="0027387D"/>
    <w:rsid w:val="00273DD4"/>
    <w:rsid w:val="0027428B"/>
    <w:rsid w:val="002746DE"/>
    <w:rsid w:val="00275507"/>
    <w:rsid w:val="00275B11"/>
    <w:rsid w:val="00277716"/>
    <w:rsid w:val="0027778E"/>
    <w:rsid w:val="00277A95"/>
    <w:rsid w:val="00280A44"/>
    <w:rsid w:val="00281279"/>
    <w:rsid w:val="00281A37"/>
    <w:rsid w:val="00281D28"/>
    <w:rsid w:val="002820E6"/>
    <w:rsid w:val="00282608"/>
    <w:rsid w:val="00283C4F"/>
    <w:rsid w:val="002859BE"/>
    <w:rsid w:val="00285A2B"/>
    <w:rsid w:val="002869D8"/>
    <w:rsid w:val="00287540"/>
    <w:rsid w:val="00287F01"/>
    <w:rsid w:val="0029066D"/>
    <w:rsid w:val="002908CB"/>
    <w:rsid w:val="002908FA"/>
    <w:rsid w:val="002911DE"/>
    <w:rsid w:val="0029295B"/>
    <w:rsid w:val="00294916"/>
    <w:rsid w:val="00294DB2"/>
    <w:rsid w:val="00294E2D"/>
    <w:rsid w:val="00294E36"/>
    <w:rsid w:val="002961F6"/>
    <w:rsid w:val="00296441"/>
    <w:rsid w:val="00296A4A"/>
    <w:rsid w:val="002974F6"/>
    <w:rsid w:val="0029752C"/>
    <w:rsid w:val="00297CCC"/>
    <w:rsid w:val="00297E3D"/>
    <w:rsid w:val="002A0456"/>
    <w:rsid w:val="002A114F"/>
    <w:rsid w:val="002A23D1"/>
    <w:rsid w:val="002A2439"/>
    <w:rsid w:val="002A3E6D"/>
    <w:rsid w:val="002A3EB2"/>
    <w:rsid w:val="002A4D07"/>
    <w:rsid w:val="002A4EB4"/>
    <w:rsid w:val="002A64AB"/>
    <w:rsid w:val="002A67C8"/>
    <w:rsid w:val="002B0091"/>
    <w:rsid w:val="002B0707"/>
    <w:rsid w:val="002B0C13"/>
    <w:rsid w:val="002B10CD"/>
    <w:rsid w:val="002B118E"/>
    <w:rsid w:val="002B16F3"/>
    <w:rsid w:val="002B2437"/>
    <w:rsid w:val="002B2667"/>
    <w:rsid w:val="002B2AA2"/>
    <w:rsid w:val="002B2C26"/>
    <w:rsid w:val="002B32D6"/>
    <w:rsid w:val="002B59AB"/>
    <w:rsid w:val="002B669F"/>
    <w:rsid w:val="002B71EF"/>
    <w:rsid w:val="002C02C3"/>
    <w:rsid w:val="002C038F"/>
    <w:rsid w:val="002C12FF"/>
    <w:rsid w:val="002C2068"/>
    <w:rsid w:val="002C3093"/>
    <w:rsid w:val="002C30F5"/>
    <w:rsid w:val="002C3573"/>
    <w:rsid w:val="002C44E0"/>
    <w:rsid w:val="002C4C40"/>
    <w:rsid w:val="002C709D"/>
    <w:rsid w:val="002C70B8"/>
    <w:rsid w:val="002D1003"/>
    <w:rsid w:val="002D17CA"/>
    <w:rsid w:val="002D2B89"/>
    <w:rsid w:val="002D487E"/>
    <w:rsid w:val="002D6473"/>
    <w:rsid w:val="002D7139"/>
    <w:rsid w:val="002D728F"/>
    <w:rsid w:val="002E00E4"/>
    <w:rsid w:val="002E0106"/>
    <w:rsid w:val="002E0F11"/>
    <w:rsid w:val="002E1C70"/>
    <w:rsid w:val="002E1F9B"/>
    <w:rsid w:val="002E25FD"/>
    <w:rsid w:val="002E478D"/>
    <w:rsid w:val="002E4E6B"/>
    <w:rsid w:val="002E4F70"/>
    <w:rsid w:val="002E5A44"/>
    <w:rsid w:val="002E6196"/>
    <w:rsid w:val="002E7E49"/>
    <w:rsid w:val="002F06D9"/>
    <w:rsid w:val="002F273B"/>
    <w:rsid w:val="002F29B1"/>
    <w:rsid w:val="002F2A00"/>
    <w:rsid w:val="002F2D1B"/>
    <w:rsid w:val="002F4449"/>
    <w:rsid w:val="002F5418"/>
    <w:rsid w:val="002F5C51"/>
    <w:rsid w:val="002F6BA3"/>
    <w:rsid w:val="002F71FC"/>
    <w:rsid w:val="002F78E2"/>
    <w:rsid w:val="00301BEB"/>
    <w:rsid w:val="00301F01"/>
    <w:rsid w:val="0030273B"/>
    <w:rsid w:val="00303093"/>
    <w:rsid w:val="00303942"/>
    <w:rsid w:val="00304260"/>
    <w:rsid w:val="00304B22"/>
    <w:rsid w:val="003056CE"/>
    <w:rsid w:val="0030594F"/>
    <w:rsid w:val="00305BDE"/>
    <w:rsid w:val="00305D9A"/>
    <w:rsid w:val="00305E9F"/>
    <w:rsid w:val="003060F7"/>
    <w:rsid w:val="00306EEC"/>
    <w:rsid w:val="00310B5D"/>
    <w:rsid w:val="003110D5"/>
    <w:rsid w:val="00311F4E"/>
    <w:rsid w:val="003129BD"/>
    <w:rsid w:val="003130AE"/>
    <w:rsid w:val="00313234"/>
    <w:rsid w:val="00313819"/>
    <w:rsid w:val="00313A8F"/>
    <w:rsid w:val="00314CD4"/>
    <w:rsid w:val="00314E61"/>
    <w:rsid w:val="00315486"/>
    <w:rsid w:val="00316038"/>
    <w:rsid w:val="003166EF"/>
    <w:rsid w:val="00316BD1"/>
    <w:rsid w:val="003174D4"/>
    <w:rsid w:val="00317D54"/>
    <w:rsid w:val="0032035F"/>
    <w:rsid w:val="00320CB6"/>
    <w:rsid w:val="00321104"/>
    <w:rsid w:val="00321AA6"/>
    <w:rsid w:val="003223F0"/>
    <w:rsid w:val="003228ED"/>
    <w:rsid w:val="00323879"/>
    <w:rsid w:val="003240BF"/>
    <w:rsid w:val="003240E8"/>
    <w:rsid w:val="00324615"/>
    <w:rsid w:val="003258CA"/>
    <w:rsid w:val="00325F30"/>
    <w:rsid w:val="00326A8B"/>
    <w:rsid w:val="00327403"/>
    <w:rsid w:val="003305B0"/>
    <w:rsid w:val="00330864"/>
    <w:rsid w:val="00330A51"/>
    <w:rsid w:val="00331043"/>
    <w:rsid w:val="00331240"/>
    <w:rsid w:val="0033166E"/>
    <w:rsid w:val="003317A7"/>
    <w:rsid w:val="00331D08"/>
    <w:rsid w:val="00331F8D"/>
    <w:rsid w:val="003320C0"/>
    <w:rsid w:val="0033443E"/>
    <w:rsid w:val="00334A9C"/>
    <w:rsid w:val="00334BD4"/>
    <w:rsid w:val="00334C54"/>
    <w:rsid w:val="003351E0"/>
    <w:rsid w:val="003357B3"/>
    <w:rsid w:val="00335D1B"/>
    <w:rsid w:val="0034193F"/>
    <w:rsid w:val="00341DD8"/>
    <w:rsid w:val="00342151"/>
    <w:rsid w:val="00342807"/>
    <w:rsid w:val="00342819"/>
    <w:rsid w:val="003441B1"/>
    <w:rsid w:val="003442AF"/>
    <w:rsid w:val="0034563D"/>
    <w:rsid w:val="00345A75"/>
    <w:rsid w:val="0034664B"/>
    <w:rsid w:val="003469B6"/>
    <w:rsid w:val="003476AB"/>
    <w:rsid w:val="003511AB"/>
    <w:rsid w:val="003514AF"/>
    <w:rsid w:val="00351649"/>
    <w:rsid w:val="00351E13"/>
    <w:rsid w:val="00352174"/>
    <w:rsid w:val="003524C9"/>
    <w:rsid w:val="00352C93"/>
    <w:rsid w:val="00352E32"/>
    <w:rsid w:val="00352ED2"/>
    <w:rsid w:val="0035471F"/>
    <w:rsid w:val="00354C5B"/>
    <w:rsid w:val="003551D0"/>
    <w:rsid w:val="00355496"/>
    <w:rsid w:val="003577DE"/>
    <w:rsid w:val="00357D5E"/>
    <w:rsid w:val="003604B5"/>
    <w:rsid w:val="003606CB"/>
    <w:rsid w:val="00360DAC"/>
    <w:rsid w:val="003611DE"/>
    <w:rsid w:val="00362ACC"/>
    <w:rsid w:val="00362AD3"/>
    <w:rsid w:val="003632FE"/>
    <w:rsid w:val="00363683"/>
    <w:rsid w:val="003638BC"/>
    <w:rsid w:val="003638CE"/>
    <w:rsid w:val="00363AC1"/>
    <w:rsid w:val="00364956"/>
    <w:rsid w:val="003649FB"/>
    <w:rsid w:val="00364CDB"/>
    <w:rsid w:val="003662E6"/>
    <w:rsid w:val="00366C7F"/>
    <w:rsid w:val="00367107"/>
    <w:rsid w:val="003675A4"/>
    <w:rsid w:val="00370486"/>
    <w:rsid w:val="0037094C"/>
    <w:rsid w:val="00371185"/>
    <w:rsid w:val="003717D6"/>
    <w:rsid w:val="00372562"/>
    <w:rsid w:val="00373258"/>
    <w:rsid w:val="0037438F"/>
    <w:rsid w:val="00375F1D"/>
    <w:rsid w:val="00376FBA"/>
    <w:rsid w:val="0038292B"/>
    <w:rsid w:val="00384107"/>
    <w:rsid w:val="003848CB"/>
    <w:rsid w:val="0038522D"/>
    <w:rsid w:val="0038563D"/>
    <w:rsid w:val="00390460"/>
    <w:rsid w:val="00390848"/>
    <w:rsid w:val="00390B4C"/>
    <w:rsid w:val="00391092"/>
    <w:rsid w:val="003927E0"/>
    <w:rsid w:val="00392A0C"/>
    <w:rsid w:val="00392B34"/>
    <w:rsid w:val="00392C16"/>
    <w:rsid w:val="003946F6"/>
    <w:rsid w:val="00395705"/>
    <w:rsid w:val="00395A47"/>
    <w:rsid w:val="00396224"/>
    <w:rsid w:val="0039737F"/>
    <w:rsid w:val="00397B38"/>
    <w:rsid w:val="003A0415"/>
    <w:rsid w:val="003A0B80"/>
    <w:rsid w:val="003A0F2B"/>
    <w:rsid w:val="003A1C55"/>
    <w:rsid w:val="003A26A5"/>
    <w:rsid w:val="003A2D76"/>
    <w:rsid w:val="003A3A15"/>
    <w:rsid w:val="003A3D35"/>
    <w:rsid w:val="003A4F7C"/>
    <w:rsid w:val="003A53E6"/>
    <w:rsid w:val="003A5E6C"/>
    <w:rsid w:val="003A6372"/>
    <w:rsid w:val="003A6E1A"/>
    <w:rsid w:val="003A75F6"/>
    <w:rsid w:val="003A763B"/>
    <w:rsid w:val="003B17AD"/>
    <w:rsid w:val="003B25E6"/>
    <w:rsid w:val="003B2EC8"/>
    <w:rsid w:val="003B31FC"/>
    <w:rsid w:val="003B410F"/>
    <w:rsid w:val="003B4D68"/>
    <w:rsid w:val="003B5592"/>
    <w:rsid w:val="003B74A0"/>
    <w:rsid w:val="003B7E4D"/>
    <w:rsid w:val="003C17E6"/>
    <w:rsid w:val="003C1FC4"/>
    <w:rsid w:val="003C2577"/>
    <w:rsid w:val="003C2B52"/>
    <w:rsid w:val="003C3FB2"/>
    <w:rsid w:val="003C47E3"/>
    <w:rsid w:val="003C4FB3"/>
    <w:rsid w:val="003C50BC"/>
    <w:rsid w:val="003C6F4F"/>
    <w:rsid w:val="003C7314"/>
    <w:rsid w:val="003C7B7D"/>
    <w:rsid w:val="003D0010"/>
    <w:rsid w:val="003D0743"/>
    <w:rsid w:val="003D1375"/>
    <w:rsid w:val="003D2769"/>
    <w:rsid w:val="003D370F"/>
    <w:rsid w:val="003D405B"/>
    <w:rsid w:val="003D4A2A"/>
    <w:rsid w:val="003D4F1B"/>
    <w:rsid w:val="003D56B2"/>
    <w:rsid w:val="003D5ABD"/>
    <w:rsid w:val="003D64DA"/>
    <w:rsid w:val="003D64F8"/>
    <w:rsid w:val="003D740F"/>
    <w:rsid w:val="003D7A23"/>
    <w:rsid w:val="003E0C2F"/>
    <w:rsid w:val="003E2ECF"/>
    <w:rsid w:val="003E347A"/>
    <w:rsid w:val="003E4196"/>
    <w:rsid w:val="003E5333"/>
    <w:rsid w:val="003E5BB6"/>
    <w:rsid w:val="003E678A"/>
    <w:rsid w:val="003E6828"/>
    <w:rsid w:val="003E737B"/>
    <w:rsid w:val="003E79E3"/>
    <w:rsid w:val="003E7D9E"/>
    <w:rsid w:val="003E7F0F"/>
    <w:rsid w:val="003F0540"/>
    <w:rsid w:val="003F0D51"/>
    <w:rsid w:val="003F441E"/>
    <w:rsid w:val="003F46F3"/>
    <w:rsid w:val="003F523F"/>
    <w:rsid w:val="003F52A9"/>
    <w:rsid w:val="003F5864"/>
    <w:rsid w:val="003F5E11"/>
    <w:rsid w:val="003F5FC2"/>
    <w:rsid w:val="003F61AC"/>
    <w:rsid w:val="003F6EC9"/>
    <w:rsid w:val="003F6ECF"/>
    <w:rsid w:val="003F7C8A"/>
    <w:rsid w:val="003F7CF9"/>
    <w:rsid w:val="00400A13"/>
    <w:rsid w:val="00401245"/>
    <w:rsid w:val="00401F4A"/>
    <w:rsid w:val="004050BF"/>
    <w:rsid w:val="00405C07"/>
    <w:rsid w:val="00406C07"/>
    <w:rsid w:val="00407A51"/>
    <w:rsid w:val="00407F2C"/>
    <w:rsid w:val="00411E1E"/>
    <w:rsid w:val="0041218F"/>
    <w:rsid w:val="004132EE"/>
    <w:rsid w:val="00413B9D"/>
    <w:rsid w:val="004165AA"/>
    <w:rsid w:val="004168D6"/>
    <w:rsid w:val="00416E24"/>
    <w:rsid w:val="00416FE7"/>
    <w:rsid w:val="00417512"/>
    <w:rsid w:val="0042053C"/>
    <w:rsid w:val="00421154"/>
    <w:rsid w:val="0042158C"/>
    <w:rsid w:val="00421B97"/>
    <w:rsid w:val="00421BEE"/>
    <w:rsid w:val="00423F7A"/>
    <w:rsid w:val="0042553C"/>
    <w:rsid w:val="00425826"/>
    <w:rsid w:val="00426554"/>
    <w:rsid w:val="00426DCA"/>
    <w:rsid w:val="004274FD"/>
    <w:rsid w:val="0043115B"/>
    <w:rsid w:val="004315CC"/>
    <w:rsid w:val="00431D24"/>
    <w:rsid w:val="00432A31"/>
    <w:rsid w:val="004335E9"/>
    <w:rsid w:val="004337F4"/>
    <w:rsid w:val="0043442F"/>
    <w:rsid w:val="004350AE"/>
    <w:rsid w:val="00435487"/>
    <w:rsid w:val="004359B3"/>
    <w:rsid w:val="00436901"/>
    <w:rsid w:val="00437CC2"/>
    <w:rsid w:val="00440627"/>
    <w:rsid w:val="004421AC"/>
    <w:rsid w:val="0044376F"/>
    <w:rsid w:val="00444465"/>
    <w:rsid w:val="00444DD2"/>
    <w:rsid w:val="0044644F"/>
    <w:rsid w:val="0044735C"/>
    <w:rsid w:val="00450E76"/>
    <w:rsid w:val="00450F46"/>
    <w:rsid w:val="00451350"/>
    <w:rsid w:val="004513C3"/>
    <w:rsid w:val="00451483"/>
    <w:rsid w:val="00451A5B"/>
    <w:rsid w:val="00452006"/>
    <w:rsid w:val="004528C0"/>
    <w:rsid w:val="00452ADF"/>
    <w:rsid w:val="00452BAB"/>
    <w:rsid w:val="00453261"/>
    <w:rsid w:val="00453B38"/>
    <w:rsid w:val="00453ED2"/>
    <w:rsid w:val="00453F56"/>
    <w:rsid w:val="0045404F"/>
    <w:rsid w:val="00454333"/>
    <w:rsid w:val="00456113"/>
    <w:rsid w:val="00456626"/>
    <w:rsid w:val="00460439"/>
    <w:rsid w:val="0046074B"/>
    <w:rsid w:val="00460B08"/>
    <w:rsid w:val="00460C0F"/>
    <w:rsid w:val="00460DDF"/>
    <w:rsid w:val="00461EFD"/>
    <w:rsid w:val="004629D8"/>
    <w:rsid w:val="00462BD9"/>
    <w:rsid w:val="00464A29"/>
    <w:rsid w:val="00464E47"/>
    <w:rsid w:val="004662B8"/>
    <w:rsid w:val="0046767C"/>
    <w:rsid w:val="00467A7F"/>
    <w:rsid w:val="004728B6"/>
    <w:rsid w:val="004729CE"/>
    <w:rsid w:val="00473A6C"/>
    <w:rsid w:val="00474843"/>
    <w:rsid w:val="00474DBC"/>
    <w:rsid w:val="00474DDC"/>
    <w:rsid w:val="00476034"/>
    <w:rsid w:val="004766E3"/>
    <w:rsid w:val="004769CE"/>
    <w:rsid w:val="00476B65"/>
    <w:rsid w:val="004775FF"/>
    <w:rsid w:val="0047794A"/>
    <w:rsid w:val="00477A20"/>
    <w:rsid w:val="00480B2E"/>
    <w:rsid w:val="00481D5B"/>
    <w:rsid w:val="0048283F"/>
    <w:rsid w:val="00483028"/>
    <w:rsid w:val="0048349F"/>
    <w:rsid w:val="00486A79"/>
    <w:rsid w:val="00486D7D"/>
    <w:rsid w:val="004875C7"/>
    <w:rsid w:val="00492764"/>
    <w:rsid w:val="0049288E"/>
    <w:rsid w:val="00493D96"/>
    <w:rsid w:val="00494179"/>
    <w:rsid w:val="0049473F"/>
    <w:rsid w:val="004948F6"/>
    <w:rsid w:val="00495CF1"/>
    <w:rsid w:val="00495F30"/>
    <w:rsid w:val="00495FA9"/>
    <w:rsid w:val="00496257"/>
    <w:rsid w:val="00497565"/>
    <w:rsid w:val="00497FC6"/>
    <w:rsid w:val="004A028D"/>
    <w:rsid w:val="004A0CA5"/>
    <w:rsid w:val="004A316A"/>
    <w:rsid w:val="004A3203"/>
    <w:rsid w:val="004A34FD"/>
    <w:rsid w:val="004A4A8B"/>
    <w:rsid w:val="004A65F5"/>
    <w:rsid w:val="004B0537"/>
    <w:rsid w:val="004B0C18"/>
    <w:rsid w:val="004B1562"/>
    <w:rsid w:val="004B2ED3"/>
    <w:rsid w:val="004B36B2"/>
    <w:rsid w:val="004B466B"/>
    <w:rsid w:val="004B4F87"/>
    <w:rsid w:val="004B6835"/>
    <w:rsid w:val="004B6B53"/>
    <w:rsid w:val="004B7D7F"/>
    <w:rsid w:val="004C0BCE"/>
    <w:rsid w:val="004C1645"/>
    <w:rsid w:val="004C2059"/>
    <w:rsid w:val="004C20BF"/>
    <w:rsid w:val="004C2CB7"/>
    <w:rsid w:val="004C3144"/>
    <w:rsid w:val="004C3BE7"/>
    <w:rsid w:val="004C3D82"/>
    <w:rsid w:val="004C3DC0"/>
    <w:rsid w:val="004C61C4"/>
    <w:rsid w:val="004C7917"/>
    <w:rsid w:val="004C7D87"/>
    <w:rsid w:val="004C7DEA"/>
    <w:rsid w:val="004D0773"/>
    <w:rsid w:val="004D0D77"/>
    <w:rsid w:val="004D118B"/>
    <w:rsid w:val="004D1777"/>
    <w:rsid w:val="004D2733"/>
    <w:rsid w:val="004D2B57"/>
    <w:rsid w:val="004D2F66"/>
    <w:rsid w:val="004D39C6"/>
    <w:rsid w:val="004D3E52"/>
    <w:rsid w:val="004D4C09"/>
    <w:rsid w:val="004D6352"/>
    <w:rsid w:val="004D6D5E"/>
    <w:rsid w:val="004E0F78"/>
    <w:rsid w:val="004E1641"/>
    <w:rsid w:val="004E1ED9"/>
    <w:rsid w:val="004E22CC"/>
    <w:rsid w:val="004E2C90"/>
    <w:rsid w:val="004E3FDC"/>
    <w:rsid w:val="004E4297"/>
    <w:rsid w:val="004E481D"/>
    <w:rsid w:val="004E6275"/>
    <w:rsid w:val="004E657F"/>
    <w:rsid w:val="004E6830"/>
    <w:rsid w:val="004F04D1"/>
    <w:rsid w:val="004F2C21"/>
    <w:rsid w:val="004F3AF5"/>
    <w:rsid w:val="004F3D2D"/>
    <w:rsid w:val="004F41FC"/>
    <w:rsid w:val="004F5609"/>
    <w:rsid w:val="004F58D8"/>
    <w:rsid w:val="004F6048"/>
    <w:rsid w:val="004F6338"/>
    <w:rsid w:val="004F68CC"/>
    <w:rsid w:val="004F6E5C"/>
    <w:rsid w:val="004F73B0"/>
    <w:rsid w:val="004F75E0"/>
    <w:rsid w:val="004F7D41"/>
    <w:rsid w:val="0050139D"/>
    <w:rsid w:val="005029AE"/>
    <w:rsid w:val="00502D0D"/>
    <w:rsid w:val="00503361"/>
    <w:rsid w:val="005034B9"/>
    <w:rsid w:val="00503548"/>
    <w:rsid w:val="005037D4"/>
    <w:rsid w:val="00504A9B"/>
    <w:rsid w:val="005050E3"/>
    <w:rsid w:val="00510F75"/>
    <w:rsid w:val="0051140C"/>
    <w:rsid w:val="00511444"/>
    <w:rsid w:val="00511C8D"/>
    <w:rsid w:val="0051284B"/>
    <w:rsid w:val="005139F2"/>
    <w:rsid w:val="00513EEF"/>
    <w:rsid w:val="005143F3"/>
    <w:rsid w:val="005148C7"/>
    <w:rsid w:val="005149EC"/>
    <w:rsid w:val="0051588C"/>
    <w:rsid w:val="0051613B"/>
    <w:rsid w:val="0051769B"/>
    <w:rsid w:val="005206C6"/>
    <w:rsid w:val="00520AF3"/>
    <w:rsid w:val="0052121B"/>
    <w:rsid w:val="00523BB7"/>
    <w:rsid w:val="00523FDF"/>
    <w:rsid w:val="005242B6"/>
    <w:rsid w:val="00524434"/>
    <w:rsid w:val="005244BE"/>
    <w:rsid w:val="005249C3"/>
    <w:rsid w:val="00524C5A"/>
    <w:rsid w:val="005254DE"/>
    <w:rsid w:val="0052550D"/>
    <w:rsid w:val="0052664F"/>
    <w:rsid w:val="00526F44"/>
    <w:rsid w:val="005273EE"/>
    <w:rsid w:val="0053203D"/>
    <w:rsid w:val="0053240D"/>
    <w:rsid w:val="00532A02"/>
    <w:rsid w:val="00532A3F"/>
    <w:rsid w:val="005344F8"/>
    <w:rsid w:val="005355A8"/>
    <w:rsid w:val="0053629E"/>
    <w:rsid w:val="00536360"/>
    <w:rsid w:val="00536F1F"/>
    <w:rsid w:val="00537060"/>
    <w:rsid w:val="005379E2"/>
    <w:rsid w:val="0054035A"/>
    <w:rsid w:val="005408E7"/>
    <w:rsid w:val="00540BE8"/>
    <w:rsid w:val="0054139D"/>
    <w:rsid w:val="00541CA4"/>
    <w:rsid w:val="00541FD6"/>
    <w:rsid w:val="005428D4"/>
    <w:rsid w:val="005434BC"/>
    <w:rsid w:val="0054441B"/>
    <w:rsid w:val="0054443C"/>
    <w:rsid w:val="00544D8C"/>
    <w:rsid w:val="005451EF"/>
    <w:rsid w:val="0054548B"/>
    <w:rsid w:val="0054568B"/>
    <w:rsid w:val="005456B0"/>
    <w:rsid w:val="00546025"/>
    <w:rsid w:val="00546092"/>
    <w:rsid w:val="00546221"/>
    <w:rsid w:val="005463C4"/>
    <w:rsid w:val="00546610"/>
    <w:rsid w:val="00546CDA"/>
    <w:rsid w:val="00550448"/>
    <w:rsid w:val="00550A35"/>
    <w:rsid w:val="005514E1"/>
    <w:rsid w:val="0055248D"/>
    <w:rsid w:val="00552DB5"/>
    <w:rsid w:val="00552DE6"/>
    <w:rsid w:val="00553922"/>
    <w:rsid w:val="00554463"/>
    <w:rsid w:val="00555083"/>
    <w:rsid w:val="005556B9"/>
    <w:rsid w:val="00555C0B"/>
    <w:rsid w:val="00556268"/>
    <w:rsid w:val="005578D8"/>
    <w:rsid w:val="00560012"/>
    <w:rsid w:val="00560514"/>
    <w:rsid w:val="0056086B"/>
    <w:rsid w:val="00561071"/>
    <w:rsid w:val="005614ED"/>
    <w:rsid w:val="00561554"/>
    <w:rsid w:val="00561BE3"/>
    <w:rsid w:val="005626A4"/>
    <w:rsid w:val="00562CB2"/>
    <w:rsid w:val="00563F7A"/>
    <w:rsid w:val="00565304"/>
    <w:rsid w:val="00565BDC"/>
    <w:rsid w:val="00565C76"/>
    <w:rsid w:val="00565CAD"/>
    <w:rsid w:val="0056627A"/>
    <w:rsid w:val="005677FA"/>
    <w:rsid w:val="00570210"/>
    <w:rsid w:val="005714A9"/>
    <w:rsid w:val="0057231E"/>
    <w:rsid w:val="0057246D"/>
    <w:rsid w:val="00572E94"/>
    <w:rsid w:val="005763CF"/>
    <w:rsid w:val="005813A8"/>
    <w:rsid w:val="0058257D"/>
    <w:rsid w:val="005844BF"/>
    <w:rsid w:val="00585913"/>
    <w:rsid w:val="0058626D"/>
    <w:rsid w:val="00587C27"/>
    <w:rsid w:val="00587F10"/>
    <w:rsid w:val="00587FFC"/>
    <w:rsid w:val="0059019B"/>
    <w:rsid w:val="005901FC"/>
    <w:rsid w:val="005907DF"/>
    <w:rsid w:val="00590DC5"/>
    <w:rsid w:val="00591626"/>
    <w:rsid w:val="00592DE7"/>
    <w:rsid w:val="00593060"/>
    <w:rsid w:val="00593638"/>
    <w:rsid w:val="00593AE7"/>
    <w:rsid w:val="00593C8C"/>
    <w:rsid w:val="005945D8"/>
    <w:rsid w:val="0059490E"/>
    <w:rsid w:val="00595017"/>
    <w:rsid w:val="00595146"/>
    <w:rsid w:val="0059574F"/>
    <w:rsid w:val="00595A1B"/>
    <w:rsid w:val="00595DE6"/>
    <w:rsid w:val="00596FD5"/>
    <w:rsid w:val="005A044A"/>
    <w:rsid w:val="005A12AF"/>
    <w:rsid w:val="005A1F8C"/>
    <w:rsid w:val="005A234C"/>
    <w:rsid w:val="005A3005"/>
    <w:rsid w:val="005A320F"/>
    <w:rsid w:val="005A5042"/>
    <w:rsid w:val="005A58BC"/>
    <w:rsid w:val="005A6135"/>
    <w:rsid w:val="005A6B1F"/>
    <w:rsid w:val="005A73CC"/>
    <w:rsid w:val="005A755C"/>
    <w:rsid w:val="005A787B"/>
    <w:rsid w:val="005A7F55"/>
    <w:rsid w:val="005B0391"/>
    <w:rsid w:val="005B08FF"/>
    <w:rsid w:val="005B191F"/>
    <w:rsid w:val="005B29A7"/>
    <w:rsid w:val="005B2B73"/>
    <w:rsid w:val="005B2DC8"/>
    <w:rsid w:val="005B34E4"/>
    <w:rsid w:val="005B3E8E"/>
    <w:rsid w:val="005B61CE"/>
    <w:rsid w:val="005B7830"/>
    <w:rsid w:val="005B7E3E"/>
    <w:rsid w:val="005C15E7"/>
    <w:rsid w:val="005C204D"/>
    <w:rsid w:val="005C258C"/>
    <w:rsid w:val="005C2DAF"/>
    <w:rsid w:val="005C3102"/>
    <w:rsid w:val="005C3849"/>
    <w:rsid w:val="005C48C0"/>
    <w:rsid w:val="005C4CB6"/>
    <w:rsid w:val="005C7AC0"/>
    <w:rsid w:val="005D0715"/>
    <w:rsid w:val="005D1579"/>
    <w:rsid w:val="005D18CD"/>
    <w:rsid w:val="005D4708"/>
    <w:rsid w:val="005D4D46"/>
    <w:rsid w:val="005D4FE4"/>
    <w:rsid w:val="005D56F1"/>
    <w:rsid w:val="005D60D2"/>
    <w:rsid w:val="005E22EB"/>
    <w:rsid w:val="005E3376"/>
    <w:rsid w:val="005E35F9"/>
    <w:rsid w:val="005E36A7"/>
    <w:rsid w:val="005E52CB"/>
    <w:rsid w:val="005E6242"/>
    <w:rsid w:val="005E71D7"/>
    <w:rsid w:val="005E76AF"/>
    <w:rsid w:val="005E7769"/>
    <w:rsid w:val="005E7821"/>
    <w:rsid w:val="005F13EB"/>
    <w:rsid w:val="005F168D"/>
    <w:rsid w:val="005F235A"/>
    <w:rsid w:val="005F2BAC"/>
    <w:rsid w:val="005F2BEF"/>
    <w:rsid w:val="005F45B7"/>
    <w:rsid w:val="005F6474"/>
    <w:rsid w:val="005F6C02"/>
    <w:rsid w:val="005F7B2C"/>
    <w:rsid w:val="006019AF"/>
    <w:rsid w:val="006025BF"/>
    <w:rsid w:val="006027DB"/>
    <w:rsid w:val="00603F92"/>
    <w:rsid w:val="00604BA2"/>
    <w:rsid w:val="00604CA8"/>
    <w:rsid w:val="00605B88"/>
    <w:rsid w:val="00605FCD"/>
    <w:rsid w:val="006062D6"/>
    <w:rsid w:val="0060630F"/>
    <w:rsid w:val="00607352"/>
    <w:rsid w:val="00607D73"/>
    <w:rsid w:val="00607F6B"/>
    <w:rsid w:val="00610259"/>
    <w:rsid w:val="00610914"/>
    <w:rsid w:val="00610F20"/>
    <w:rsid w:val="00611718"/>
    <w:rsid w:val="00611B47"/>
    <w:rsid w:val="006122E9"/>
    <w:rsid w:val="00612A48"/>
    <w:rsid w:val="00612B89"/>
    <w:rsid w:val="00612D8E"/>
    <w:rsid w:val="00612F20"/>
    <w:rsid w:val="00613329"/>
    <w:rsid w:val="006148F8"/>
    <w:rsid w:val="00614F06"/>
    <w:rsid w:val="006153D4"/>
    <w:rsid w:val="00615AB5"/>
    <w:rsid w:val="006167D7"/>
    <w:rsid w:val="00616984"/>
    <w:rsid w:val="00620233"/>
    <w:rsid w:val="00620356"/>
    <w:rsid w:val="00621650"/>
    <w:rsid w:val="006217ED"/>
    <w:rsid w:val="00621D7F"/>
    <w:rsid w:val="00623017"/>
    <w:rsid w:val="00623878"/>
    <w:rsid w:val="006242F0"/>
    <w:rsid w:val="00624AFA"/>
    <w:rsid w:val="006251A1"/>
    <w:rsid w:val="006253DC"/>
    <w:rsid w:val="00626215"/>
    <w:rsid w:val="00627311"/>
    <w:rsid w:val="00630D5D"/>
    <w:rsid w:val="00631D94"/>
    <w:rsid w:val="006322BB"/>
    <w:rsid w:val="006325AE"/>
    <w:rsid w:val="00632D30"/>
    <w:rsid w:val="00632EE2"/>
    <w:rsid w:val="00634B4C"/>
    <w:rsid w:val="00635EEF"/>
    <w:rsid w:val="00636AF6"/>
    <w:rsid w:val="00636B14"/>
    <w:rsid w:val="00636D43"/>
    <w:rsid w:val="0063724D"/>
    <w:rsid w:val="00637542"/>
    <w:rsid w:val="00637E1A"/>
    <w:rsid w:val="00640363"/>
    <w:rsid w:val="00640AB4"/>
    <w:rsid w:val="00640C01"/>
    <w:rsid w:val="00641E14"/>
    <w:rsid w:val="00643082"/>
    <w:rsid w:val="00643CE6"/>
    <w:rsid w:val="00643F8F"/>
    <w:rsid w:val="006441B5"/>
    <w:rsid w:val="006444F3"/>
    <w:rsid w:val="00645D64"/>
    <w:rsid w:val="0064633A"/>
    <w:rsid w:val="00646F5F"/>
    <w:rsid w:val="0064763B"/>
    <w:rsid w:val="00650210"/>
    <w:rsid w:val="00654124"/>
    <w:rsid w:val="00654B0A"/>
    <w:rsid w:val="00655177"/>
    <w:rsid w:val="006552C9"/>
    <w:rsid w:val="0065574D"/>
    <w:rsid w:val="00655868"/>
    <w:rsid w:val="00655DC7"/>
    <w:rsid w:val="00656328"/>
    <w:rsid w:val="006563A6"/>
    <w:rsid w:val="006566AF"/>
    <w:rsid w:val="00656AC1"/>
    <w:rsid w:val="00657432"/>
    <w:rsid w:val="00660AE0"/>
    <w:rsid w:val="00661462"/>
    <w:rsid w:val="00661871"/>
    <w:rsid w:val="006619C7"/>
    <w:rsid w:val="00661CAB"/>
    <w:rsid w:val="00662427"/>
    <w:rsid w:val="00662B7D"/>
    <w:rsid w:val="006630F1"/>
    <w:rsid w:val="00663E6F"/>
    <w:rsid w:val="00663F0B"/>
    <w:rsid w:val="0066401E"/>
    <w:rsid w:val="00664758"/>
    <w:rsid w:val="0066494E"/>
    <w:rsid w:val="00665011"/>
    <w:rsid w:val="00665B64"/>
    <w:rsid w:val="00667ABE"/>
    <w:rsid w:val="00671B92"/>
    <w:rsid w:val="00672022"/>
    <w:rsid w:val="00673143"/>
    <w:rsid w:val="00673554"/>
    <w:rsid w:val="00673684"/>
    <w:rsid w:val="00673A42"/>
    <w:rsid w:val="00673FDE"/>
    <w:rsid w:val="006749F7"/>
    <w:rsid w:val="00674AE5"/>
    <w:rsid w:val="00675165"/>
    <w:rsid w:val="006755F7"/>
    <w:rsid w:val="006769E6"/>
    <w:rsid w:val="00677D58"/>
    <w:rsid w:val="00677E5D"/>
    <w:rsid w:val="0068056D"/>
    <w:rsid w:val="006809D5"/>
    <w:rsid w:val="00682035"/>
    <w:rsid w:val="006837EB"/>
    <w:rsid w:val="00683D8D"/>
    <w:rsid w:val="00684586"/>
    <w:rsid w:val="0068475A"/>
    <w:rsid w:val="00684B84"/>
    <w:rsid w:val="00685462"/>
    <w:rsid w:val="0068620F"/>
    <w:rsid w:val="00690197"/>
    <w:rsid w:val="006908E7"/>
    <w:rsid w:val="0069095C"/>
    <w:rsid w:val="00691392"/>
    <w:rsid w:val="006914E9"/>
    <w:rsid w:val="00692BA2"/>
    <w:rsid w:val="00693509"/>
    <w:rsid w:val="00694AB0"/>
    <w:rsid w:val="00694BF2"/>
    <w:rsid w:val="00694CBD"/>
    <w:rsid w:val="00697318"/>
    <w:rsid w:val="00697F1A"/>
    <w:rsid w:val="006A0B19"/>
    <w:rsid w:val="006A2F88"/>
    <w:rsid w:val="006A32CB"/>
    <w:rsid w:val="006A403A"/>
    <w:rsid w:val="006A745B"/>
    <w:rsid w:val="006B0251"/>
    <w:rsid w:val="006B02F8"/>
    <w:rsid w:val="006B19CF"/>
    <w:rsid w:val="006B21C0"/>
    <w:rsid w:val="006B2342"/>
    <w:rsid w:val="006B2EA4"/>
    <w:rsid w:val="006B3559"/>
    <w:rsid w:val="006B39B4"/>
    <w:rsid w:val="006B43E8"/>
    <w:rsid w:val="006B461B"/>
    <w:rsid w:val="006B4974"/>
    <w:rsid w:val="006B51DC"/>
    <w:rsid w:val="006B554D"/>
    <w:rsid w:val="006B55B3"/>
    <w:rsid w:val="006B5727"/>
    <w:rsid w:val="006B6A29"/>
    <w:rsid w:val="006B6A35"/>
    <w:rsid w:val="006C0551"/>
    <w:rsid w:val="006C1345"/>
    <w:rsid w:val="006C195E"/>
    <w:rsid w:val="006C45E7"/>
    <w:rsid w:val="006C4C20"/>
    <w:rsid w:val="006C5B67"/>
    <w:rsid w:val="006C5F19"/>
    <w:rsid w:val="006C5FF6"/>
    <w:rsid w:val="006C686E"/>
    <w:rsid w:val="006C7053"/>
    <w:rsid w:val="006C7C35"/>
    <w:rsid w:val="006C7E42"/>
    <w:rsid w:val="006C7FF5"/>
    <w:rsid w:val="006D1B92"/>
    <w:rsid w:val="006D299A"/>
    <w:rsid w:val="006D2A52"/>
    <w:rsid w:val="006D2F63"/>
    <w:rsid w:val="006D34A2"/>
    <w:rsid w:val="006D5BCF"/>
    <w:rsid w:val="006D6225"/>
    <w:rsid w:val="006D7440"/>
    <w:rsid w:val="006D7FA2"/>
    <w:rsid w:val="006E0248"/>
    <w:rsid w:val="006E1CBE"/>
    <w:rsid w:val="006E2B9A"/>
    <w:rsid w:val="006E4462"/>
    <w:rsid w:val="006E4991"/>
    <w:rsid w:val="006E4B37"/>
    <w:rsid w:val="006E5984"/>
    <w:rsid w:val="006E5CA8"/>
    <w:rsid w:val="006E5E06"/>
    <w:rsid w:val="006E69B1"/>
    <w:rsid w:val="006E6CBD"/>
    <w:rsid w:val="006E6F66"/>
    <w:rsid w:val="006E767C"/>
    <w:rsid w:val="006E7BC6"/>
    <w:rsid w:val="006E7E7D"/>
    <w:rsid w:val="006F160A"/>
    <w:rsid w:val="006F1AF9"/>
    <w:rsid w:val="006F2198"/>
    <w:rsid w:val="006F24CD"/>
    <w:rsid w:val="006F2664"/>
    <w:rsid w:val="006F2EFF"/>
    <w:rsid w:val="006F33B4"/>
    <w:rsid w:val="006F3F62"/>
    <w:rsid w:val="006F47B8"/>
    <w:rsid w:val="006F6249"/>
    <w:rsid w:val="006F62BD"/>
    <w:rsid w:val="006F67B1"/>
    <w:rsid w:val="006F680D"/>
    <w:rsid w:val="006F69A4"/>
    <w:rsid w:val="006F74F9"/>
    <w:rsid w:val="006F7B4C"/>
    <w:rsid w:val="007001F1"/>
    <w:rsid w:val="00702869"/>
    <w:rsid w:val="00702AB3"/>
    <w:rsid w:val="00702C3D"/>
    <w:rsid w:val="00702D3D"/>
    <w:rsid w:val="00703465"/>
    <w:rsid w:val="0070364A"/>
    <w:rsid w:val="00704204"/>
    <w:rsid w:val="007071A7"/>
    <w:rsid w:val="007073CC"/>
    <w:rsid w:val="00710B4B"/>
    <w:rsid w:val="00711B56"/>
    <w:rsid w:val="0071356F"/>
    <w:rsid w:val="00713B64"/>
    <w:rsid w:val="00714289"/>
    <w:rsid w:val="00714525"/>
    <w:rsid w:val="00714C80"/>
    <w:rsid w:val="00714EFC"/>
    <w:rsid w:val="00716066"/>
    <w:rsid w:val="007161E6"/>
    <w:rsid w:val="007163B1"/>
    <w:rsid w:val="007163B8"/>
    <w:rsid w:val="007164F4"/>
    <w:rsid w:val="00716CD9"/>
    <w:rsid w:val="00716E70"/>
    <w:rsid w:val="007171AE"/>
    <w:rsid w:val="0071742D"/>
    <w:rsid w:val="00717EAE"/>
    <w:rsid w:val="0072145B"/>
    <w:rsid w:val="007216CC"/>
    <w:rsid w:val="00721704"/>
    <w:rsid w:val="007228B8"/>
    <w:rsid w:val="00722B3E"/>
    <w:rsid w:val="007239C9"/>
    <w:rsid w:val="007241E4"/>
    <w:rsid w:val="007246D7"/>
    <w:rsid w:val="0072523B"/>
    <w:rsid w:val="00725383"/>
    <w:rsid w:val="0072571C"/>
    <w:rsid w:val="007263FE"/>
    <w:rsid w:val="00726797"/>
    <w:rsid w:val="00730DC0"/>
    <w:rsid w:val="00732253"/>
    <w:rsid w:val="007347B4"/>
    <w:rsid w:val="007354A5"/>
    <w:rsid w:val="00735E25"/>
    <w:rsid w:val="00735F26"/>
    <w:rsid w:val="00737972"/>
    <w:rsid w:val="00737AFD"/>
    <w:rsid w:val="00740556"/>
    <w:rsid w:val="007410B4"/>
    <w:rsid w:val="007412B5"/>
    <w:rsid w:val="007429BD"/>
    <w:rsid w:val="0074306D"/>
    <w:rsid w:val="00744DA2"/>
    <w:rsid w:val="0074509D"/>
    <w:rsid w:val="007466C1"/>
    <w:rsid w:val="007466D5"/>
    <w:rsid w:val="00746DCE"/>
    <w:rsid w:val="00747768"/>
    <w:rsid w:val="00747B33"/>
    <w:rsid w:val="00752BE8"/>
    <w:rsid w:val="0075430C"/>
    <w:rsid w:val="00754487"/>
    <w:rsid w:val="00754903"/>
    <w:rsid w:val="00755349"/>
    <w:rsid w:val="00755977"/>
    <w:rsid w:val="00755E4C"/>
    <w:rsid w:val="00756068"/>
    <w:rsid w:val="0075657C"/>
    <w:rsid w:val="00756A79"/>
    <w:rsid w:val="00756A94"/>
    <w:rsid w:val="00756D3D"/>
    <w:rsid w:val="00757FDA"/>
    <w:rsid w:val="00760BF2"/>
    <w:rsid w:val="007619AA"/>
    <w:rsid w:val="0076463E"/>
    <w:rsid w:val="00764D67"/>
    <w:rsid w:val="00765A61"/>
    <w:rsid w:val="00766CB3"/>
    <w:rsid w:val="00767AA9"/>
    <w:rsid w:val="00767FFC"/>
    <w:rsid w:val="007707AF"/>
    <w:rsid w:val="007723E1"/>
    <w:rsid w:val="00772A04"/>
    <w:rsid w:val="0077370B"/>
    <w:rsid w:val="007741EA"/>
    <w:rsid w:val="00774205"/>
    <w:rsid w:val="00774253"/>
    <w:rsid w:val="00774529"/>
    <w:rsid w:val="00774E6F"/>
    <w:rsid w:val="00774F9D"/>
    <w:rsid w:val="007757BC"/>
    <w:rsid w:val="0077599D"/>
    <w:rsid w:val="007769E8"/>
    <w:rsid w:val="00777E8A"/>
    <w:rsid w:val="00780B42"/>
    <w:rsid w:val="00781523"/>
    <w:rsid w:val="00782CB6"/>
    <w:rsid w:val="00783EC4"/>
    <w:rsid w:val="0078411D"/>
    <w:rsid w:val="00784F40"/>
    <w:rsid w:val="00785471"/>
    <w:rsid w:val="0078587B"/>
    <w:rsid w:val="007860DB"/>
    <w:rsid w:val="00786A94"/>
    <w:rsid w:val="007876C9"/>
    <w:rsid w:val="00787B2E"/>
    <w:rsid w:val="007914E6"/>
    <w:rsid w:val="0079192D"/>
    <w:rsid w:val="00793153"/>
    <w:rsid w:val="00793C2E"/>
    <w:rsid w:val="00793C99"/>
    <w:rsid w:val="00793D38"/>
    <w:rsid w:val="00795F1D"/>
    <w:rsid w:val="00796330"/>
    <w:rsid w:val="00796EA4"/>
    <w:rsid w:val="00797514"/>
    <w:rsid w:val="007979EC"/>
    <w:rsid w:val="007A011A"/>
    <w:rsid w:val="007A031C"/>
    <w:rsid w:val="007A1241"/>
    <w:rsid w:val="007A161C"/>
    <w:rsid w:val="007A1C97"/>
    <w:rsid w:val="007A25E8"/>
    <w:rsid w:val="007A2937"/>
    <w:rsid w:val="007A3743"/>
    <w:rsid w:val="007A4303"/>
    <w:rsid w:val="007A5964"/>
    <w:rsid w:val="007A5BD2"/>
    <w:rsid w:val="007A61E5"/>
    <w:rsid w:val="007A6A42"/>
    <w:rsid w:val="007B04A8"/>
    <w:rsid w:val="007B1935"/>
    <w:rsid w:val="007B1CBD"/>
    <w:rsid w:val="007B1CE5"/>
    <w:rsid w:val="007B2027"/>
    <w:rsid w:val="007B2194"/>
    <w:rsid w:val="007B26B9"/>
    <w:rsid w:val="007B2FFB"/>
    <w:rsid w:val="007B39FF"/>
    <w:rsid w:val="007B3CD3"/>
    <w:rsid w:val="007B4A57"/>
    <w:rsid w:val="007B4B01"/>
    <w:rsid w:val="007B6FFB"/>
    <w:rsid w:val="007B72BE"/>
    <w:rsid w:val="007B752A"/>
    <w:rsid w:val="007B7805"/>
    <w:rsid w:val="007B7BAF"/>
    <w:rsid w:val="007B7D3F"/>
    <w:rsid w:val="007C01D8"/>
    <w:rsid w:val="007C1085"/>
    <w:rsid w:val="007C19F8"/>
    <w:rsid w:val="007C1B6F"/>
    <w:rsid w:val="007C4A1B"/>
    <w:rsid w:val="007C4F64"/>
    <w:rsid w:val="007C4F97"/>
    <w:rsid w:val="007C5D65"/>
    <w:rsid w:val="007C6108"/>
    <w:rsid w:val="007C74D8"/>
    <w:rsid w:val="007C75C6"/>
    <w:rsid w:val="007D060C"/>
    <w:rsid w:val="007D12D4"/>
    <w:rsid w:val="007D14E2"/>
    <w:rsid w:val="007D1AD3"/>
    <w:rsid w:val="007D25DC"/>
    <w:rsid w:val="007D2966"/>
    <w:rsid w:val="007D2FF1"/>
    <w:rsid w:val="007D4447"/>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E7977"/>
    <w:rsid w:val="007F0687"/>
    <w:rsid w:val="007F2352"/>
    <w:rsid w:val="007F3FB2"/>
    <w:rsid w:val="007F4A8A"/>
    <w:rsid w:val="007F4EC4"/>
    <w:rsid w:val="007F6701"/>
    <w:rsid w:val="007F7ADB"/>
    <w:rsid w:val="0080014B"/>
    <w:rsid w:val="00802DDA"/>
    <w:rsid w:val="008053A1"/>
    <w:rsid w:val="00806412"/>
    <w:rsid w:val="00806BFD"/>
    <w:rsid w:val="008075DB"/>
    <w:rsid w:val="00811A01"/>
    <w:rsid w:val="00813C40"/>
    <w:rsid w:val="00815953"/>
    <w:rsid w:val="00815C48"/>
    <w:rsid w:val="00815F88"/>
    <w:rsid w:val="00816A08"/>
    <w:rsid w:val="00816EE2"/>
    <w:rsid w:val="00817798"/>
    <w:rsid w:val="008178BA"/>
    <w:rsid w:val="008201CC"/>
    <w:rsid w:val="00821F7A"/>
    <w:rsid w:val="008226CF"/>
    <w:rsid w:val="00823CEB"/>
    <w:rsid w:val="00823FA0"/>
    <w:rsid w:val="00825B3C"/>
    <w:rsid w:val="00826CA2"/>
    <w:rsid w:val="008314DC"/>
    <w:rsid w:val="00831718"/>
    <w:rsid w:val="008327B9"/>
    <w:rsid w:val="00833B3E"/>
    <w:rsid w:val="00834944"/>
    <w:rsid w:val="00834D3F"/>
    <w:rsid w:val="0083540A"/>
    <w:rsid w:val="0083555E"/>
    <w:rsid w:val="00837368"/>
    <w:rsid w:val="00837442"/>
    <w:rsid w:val="00837471"/>
    <w:rsid w:val="00837EBC"/>
    <w:rsid w:val="00840E47"/>
    <w:rsid w:val="00841214"/>
    <w:rsid w:val="00841759"/>
    <w:rsid w:val="00842C4F"/>
    <w:rsid w:val="00843DEF"/>
    <w:rsid w:val="0084408A"/>
    <w:rsid w:val="008457A3"/>
    <w:rsid w:val="00846A81"/>
    <w:rsid w:val="008479F3"/>
    <w:rsid w:val="00847AC1"/>
    <w:rsid w:val="00850832"/>
    <w:rsid w:val="00850B2B"/>
    <w:rsid w:val="00851027"/>
    <w:rsid w:val="00851D55"/>
    <w:rsid w:val="00852353"/>
    <w:rsid w:val="00852C4E"/>
    <w:rsid w:val="00855728"/>
    <w:rsid w:val="00855A70"/>
    <w:rsid w:val="00855F1C"/>
    <w:rsid w:val="00855F60"/>
    <w:rsid w:val="00857655"/>
    <w:rsid w:val="00857A37"/>
    <w:rsid w:val="0086020E"/>
    <w:rsid w:val="008609BF"/>
    <w:rsid w:val="00860C8E"/>
    <w:rsid w:val="008618E9"/>
    <w:rsid w:val="00861DD1"/>
    <w:rsid w:val="00861FF2"/>
    <w:rsid w:val="00862836"/>
    <w:rsid w:val="00865D68"/>
    <w:rsid w:val="00865F58"/>
    <w:rsid w:val="0086687A"/>
    <w:rsid w:val="0086734C"/>
    <w:rsid w:val="0086783D"/>
    <w:rsid w:val="00867C30"/>
    <w:rsid w:val="00867F91"/>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83D"/>
    <w:rsid w:val="00877C3F"/>
    <w:rsid w:val="00880986"/>
    <w:rsid w:val="00880BF5"/>
    <w:rsid w:val="00884B6C"/>
    <w:rsid w:val="00884CAB"/>
    <w:rsid w:val="00885BF3"/>
    <w:rsid w:val="00886E91"/>
    <w:rsid w:val="00886EF5"/>
    <w:rsid w:val="00887326"/>
    <w:rsid w:val="00890B1E"/>
    <w:rsid w:val="00890BBB"/>
    <w:rsid w:val="0089115C"/>
    <w:rsid w:val="00891E49"/>
    <w:rsid w:val="008925A1"/>
    <w:rsid w:val="008927C0"/>
    <w:rsid w:val="008927E1"/>
    <w:rsid w:val="00893BAD"/>
    <w:rsid w:val="00895B88"/>
    <w:rsid w:val="00896292"/>
    <w:rsid w:val="00897078"/>
    <w:rsid w:val="00897940"/>
    <w:rsid w:val="008A0355"/>
    <w:rsid w:val="008A1788"/>
    <w:rsid w:val="008A2C0D"/>
    <w:rsid w:val="008A3583"/>
    <w:rsid w:val="008A3FAD"/>
    <w:rsid w:val="008A3FE4"/>
    <w:rsid w:val="008A5149"/>
    <w:rsid w:val="008A5434"/>
    <w:rsid w:val="008A54E4"/>
    <w:rsid w:val="008B00EB"/>
    <w:rsid w:val="008B03D5"/>
    <w:rsid w:val="008B126E"/>
    <w:rsid w:val="008B1AB4"/>
    <w:rsid w:val="008B5118"/>
    <w:rsid w:val="008B6612"/>
    <w:rsid w:val="008B6A90"/>
    <w:rsid w:val="008B73F3"/>
    <w:rsid w:val="008B7E2B"/>
    <w:rsid w:val="008C042E"/>
    <w:rsid w:val="008C15DE"/>
    <w:rsid w:val="008C193F"/>
    <w:rsid w:val="008C200A"/>
    <w:rsid w:val="008C24F4"/>
    <w:rsid w:val="008C28CC"/>
    <w:rsid w:val="008C3828"/>
    <w:rsid w:val="008C4285"/>
    <w:rsid w:val="008C4F7E"/>
    <w:rsid w:val="008C5163"/>
    <w:rsid w:val="008D010D"/>
    <w:rsid w:val="008D064E"/>
    <w:rsid w:val="008D0D49"/>
    <w:rsid w:val="008D2277"/>
    <w:rsid w:val="008D26B9"/>
    <w:rsid w:val="008D4E66"/>
    <w:rsid w:val="008D537F"/>
    <w:rsid w:val="008D5797"/>
    <w:rsid w:val="008D7AD3"/>
    <w:rsid w:val="008D7B42"/>
    <w:rsid w:val="008E0443"/>
    <w:rsid w:val="008E1025"/>
    <w:rsid w:val="008E150F"/>
    <w:rsid w:val="008E18EE"/>
    <w:rsid w:val="008E245D"/>
    <w:rsid w:val="008E3F5D"/>
    <w:rsid w:val="008E44E9"/>
    <w:rsid w:val="008E4F10"/>
    <w:rsid w:val="008E52E0"/>
    <w:rsid w:val="008E539E"/>
    <w:rsid w:val="008E562D"/>
    <w:rsid w:val="008E5DD1"/>
    <w:rsid w:val="008E6049"/>
    <w:rsid w:val="008E6171"/>
    <w:rsid w:val="008E6FDD"/>
    <w:rsid w:val="008E7009"/>
    <w:rsid w:val="008E7A7C"/>
    <w:rsid w:val="008F0582"/>
    <w:rsid w:val="008F08D8"/>
    <w:rsid w:val="008F12E1"/>
    <w:rsid w:val="008F1325"/>
    <w:rsid w:val="008F1DA7"/>
    <w:rsid w:val="008F1E0A"/>
    <w:rsid w:val="008F21D3"/>
    <w:rsid w:val="008F23EF"/>
    <w:rsid w:val="008F2D1A"/>
    <w:rsid w:val="008F2E8F"/>
    <w:rsid w:val="008F2F70"/>
    <w:rsid w:val="008F2F7F"/>
    <w:rsid w:val="008F30F9"/>
    <w:rsid w:val="008F3151"/>
    <w:rsid w:val="008F423B"/>
    <w:rsid w:val="008F6693"/>
    <w:rsid w:val="008F6C1A"/>
    <w:rsid w:val="008F71FF"/>
    <w:rsid w:val="008F755D"/>
    <w:rsid w:val="008F7A94"/>
    <w:rsid w:val="00900978"/>
    <w:rsid w:val="00900B27"/>
    <w:rsid w:val="00900E37"/>
    <w:rsid w:val="0090161D"/>
    <w:rsid w:val="009025C3"/>
    <w:rsid w:val="009026B7"/>
    <w:rsid w:val="0090278F"/>
    <w:rsid w:val="0090364B"/>
    <w:rsid w:val="009051B0"/>
    <w:rsid w:val="009053EB"/>
    <w:rsid w:val="0090610F"/>
    <w:rsid w:val="00910144"/>
    <w:rsid w:val="00910969"/>
    <w:rsid w:val="009110BD"/>
    <w:rsid w:val="009119A3"/>
    <w:rsid w:val="00911B82"/>
    <w:rsid w:val="00912092"/>
    <w:rsid w:val="00912C71"/>
    <w:rsid w:val="00912DE1"/>
    <w:rsid w:val="00912FE1"/>
    <w:rsid w:val="00915EE7"/>
    <w:rsid w:val="00916E1C"/>
    <w:rsid w:val="00917759"/>
    <w:rsid w:val="0092150F"/>
    <w:rsid w:val="00921E19"/>
    <w:rsid w:val="00921F79"/>
    <w:rsid w:val="00922012"/>
    <w:rsid w:val="00924C20"/>
    <w:rsid w:val="00925FD3"/>
    <w:rsid w:val="00926C19"/>
    <w:rsid w:val="009276A8"/>
    <w:rsid w:val="00930370"/>
    <w:rsid w:val="00930CBE"/>
    <w:rsid w:val="00931339"/>
    <w:rsid w:val="00933110"/>
    <w:rsid w:val="00933C66"/>
    <w:rsid w:val="00934548"/>
    <w:rsid w:val="00935054"/>
    <w:rsid w:val="00940046"/>
    <w:rsid w:val="00940817"/>
    <w:rsid w:val="009418EE"/>
    <w:rsid w:val="00942B22"/>
    <w:rsid w:val="00943F62"/>
    <w:rsid w:val="00945BCB"/>
    <w:rsid w:val="009461DA"/>
    <w:rsid w:val="00946B1A"/>
    <w:rsid w:val="00947A50"/>
    <w:rsid w:val="009504D5"/>
    <w:rsid w:val="0095054C"/>
    <w:rsid w:val="0095240A"/>
    <w:rsid w:val="00952415"/>
    <w:rsid w:val="009524CA"/>
    <w:rsid w:val="00952CF4"/>
    <w:rsid w:val="0095404B"/>
    <w:rsid w:val="00954054"/>
    <w:rsid w:val="009557EA"/>
    <w:rsid w:val="009563A1"/>
    <w:rsid w:val="00956400"/>
    <w:rsid w:val="00956EBE"/>
    <w:rsid w:val="00960BEF"/>
    <w:rsid w:val="00960E5B"/>
    <w:rsid w:val="00960F3A"/>
    <w:rsid w:val="0096155E"/>
    <w:rsid w:val="00961BDE"/>
    <w:rsid w:val="00961FC6"/>
    <w:rsid w:val="00962086"/>
    <w:rsid w:val="0096294D"/>
    <w:rsid w:val="0096297E"/>
    <w:rsid w:val="00964965"/>
    <w:rsid w:val="00964EA2"/>
    <w:rsid w:val="009655CD"/>
    <w:rsid w:val="00965EBF"/>
    <w:rsid w:val="00966B50"/>
    <w:rsid w:val="00967064"/>
    <w:rsid w:val="009675D5"/>
    <w:rsid w:val="00967950"/>
    <w:rsid w:val="00970172"/>
    <w:rsid w:val="00970635"/>
    <w:rsid w:val="00970B09"/>
    <w:rsid w:val="009730B7"/>
    <w:rsid w:val="00974246"/>
    <w:rsid w:val="009743F0"/>
    <w:rsid w:val="009749E7"/>
    <w:rsid w:val="00974D6C"/>
    <w:rsid w:val="00974FC0"/>
    <w:rsid w:val="00974FF3"/>
    <w:rsid w:val="00975C69"/>
    <w:rsid w:val="0097600E"/>
    <w:rsid w:val="009774E5"/>
    <w:rsid w:val="00977F65"/>
    <w:rsid w:val="009812F6"/>
    <w:rsid w:val="00982057"/>
    <w:rsid w:val="00982279"/>
    <w:rsid w:val="0098266F"/>
    <w:rsid w:val="0098279A"/>
    <w:rsid w:val="00984657"/>
    <w:rsid w:val="0098503D"/>
    <w:rsid w:val="0098631D"/>
    <w:rsid w:val="009875E5"/>
    <w:rsid w:val="00987843"/>
    <w:rsid w:val="00990B8E"/>
    <w:rsid w:val="009915DB"/>
    <w:rsid w:val="00991C77"/>
    <w:rsid w:val="009934D4"/>
    <w:rsid w:val="00994635"/>
    <w:rsid w:val="0099514A"/>
    <w:rsid w:val="00995E4E"/>
    <w:rsid w:val="00997279"/>
    <w:rsid w:val="00997890"/>
    <w:rsid w:val="009A075B"/>
    <w:rsid w:val="009A2EDC"/>
    <w:rsid w:val="009A36F1"/>
    <w:rsid w:val="009A38DA"/>
    <w:rsid w:val="009A4904"/>
    <w:rsid w:val="009A56BE"/>
    <w:rsid w:val="009A5789"/>
    <w:rsid w:val="009A57E3"/>
    <w:rsid w:val="009A5D3A"/>
    <w:rsid w:val="009A5EB6"/>
    <w:rsid w:val="009A6F8C"/>
    <w:rsid w:val="009A76E0"/>
    <w:rsid w:val="009B05B3"/>
    <w:rsid w:val="009B060A"/>
    <w:rsid w:val="009B16FA"/>
    <w:rsid w:val="009B1F03"/>
    <w:rsid w:val="009B2ED6"/>
    <w:rsid w:val="009B2F2B"/>
    <w:rsid w:val="009B39DF"/>
    <w:rsid w:val="009B3BAA"/>
    <w:rsid w:val="009B47D2"/>
    <w:rsid w:val="009B5DE0"/>
    <w:rsid w:val="009B5E9E"/>
    <w:rsid w:val="009B6ED8"/>
    <w:rsid w:val="009C0153"/>
    <w:rsid w:val="009C0C58"/>
    <w:rsid w:val="009C1356"/>
    <w:rsid w:val="009C199E"/>
    <w:rsid w:val="009C247B"/>
    <w:rsid w:val="009C2EF3"/>
    <w:rsid w:val="009C35C6"/>
    <w:rsid w:val="009C4A48"/>
    <w:rsid w:val="009C558C"/>
    <w:rsid w:val="009C6190"/>
    <w:rsid w:val="009C61C9"/>
    <w:rsid w:val="009C65A3"/>
    <w:rsid w:val="009C6B69"/>
    <w:rsid w:val="009D033E"/>
    <w:rsid w:val="009D08B0"/>
    <w:rsid w:val="009D1192"/>
    <w:rsid w:val="009D1E5D"/>
    <w:rsid w:val="009D20CB"/>
    <w:rsid w:val="009D223C"/>
    <w:rsid w:val="009D2E16"/>
    <w:rsid w:val="009D4299"/>
    <w:rsid w:val="009D4CB1"/>
    <w:rsid w:val="009D563B"/>
    <w:rsid w:val="009D5FBD"/>
    <w:rsid w:val="009D68CE"/>
    <w:rsid w:val="009E03EF"/>
    <w:rsid w:val="009E0416"/>
    <w:rsid w:val="009E0E7C"/>
    <w:rsid w:val="009E2244"/>
    <w:rsid w:val="009E2410"/>
    <w:rsid w:val="009E266F"/>
    <w:rsid w:val="009E2F53"/>
    <w:rsid w:val="009E373D"/>
    <w:rsid w:val="009E42E0"/>
    <w:rsid w:val="009E431F"/>
    <w:rsid w:val="009E449A"/>
    <w:rsid w:val="009E45C6"/>
    <w:rsid w:val="009E5612"/>
    <w:rsid w:val="009E6112"/>
    <w:rsid w:val="009E6F82"/>
    <w:rsid w:val="009E75A4"/>
    <w:rsid w:val="009E79B1"/>
    <w:rsid w:val="009E7CDF"/>
    <w:rsid w:val="009F0F56"/>
    <w:rsid w:val="009F1074"/>
    <w:rsid w:val="009F20C5"/>
    <w:rsid w:val="009F2E07"/>
    <w:rsid w:val="009F530E"/>
    <w:rsid w:val="009F5A97"/>
    <w:rsid w:val="009F5C27"/>
    <w:rsid w:val="009F6A5B"/>
    <w:rsid w:val="009F6BFE"/>
    <w:rsid w:val="009F6E52"/>
    <w:rsid w:val="009F7104"/>
    <w:rsid w:val="009F71B6"/>
    <w:rsid w:val="009F7389"/>
    <w:rsid w:val="00A01016"/>
    <w:rsid w:val="00A0233F"/>
    <w:rsid w:val="00A02479"/>
    <w:rsid w:val="00A0368B"/>
    <w:rsid w:val="00A03A25"/>
    <w:rsid w:val="00A03CE2"/>
    <w:rsid w:val="00A03EFF"/>
    <w:rsid w:val="00A04ADA"/>
    <w:rsid w:val="00A04E07"/>
    <w:rsid w:val="00A057E2"/>
    <w:rsid w:val="00A070E4"/>
    <w:rsid w:val="00A070F3"/>
    <w:rsid w:val="00A0734F"/>
    <w:rsid w:val="00A07DB8"/>
    <w:rsid w:val="00A12035"/>
    <w:rsid w:val="00A1236D"/>
    <w:rsid w:val="00A12CB0"/>
    <w:rsid w:val="00A1306D"/>
    <w:rsid w:val="00A148A3"/>
    <w:rsid w:val="00A14B6E"/>
    <w:rsid w:val="00A159E3"/>
    <w:rsid w:val="00A163EC"/>
    <w:rsid w:val="00A169DD"/>
    <w:rsid w:val="00A16DE0"/>
    <w:rsid w:val="00A17CB5"/>
    <w:rsid w:val="00A2014D"/>
    <w:rsid w:val="00A20EB5"/>
    <w:rsid w:val="00A21572"/>
    <w:rsid w:val="00A215B0"/>
    <w:rsid w:val="00A21E36"/>
    <w:rsid w:val="00A228A7"/>
    <w:rsid w:val="00A22D27"/>
    <w:rsid w:val="00A25565"/>
    <w:rsid w:val="00A25DC6"/>
    <w:rsid w:val="00A274AE"/>
    <w:rsid w:val="00A2758A"/>
    <w:rsid w:val="00A275AA"/>
    <w:rsid w:val="00A277E1"/>
    <w:rsid w:val="00A27A7F"/>
    <w:rsid w:val="00A30873"/>
    <w:rsid w:val="00A312AE"/>
    <w:rsid w:val="00A320FB"/>
    <w:rsid w:val="00A323C3"/>
    <w:rsid w:val="00A32927"/>
    <w:rsid w:val="00A329A7"/>
    <w:rsid w:val="00A32E65"/>
    <w:rsid w:val="00A32FA7"/>
    <w:rsid w:val="00A34467"/>
    <w:rsid w:val="00A34894"/>
    <w:rsid w:val="00A34B1A"/>
    <w:rsid w:val="00A34BFE"/>
    <w:rsid w:val="00A366F1"/>
    <w:rsid w:val="00A375B4"/>
    <w:rsid w:val="00A37B73"/>
    <w:rsid w:val="00A40120"/>
    <w:rsid w:val="00A40A94"/>
    <w:rsid w:val="00A40B93"/>
    <w:rsid w:val="00A40E52"/>
    <w:rsid w:val="00A41637"/>
    <w:rsid w:val="00A41E6A"/>
    <w:rsid w:val="00A41E7F"/>
    <w:rsid w:val="00A429B9"/>
    <w:rsid w:val="00A44277"/>
    <w:rsid w:val="00A45058"/>
    <w:rsid w:val="00A45A8F"/>
    <w:rsid w:val="00A45B1A"/>
    <w:rsid w:val="00A45E0D"/>
    <w:rsid w:val="00A46E51"/>
    <w:rsid w:val="00A50751"/>
    <w:rsid w:val="00A50AD8"/>
    <w:rsid w:val="00A50BF1"/>
    <w:rsid w:val="00A50E58"/>
    <w:rsid w:val="00A5187B"/>
    <w:rsid w:val="00A51E93"/>
    <w:rsid w:val="00A53370"/>
    <w:rsid w:val="00A53A62"/>
    <w:rsid w:val="00A53AE5"/>
    <w:rsid w:val="00A543AC"/>
    <w:rsid w:val="00A54FC7"/>
    <w:rsid w:val="00A55FDD"/>
    <w:rsid w:val="00A569A3"/>
    <w:rsid w:val="00A56FDD"/>
    <w:rsid w:val="00A60A17"/>
    <w:rsid w:val="00A614EA"/>
    <w:rsid w:val="00A62B9A"/>
    <w:rsid w:val="00A636CD"/>
    <w:rsid w:val="00A63F92"/>
    <w:rsid w:val="00A64C59"/>
    <w:rsid w:val="00A65775"/>
    <w:rsid w:val="00A67441"/>
    <w:rsid w:val="00A67F2A"/>
    <w:rsid w:val="00A707E2"/>
    <w:rsid w:val="00A71A2C"/>
    <w:rsid w:val="00A733F0"/>
    <w:rsid w:val="00A7376C"/>
    <w:rsid w:val="00A73B41"/>
    <w:rsid w:val="00A741CA"/>
    <w:rsid w:val="00A75CCD"/>
    <w:rsid w:val="00A76A7D"/>
    <w:rsid w:val="00A77C42"/>
    <w:rsid w:val="00A77CA3"/>
    <w:rsid w:val="00A80AF0"/>
    <w:rsid w:val="00A81210"/>
    <w:rsid w:val="00A81506"/>
    <w:rsid w:val="00A82F54"/>
    <w:rsid w:val="00A833E4"/>
    <w:rsid w:val="00A84319"/>
    <w:rsid w:val="00A849AC"/>
    <w:rsid w:val="00A8528A"/>
    <w:rsid w:val="00A862AF"/>
    <w:rsid w:val="00A87CCF"/>
    <w:rsid w:val="00A906C4"/>
    <w:rsid w:val="00A91F98"/>
    <w:rsid w:val="00A91FB4"/>
    <w:rsid w:val="00A9227A"/>
    <w:rsid w:val="00A926BF"/>
    <w:rsid w:val="00A92B05"/>
    <w:rsid w:val="00A92B3E"/>
    <w:rsid w:val="00A92D13"/>
    <w:rsid w:val="00A95201"/>
    <w:rsid w:val="00A952E8"/>
    <w:rsid w:val="00A9569A"/>
    <w:rsid w:val="00AA00F5"/>
    <w:rsid w:val="00AA0A71"/>
    <w:rsid w:val="00AA1239"/>
    <w:rsid w:val="00AA1777"/>
    <w:rsid w:val="00AA182B"/>
    <w:rsid w:val="00AA1A8D"/>
    <w:rsid w:val="00AA2682"/>
    <w:rsid w:val="00AA293C"/>
    <w:rsid w:val="00AA2F83"/>
    <w:rsid w:val="00AA33C4"/>
    <w:rsid w:val="00AA3998"/>
    <w:rsid w:val="00AA3CFC"/>
    <w:rsid w:val="00AA5ED2"/>
    <w:rsid w:val="00AB1ADF"/>
    <w:rsid w:val="00AB304D"/>
    <w:rsid w:val="00AB3796"/>
    <w:rsid w:val="00AB416B"/>
    <w:rsid w:val="00AB485F"/>
    <w:rsid w:val="00AB640A"/>
    <w:rsid w:val="00AB68CD"/>
    <w:rsid w:val="00AB6D86"/>
    <w:rsid w:val="00AB7384"/>
    <w:rsid w:val="00AB7416"/>
    <w:rsid w:val="00AC0DA9"/>
    <w:rsid w:val="00AC15A9"/>
    <w:rsid w:val="00AC1939"/>
    <w:rsid w:val="00AC1B47"/>
    <w:rsid w:val="00AC23DC"/>
    <w:rsid w:val="00AC3EC0"/>
    <w:rsid w:val="00AC42C8"/>
    <w:rsid w:val="00AC4590"/>
    <w:rsid w:val="00AC4785"/>
    <w:rsid w:val="00AC4AD1"/>
    <w:rsid w:val="00AC4CBA"/>
    <w:rsid w:val="00AC4F0A"/>
    <w:rsid w:val="00AC56E5"/>
    <w:rsid w:val="00AC5C3A"/>
    <w:rsid w:val="00AC6579"/>
    <w:rsid w:val="00AC74D7"/>
    <w:rsid w:val="00AC7726"/>
    <w:rsid w:val="00AD0994"/>
    <w:rsid w:val="00AD09AA"/>
    <w:rsid w:val="00AD0AF2"/>
    <w:rsid w:val="00AD10DF"/>
    <w:rsid w:val="00AD1E74"/>
    <w:rsid w:val="00AD237F"/>
    <w:rsid w:val="00AD292D"/>
    <w:rsid w:val="00AD2B77"/>
    <w:rsid w:val="00AD2D88"/>
    <w:rsid w:val="00AD2FF6"/>
    <w:rsid w:val="00AD42AE"/>
    <w:rsid w:val="00AD463C"/>
    <w:rsid w:val="00AD4762"/>
    <w:rsid w:val="00AD4A18"/>
    <w:rsid w:val="00AD5A36"/>
    <w:rsid w:val="00AD5A96"/>
    <w:rsid w:val="00AD5B8E"/>
    <w:rsid w:val="00AD624E"/>
    <w:rsid w:val="00AD64EB"/>
    <w:rsid w:val="00AD6516"/>
    <w:rsid w:val="00AD7A35"/>
    <w:rsid w:val="00AE179E"/>
    <w:rsid w:val="00AE1B14"/>
    <w:rsid w:val="00AE1CD0"/>
    <w:rsid w:val="00AE27FC"/>
    <w:rsid w:val="00AE2DB6"/>
    <w:rsid w:val="00AE33A1"/>
    <w:rsid w:val="00AE3C25"/>
    <w:rsid w:val="00AE41B7"/>
    <w:rsid w:val="00AE58CD"/>
    <w:rsid w:val="00AE61E8"/>
    <w:rsid w:val="00AE664F"/>
    <w:rsid w:val="00AE6A9B"/>
    <w:rsid w:val="00AE6DF0"/>
    <w:rsid w:val="00AE7307"/>
    <w:rsid w:val="00AE7632"/>
    <w:rsid w:val="00AE7C2D"/>
    <w:rsid w:val="00AE7E51"/>
    <w:rsid w:val="00AE7ED5"/>
    <w:rsid w:val="00AF008D"/>
    <w:rsid w:val="00AF0287"/>
    <w:rsid w:val="00AF079D"/>
    <w:rsid w:val="00AF4D0C"/>
    <w:rsid w:val="00AF4E94"/>
    <w:rsid w:val="00AF52E1"/>
    <w:rsid w:val="00AF531E"/>
    <w:rsid w:val="00AF58A1"/>
    <w:rsid w:val="00AF5AAA"/>
    <w:rsid w:val="00AF5CEA"/>
    <w:rsid w:val="00AF5F4F"/>
    <w:rsid w:val="00AF70FC"/>
    <w:rsid w:val="00AF7B39"/>
    <w:rsid w:val="00B00D44"/>
    <w:rsid w:val="00B022A0"/>
    <w:rsid w:val="00B02B1F"/>
    <w:rsid w:val="00B02CCF"/>
    <w:rsid w:val="00B032A8"/>
    <w:rsid w:val="00B03522"/>
    <w:rsid w:val="00B038A3"/>
    <w:rsid w:val="00B03FDB"/>
    <w:rsid w:val="00B04190"/>
    <w:rsid w:val="00B04599"/>
    <w:rsid w:val="00B04C15"/>
    <w:rsid w:val="00B06216"/>
    <w:rsid w:val="00B072E1"/>
    <w:rsid w:val="00B07EFE"/>
    <w:rsid w:val="00B11164"/>
    <w:rsid w:val="00B11B77"/>
    <w:rsid w:val="00B13B8E"/>
    <w:rsid w:val="00B151B5"/>
    <w:rsid w:val="00B17CEC"/>
    <w:rsid w:val="00B2051C"/>
    <w:rsid w:val="00B211BD"/>
    <w:rsid w:val="00B22462"/>
    <w:rsid w:val="00B22A6C"/>
    <w:rsid w:val="00B25248"/>
    <w:rsid w:val="00B25995"/>
    <w:rsid w:val="00B25EC3"/>
    <w:rsid w:val="00B264A7"/>
    <w:rsid w:val="00B27B10"/>
    <w:rsid w:val="00B3031E"/>
    <w:rsid w:val="00B30B5E"/>
    <w:rsid w:val="00B31935"/>
    <w:rsid w:val="00B31E57"/>
    <w:rsid w:val="00B3214D"/>
    <w:rsid w:val="00B3219C"/>
    <w:rsid w:val="00B32434"/>
    <w:rsid w:val="00B3257E"/>
    <w:rsid w:val="00B32E82"/>
    <w:rsid w:val="00B33E8D"/>
    <w:rsid w:val="00B3489D"/>
    <w:rsid w:val="00B34AFE"/>
    <w:rsid w:val="00B34F8B"/>
    <w:rsid w:val="00B35312"/>
    <w:rsid w:val="00B3587A"/>
    <w:rsid w:val="00B36037"/>
    <w:rsid w:val="00B37C86"/>
    <w:rsid w:val="00B40E67"/>
    <w:rsid w:val="00B41700"/>
    <w:rsid w:val="00B42C6D"/>
    <w:rsid w:val="00B42EE1"/>
    <w:rsid w:val="00B45BCB"/>
    <w:rsid w:val="00B463CC"/>
    <w:rsid w:val="00B46A80"/>
    <w:rsid w:val="00B4766A"/>
    <w:rsid w:val="00B47E0D"/>
    <w:rsid w:val="00B502C2"/>
    <w:rsid w:val="00B50AAC"/>
    <w:rsid w:val="00B520A8"/>
    <w:rsid w:val="00B52729"/>
    <w:rsid w:val="00B52B3A"/>
    <w:rsid w:val="00B5447D"/>
    <w:rsid w:val="00B56586"/>
    <w:rsid w:val="00B57185"/>
    <w:rsid w:val="00B604E1"/>
    <w:rsid w:val="00B621A8"/>
    <w:rsid w:val="00B623B7"/>
    <w:rsid w:val="00B62A04"/>
    <w:rsid w:val="00B62C59"/>
    <w:rsid w:val="00B62EFD"/>
    <w:rsid w:val="00B63268"/>
    <w:rsid w:val="00B63AC4"/>
    <w:rsid w:val="00B63B32"/>
    <w:rsid w:val="00B63C1B"/>
    <w:rsid w:val="00B63E24"/>
    <w:rsid w:val="00B63E99"/>
    <w:rsid w:val="00B662FF"/>
    <w:rsid w:val="00B66680"/>
    <w:rsid w:val="00B667C5"/>
    <w:rsid w:val="00B66B1A"/>
    <w:rsid w:val="00B66CD2"/>
    <w:rsid w:val="00B66DA0"/>
    <w:rsid w:val="00B67F01"/>
    <w:rsid w:val="00B70A57"/>
    <w:rsid w:val="00B70F08"/>
    <w:rsid w:val="00B70F9D"/>
    <w:rsid w:val="00B717DE"/>
    <w:rsid w:val="00B737D8"/>
    <w:rsid w:val="00B74967"/>
    <w:rsid w:val="00B77281"/>
    <w:rsid w:val="00B775B7"/>
    <w:rsid w:val="00B77EC5"/>
    <w:rsid w:val="00B813FD"/>
    <w:rsid w:val="00B81477"/>
    <w:rsid w:val="00B81BA6"/>
    <w:rsid w:val="00B81CF8"/>
    <w:rsid w:val="00B8270F"/>
    <w:rsid w:val="00B82E16"/>
    <w:rsid w:val="00B83534"/>
    <w:rsid w:val="00B8364D"/>
    <w:rsid w:val="00B837F8"/>
    <w:rsid w:val="00B85200"/>
    <w:rsid w:val="00B85325"/>
    <w:rsid w:val="00B86C3A"/>
    <w:rsid w:val="00B90326"/>
    <w:rsid w:val="00B90474"/>
    <w:rsid w:val="00B91F75"/>
    <w:rsid w:val="00B92355"/>
    <w:rsid w:val="00B93FE5"/>
    <w:rsid w:val="00B9490D"/>
    <w:rsid w:val="00B94CFD"/>
    <w:rsid w:val="00B954B5"/>
    <w:rsid w:val="00B95743"/>
    <w:rsid w:val="00B9674D"/>
    <w:rsid w:val="00B97DB9"/>
    <w:rsid w:val="00BA0ED4"/>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00E5"/>
    <w:rsid w:val="00BB023D"/>
    <w:rsid w:val="00BB1C65"/>
    <w:rsid w:val="00BB32D9"/>
    <w:rsid w:val="00BB339B"/>
    <w:rsid w:val="00BB345F"/>
    <w:rsid w:val="00BB5393"/>
    <w:rsid w:val="00BB5EC3"/>
    <w:rsid w:val="00BB5FEE"/>
    <w:rsid w:val="00BB6D59"/>
    <w:rsid w:val="00BB71FD"/>
    <w:rsid w:val="00BB774A"/>
    <w:rsid w:val="00BB7B83"/>
    <w:rsid w:val="00BB7FD4"/>
    <w:rsid w:val="00BC03A3"/>
    <w:rsid w:val="00BC0EEC"/>
    <w:rsid w:val="00BC2A16"/>
    <w:rsid w:val="00BC3224"/>
    <w:rsid w:val="00BC3397"/>
    <w:rsid w:val="00BC3AAE"/>
    <w:rsid w:val="00BC5AED"/>
    <w:rsid w:val="00BC680D"/>
    <w:rsid w:val="00BC6D75"/>
    <w:rsid w:val="00BC7985"/>
    <w:rsid w:val="00BD0500"/>
    <w:rsid w:val="00BD0939"/>
    <w:rsid w:val="00BD2996"/>
    <w:rsid w:val="00BD2C08"/>
    <w:rsid w:val="00BD2DEF"/>
    <w:rsid w:val="00BD3369"/>
    <w:rsid w:val="00BD58C9"/>
    <w:rsid w:val="00BD6DED"/>
    <w:rsid w:val="00BD70F9"/>
    <w:rsid w:val="00BD741B"/>
    <w:rsid w:val="00BD7F8A"/>
    <w:rsid w:val="00BE014E"/>
    <w:rsid w:val="00BE0152"/>
    <w:rsid w:val="00BE0F1D"/>
    <w:rsid w:val="00BE1878"/>
    <w:rsid w:val="00BE265B"/>
    <w:rsid w:val="00BE2B16"/>
    <w:rsid w:val="00BE3AED"/>
    <w:rsid w:val="00BE432D"/>
    <w:rsid w:val="00BE564D"/>
    <w:rsid w:val="00BE5994"/>
    <w:rsid w:val="00BE6B60"/>
    <w:rsid w:val="00BE6CCC"/>
    <w:rsid w:val="00BE71AD"/>
    <w:rsid w:val="00BF08EF"/>
    <w:rsid w:val="00BF2CE0"/>
    <w:rsid w:val="00BF2DEF"/>
    <w:rsid w:val="00BF3370"/>
    <w:rsid w:val="00BF3A47"/>
    <w:rsid w:val="00BF4891"/>
    <w:rsid w:val="00BF5E37"/>
    <w:rsid w:val="00BF5EB7"/>
    <w:rsid w:val="00BF5EF8"/>
    <w:rsid w:val="00BF6B66"/>
    <w:rsid w:val="00BF794F"/>
    <w:rsid w:val="00C00A89"/>
    <w:rsid w:val="00C00E00"/>
    <w:rsid w:val="00C00E22"/>
    <w:rsid w:val="00C010A8"/>
    <w:rsid w:val="00C014AB"/>
    <w:rsid w:val="00C018CE"/>
    <w:rsid w:val="00C01C2D"/>
    <w:rsid w:val="00C01CE8"/>
    <w:rsid w:val="00C01DAC"/>
    <w:rsid w:val="00C02655"/>
    <w:rsid w:val="00C02934"/>
    <w:rsid w:val="00C02969"/>
    <w:rsid w:val="00C03BC4"/>
    <w:rsid w:val="00C044A5"/>
    <w:rsid w:val="00C04F06"/>
    <w:rsid w:val="00C05A47"/>
    <w:rsid w:val="00C05EA4"/>
    <w:rsid w:val="00C06DE3"/>
    <w:rsid w:val="00C10FED"/>
    <w:rsid w:val="00C11307"/>
    <w:rsid w:val="00C119AE"/>
    <w:rsid w:val="00C11F64"/>
    <w:rsid w:val="00C127CC"/>
    <w:rsid w:val="00C128CF"/>
    <w:rsid w:val="00C147B1"/>
    <w:rsid w:val="00C14C76"/>
    <w:rsid w:val="00C155DF"/>
    <w:rsid w:val="00C15C46"/>
    <w:rsid w:val="00C167F9"/>
    <w:rsid w:val="00C168DA"/>
    <w:rsid w:val="00C16AC9"/>
    <w:rsid w:val="00C16E09"/>
    <w:rsid w:val="00C17705"/>
    <w:rsid w:val="00C211CD"/>
    <w:rsid w:val="00C21682"/>
    <w:rsid w:val="00C218C9"/>
    <w:rsid w:val="00C21C52"/>
    <w:rsid w:val="00C2275E"/>
    <w:rsid w:val="00C2329A"/>
    <w:rsid w:val="00C24BD8"/>
    <w:rsid w:val="00C25309"/>
    <w:rsid w:val="00C255E2"/>
    <w:rsid w:val="00C27552"/>
    <w:rsid w:val="00C32428"/>
    <w:rsid w:val="00C32ABF"/>
    <w:rsid w:val="00C347A5"/>
    <w:rsid w:val="00C35B78"/>
    <w:rsid w:val="00C37767"/>
    <w:rsid w:val="00C412DA"/>
    <w:rsid w:val="00C414B7"/>
    <w:rsid w:val="00C42962"/>
    <w:rsid w:val="00C42976"/>
    <w:rsid w:val="00C42B99"/>
    <w:rsid w:val="00C42C35"/>
    <w:rsid w:val="00C42D88"/>
    <w:rsid w:val="00C4369B"/>
    <w:rsid w:val="00C43A49"/>
    <w:rsid w:val="00C43C7E"/>
    <w:rsid w:val="00C45CF1"/>
    <w:rsid w:val="00C4688B"/>
    <w:rsid w:val="00C4772C"/>
    <w:rsid w:val="00C47F86"/>
    <w:rsid w:val="00C51341"/>
    <w:rsid w:val="00C51430"/>
    <w:rsid w:val="00C52883"/>
    <w:rsid w:val="00C53F43"/>
    <w:rsid w:val="00C55ADC"/>
    <w:rsid w:val="00C56741"/>
    <w:rsid w:val="00C567EC"/>
    <w:rsid w:val="00C57067"/>
    <w:rsid w:val="00C61100"/>
    <w:rsid w:val="00C611A7"/>
    <w:rsid w:val="00C614B7"/>
    <w:rsid w:val="00C6398C"/>
    <w:rsid w:val="00C65329"/>
    <w:rsid w:val="00C665E8"/>
    <w:rsid w:val="00C6718A"/>
    <w:rsid w:val="00C672E9"/>
    <w:rsid w:val="00C67468"/>
    <w:rsid w:val="00C70750"/>
    <w:rsid w:val="00C70D2E"/>
    <w:rsid w:val="00C70E60"/>
    <w:rsid w:val="00C71386"/>
    <w:rsid w:val="00C718FF"/>
    <w:rsid w:val="00C72FB5"/>
    <w:rsid w:val="00C731A6"/>
    <w:rsid w:val="00C73C8B"/>
    <w:rsid w:val="00C74442"/>
    <w:rsid w:val="00C7614A"/>
    <w:rsid w:val="00C763D6"/>
    <w:rsid w:val="00C76575"/>
    <w:rsid w:val="00C77A81"/>
    <w:rsid w:val="00C8047F"/>
    <w:rsid w:val="00C80EA7"/>
    <w:rsid w:val="00C8206F"/>
    <w:rsid w:val="00C82936"/>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1B08"/>
    <w:rsid w:val="00C930B6"/>
    <w:rsid w:val="00C93931"/>
    <w:rsid w:val="00C93EB9"/>
    <w:rsid w:val="00C94417"/>
    <w:rsid w:val="00C948A1"/>
    <w:rsid w:val="00C95650"/>
    <w:rsid w:val="00C964F4"/>
    <w:rsid w:val="00C9743E"/>
    <w:rsid w:val="00C975BB"/>
    <w:rsid w:val="00C97DEA"/>
    <w:rsid w:val="00CA0106"/>
    <w:rsid w:val="00CA0E80"/>
    <w:rsid w:val="00CA2C53"/>
    <w:rsid w:val="00CA315F"/>
    <w:rsid w:val="00CA344C"/>
    <w:rsid w:val="00CA34BF"/>
    <w:rsid w:val="00CA391F"/>
    <w:rsid w:val="00CA4CA4"/>
    <w:rsid w:val="00CA5BE0"/>
    <w:rsid w:val="00CB17B8"/>
    <w:rsid w:val="00CB17CB"/>
    <w:rsid w:val="00CB1DF5"/>
    <w:rsid w:val="00CB2490"/>
    <w:rsid w:val="00CB2526"/>
    <w:rsid w:val="00CB2F96"/>
    <w:rsid w:val="00CB4348"/>
    <w:rsid w:val="00CB45CA"/>
    <w:rsid w:val="00CB5A59"/>
    <w:rsid w:val="00CB681B"/>
    <w:rsid w:val="00CB7F32"/>
    <w:rsid w:val="00CC09FA"/>
    <w:rsid w:val="00CC2AF7"/>
    <w:rsid w:val="00CC32D0"/>
    <w:rsid w:val="00CC4121"/>
    <w:rsid w:val="00CC4850"/>
    <w:rsid w:val="00CC48E4"/>
    <w:rsid w:val="00CC58B1"/>
    <w:rsid w:val="00CC66AB"/>
    <w:rsid w:val="00CC6956"/>
    <w:rsid w:val="00CD190C"/>
    <w:rsid w:val="00CD414B"/>
    <w:rsid w:val="00CD50DC"/>
    <w:rsid w:val="00CD69A6"/>
    <w:rsid w:val="00CD7463"/>
    <w:rsid w:val="00CD7CEB"/>
    <w:rsid w:val="00CE1093"/>
    <w:rsid w:val="00CE17CD"/>
    <w:rsid w:val="00CE1A1F"/>
    <w:rsid w:val="00CE1AFB"/>
    <w:rsid w:val="00CE1E15"/>
    <w:rsid w:val="00CE214C"/>
    <w:rsid w:val="00CE2D64"/>
    <w:rsid w:val="00CE3C54"/>
    <w:rsid w:val="00CE4C71"/>
    <w:rsid w:val="00CE58F2"/>
    <w:rsid w:val="00CE65E0"/>
    <w:rsid w:val="00CE710E"/>
    <w:rsid w:val="00CE7175"/>
    <w:rsid w:val="00CF15E2"/>
    <w:rsid w:val="00CF22FB"/>
    <w:rsid w:val="00CF2CB6"/>
    <w:rsid w:val="00CF3F5B"/>
    <w:rsid w:val="00CF4258"/>
    <w:rsid w:val="00CF4353"/>
    <w:rsid w:val="00CF4EA7"/>
    <w:rsid w:val="00CF599B"/>
    <w:rsid w:val="00CF5C00"/>
    <w:rsid w:val="00CF5E48"/>
    <w:rsid w:val="00CF77BF"/>
    <w:rsid w:val="00D0058A"/>
    <w:rsid w:val="00D005AF"/>
    <w:rsid w:val="00D00BE0"/>
    <w:rsid w:val="00D02AAB"/>
    <w:rsid w:val="00D02BCE"/>
    <w:rsid w:val="00D053DC"/>
    <w:rsid w:val="00D0574F"/>
    <w:rsid w:val="00D05767"/>
    <w:rsid w:val="00D05C76"/>
    <w:rsid w:val="00D064E7"/>
    <w:rsid w:val="00D0654E"/>
    <w:rsid w:val="00D1040C"/>
    <w:rsid w:val="00D10F0B"/>
    <w:rsid w:val="00D11F21"/>
    <w:rsid w:val="00D128FB"/>
    <w:rsid w:val="00D139DF"/>
    <w:rsid w:val="00D13AB4"/>
    <w:rsid w:val="00D143A5"/>
    <w:rsid w:val="00D14B12"/>
    <w:rsid w:val="00D1589C"/>
    <w:rsid w:val="00D1610A"/>
    <w:rsid w:val="00D164BF"/>
    <w:rsid w:val="00D17EC5"/>
    <w:rsid w:val="00D20774"/>
    <w:rsid w:val="00D21DB7"/>
    <w:rsid w:val="00D2323E"/>
    <w:rsid w:val="00D23E1B"/>
    <w:rsid w:val="00D2436C"/>
    <w:rsid w:val="00D249BC"/>
    <w:rsid w:val="00D25722"/>
    <w:rsid w:val="00D304F0"/>
    <w:rsid w:val="00D30B71"/>
    <w:rsid w:val="00D30C73"/>
    <w:rsid w:val="00D3291E"/>
    <w:rsid w:val="00D335DF"/>
    <w:rsid w:val="00D33DAB"/>
    <w:rsid w:val="00D33E04"/>
    <w:rsid w:val="00D34E57"/>
    <w:rsid w:val="00D35694"/>
    <w:rsid w:val="00D35CBB"/>
    <w:rsid w:val="00D36008"/>
    <w:rsid w:val="00D36701"/>
    <w:rsid w:val="00D374C4"/>
    <w:rsid w:val="00D379F5"/>
    <w:rsid w:val="00D37FDA"/>
    <w:rsid w:val="00D4334A"/>
    <w:rsid w:val="00D43E00"/>
    <w:rsid w:val="00D455AF"/>
    <w:rsid w:val="00D4662A"/>
    <w:rsid w:val="00D4664F"/>
    <w:rsid w:val="00D46BA0"/>
    <w:rsid w:val="00D46DA3"/>
    <w:rsid w:val="00D476A5"/>
    <w:rsid w:val="00D47AFA"/>
    <w:rsid w:val="00D504DC"/>
    <w:rsid w:val="00D5056C"/>
    <w:rsid w:val="00D506E0"/>
    <w:rsid w:val="00D50701"/>
    <w:rsid w:val="00D51172"/>
    <w:rsid w:val="00D51813"/>
    <w:rsid w:val="00D51D82"/>
    <w:rsid w:val="00D51F0C"/>
    <w:rsid w:val="00D524B8"/>
    <w:rsid w:val="00D53F3D"/>
    <w:rsid w:val="00D545C0"/>
    <w:rsid w:val="00D555AA"/>
    <w:rsid w:val="00D55CD3"/>
    <w:rsid w:val="00D56D5A"/>
    <w:rsid w:val="00D57F2B"/>
    <w:rsid w:val="00D601DD"/>
    <w:rsid w:val="00D6063D"/>
    <w:rsid w:val="00D60BBE"/>
    <w:rsid w:val="00D60C9C"/>
    <w:rsid w:val="00D618A7"/>
    <w:rsid w:val="00D62199"/>
    <w:rsid w:val="00D623D1"/>
    <w:rsid w:val="00D64516"/>
    <w:rsid w:val="00D64CB4"/>
    <w:rsid w:val="00D64EE8"/>
    <w:rsid w:val="00D650F6"/>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0DE7"/>
    <w:rsid w:val="00D8144B"/>
    <w:rsid w:val="00D81904"/>
    <w:rsid w:val="00D81F70"/>
    <w:rsid w:val="00D8373A"/>
    <w:rsid w:val="00D837A6"/>
    <w:rsid w:val="00D858AB"/>
    <w:rsid w:val="00D85DDD"/>
    <w:rsid w:val="00D864FE"/>
    <w:rsid w:val="00D86A2B"/>
    <w:rsid w:val="00D915EF"/>
    <w:rsid w:val="00D91A52"/>
    <w:rsid w:val="00D932EF"/>
    <w:rsid w:val="00D93EBE"/>
    <w:rsid w:val="00D946CE"/>
    <w:rsid w:val="00D95187"/>
    <w:rsid w:val="00D960A4"/>
    <w:rsid w:val="00D961D3"/>
    <w:rsid w:val="00D9720D"/>
    <w:rsid w:val="00D9759D"/>
    <w:rsid w:val="00D97C55"/>
    <w:rsid w:val="00DA32EF"/>
    <w:rsid w:val="00DA55B7"/>
    <w:rsid w:val="00DA5739"/>
    <w:rsid w:val="00DA6DD2"/>
    <w:rsid w:val="00DA718C"/>
    <w:rsid w:val="00DB0F4B"/>
    <w:rsid w:val="00DB104A"/>
    <w:rsid w:val="00DB11E3"/>
    <w:rsid w:val="00DB246A"/>
    <w:rsid w:val="00DB2C6E"/>
    <w:rsid w:val="00DB2F30"/>
    <w:rsid w:val="00DB3BAE"/>
    <w:rsid w:val="00DB3F3B"/>
    <w:rsid w:val="00DB4696"/>
    <w:rsid w:val="00DB47AB"/>
    <w:rsid w:val="00DB5C6F"/>
    <w:rsid w:val="00DB64E0"/>
    <w:rsid w:val="00DB71D9"/>
    <w:rsid w:val="00DB79B3"/>
    <w:rsid w:val="00DC0AB9"/>
    <w:rsid w:val="00DC195B"/>
    <w:rsid w:val="00DC3280"/>
    <w:rsid w:val="00DC355B"/>
    <w:rsid w:val="00DC5033"/>
    <w:rsid w:val="00DC51A3"/>
    <w:rsid w:val="00DC53A1"/>
    <w:rsid w:val="00DC5499"/>
    <w:rsid w:val="00DC6480"/>
    <w:rsid w:val="00DC76D1"/>
    <w:rsid w:val="00DC7828"/>
    <w:rsid w:val="00DC7860"/>
    <w:rsid w:val="00DD08EF"/>
    <w:rsid w:val="00DD0C44"/>
    <w:rsid w:val="00DD19DA"/>
    <w:rsid w:val="00DD1D0E"/>
    <w:rsid w:val="00DD294E"/>
    <w:rsid w:val="00DD457F"/>
    <w:rsid w:val="00DD48A2"/>
    <w:rsid w:val="00DD5B64"/>
    <w:rsid w:val="00DD5DA2"/>
    <w:rsid w:val="00DD6849"/>
    <w:rsid w:val="00DD6990"/>
    <w:rsid w:val="00DD7203"/>
    <w:rsid w:val="00DD777B"/>
    <w:rsid w:val="00DD7C8E"/>
    <w:rsid w:val="00DD7EA6"/>
    <w:rsid w:val="00DE001A"/>
    <w:rsid w:val="00DE0A2F"/>
    <w:rsid w:val="00DE1304"/>
    <w:rsid w:val="00DE16D9"/>
    <w:rsid w:val="00DE1AA0"/>
    <w:rsid w:val="00DE1DF1"/>
    <w:rsid w:val="00DE22F4"/>
    <w:rsid w:val="00DE39C2"/>
    <w:rsid w:val="00DE6B05"/>
    <w:rsid w:val="00DE6C05"/>
    <w:rsid w:val="00DE7E3C"/>
    <w:rsid w:val="00DF0106"/>
    <w:rsid w:val="00DF053F"/>
    <w:rsid w:val="00DF0BCD"/>
    <w:rsid w:val="00DF0C17"/>
    <w:rsid w:val="00DF0C76"/>
    <w:rsid w:val="00DF0CEA"/>
    <w:rsid w:val="00DF0F78"/>
    <w:rsid w:val="00DF113B"/>
    <w:rsid w:val="00DF189C"/>
    <w:rsid w:val="00DF1C32"/>
    <w:rsid w:val="00DF2D3C"/>
    <w:rsid w:val="00DF2EE5"/>
    <w:rsid w:val="00DF373A"/>
    <w:rsid w:val="00DF3EB0"/>
    <w:rsid w:val="00DF4B23"/>
    <w:rsid w:val="00DF6AD5"/>
    <w:rsid w:val="00DF6CB7"/>
    <w:rsid w:val="00DF6DC0"/>
    <w:rsid w:val="00E003AD"/>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7BC"/>
    <w:rsid w:val="00E11D2C"/>
    <w:rsid w:val="00E121F6"/>
    <w:rsid w:val="00E12882"/>
    <w:rsid w:val="00E12C06"/>
    <w:rsid w:val="00E13356"/>
    <w:rsid w:val="00E139B5"/>
    <w:rsid w:val="00E1503D"/>
    <w:rsid w:val="00E1534D"/>
    <w:rsid w:val="00E16D5C"/>
    <w:rsid w:val="00E1796E"/>
    <w:rsid w:val="00E17E2E"/>
    <w:rsid w:val="00E2080D"/>
    <w:rsid w:val="00E20F5A"/>
    <w:rsid w:val="00E20FCC"/>
    <w:rsid w:val="00E213F4"/>
    <w:rsid w:val="00E221EF"/>
    <w:rsid w:val="00E22D4E"/>
    <w:rsid w:val="00E23580"/>
    <w:rsid w:val="00E23AAB"/>
    <w:rsid w:val="00E24919"/>
    <w:rsid w:val="00E25061"/>
    <w:rsid w:val="00E258F3"/>
    <w:rsid w:val="00E25AE2"/>
    <w:rsid w:val="00E25FA7"/>
    <w:rsid w:val="00E273A8"/>
    <w:rsid w:val="00E27A16"/>
    <w:rsid w:val="00E27D0B"/>
    <w:rsid w:val="00E30B5C"/>
    <w:rsid w:val="00E312EB"/>
    <w:rsid w:val="00E33161"/>
    <w:rsid w:val="00E338F6"/>
    <w:rsid w:val="00E34A20"/>
    <w:rsid w:val="00E34C26"/>
    <w:rsid w:val="00E34CD9"/>
    <w:rsid w:val="00E3566C"/>
    <w:rsid w:val="00E35DF0"/>
    <w:rsid w:val="00E35E68"/>
    <w:rsid w:val="00E36C70"/>
    <w:rsid w:val="00E37461"/>
    <w:rsid w:val="00E3749A"/>
    <w:rsid w:val="00E375F5"/>
    <w:rsid w:val="00E3788F"/>
    <w:rsid w:val="00E37B49"/>
    <w:rsid w:val="00E402FD"/>
    <w:rsid w:val="00E404D2"/>
    <w:rsid w:val="00E41B32"/>
    <w:rsid w:val="00E420F5"/>
    <w:rsid w:val="00E4226D"/>
    <w:rsid w:val="00E438A4"/>
    <w:rsid w:val="00E4489E"/>
    <w:rsid w:val="00E44CE4"/>
    <w:rsid w:val="00E44F39"/>
    <w:rsid w:val="00E45008"/>
    <w:rsid w:val="00E4670F"/>
    <w:rsid w:val="00E46C3B"/>
    <w:rsid w:val="00E502DB"/>
    <w:rsid w:val="00E523AA"/>
    <w:rsid w:val="00E534FA"/>
    <w:rsid w:val="00E541F5"/>
    <w:rsid w:val="00E54492"/>
    <w:rsid w:val="00E5493D"/>
    <w:rsid w:val="00E54B57"/>
    <w:rsid w:val="00E572A3"/>
    <w:rsid w:val="00E575E0"/>
    <w:rsid w:val="00E579FE"/>
    <w:rsid w:val="00E600FE"/>
    <w:rsid w:val="00E603E8"/>
    <w:rsid w:val="00E611E3"/>
    <w:rsid w:val="00E6225B"/>
    <w:rsid w:val="00E62B4C"/>
    <w:rsid w:val="00E62BDD"/>
    <w:rsid w:val="00E63044"/>
    <w:rsid w:val="00E63171"/>
    <w:rsid w:val="00E648C7"/>
    <w:rsid w:val="00E64C01"/>
    <w:rsid w:val="00E6694D"/>
    <w:rsid w:val="00E66DDB"/>
    <w:rsid w:val="00E672A9"/>
    <w:rsid w:val="00E70CA6"/>
    <w:rsid w:val="00E7152A"/>
    <w:rsid w:val="00E72304"/>
    <w:rsid w:val="00E72D09"/>
    <w:rsid w:val="00E750B7"/>
    <w:rsid w:val="00E75431"/>
    <w:rsid w:val="00E77858"/>
    <w:rsid w:val="00E77DFB"/>
    <w:rsid w:val="00E80668"/>
    <w:rsid w:val="00E811E6"/>
    <w:rsid w:val="00E82514"/>
    <w:rsid w:val="00E8269C"/>
    <w:rsid w:val="00E82E8A"/>
    <w:rsid w:val="00E837CF"/>
    <w:rsid w:val="00E83D44"/>
    <w:rsid w:val="00E84CC2"/>
    <w:rsid w:val="00E85A05"/>
    <w:rsid w:val="00E866A9"/>
    <w:rsid w:val="00E87823"/>
    <w:rsid w:val="00E87F10"/>
    <w:rsid w:val="00E90535"/>
    <w:rsid w:val="00E912C8"/>
    <w:rsid w:val="00E927E6"/>
    <w:rsid w:val="00E940D3"/>
    <w:rsid w:val="00E94E30"/>
    <w:rsid w:val="00E95DDC"/>
    <w:rsid w:val="00E95F7E"/>
    <w:rsid w:val="00E9721C"/>
    <w:rsid w:val="00E97231"/>
    <w:rsid w:val="00E97883"/>
    <w:rsid w:val="00EA1913"/>
    <w:rsid w:val="00EA1DFC"/>
    <w:rsid w:val="00EA263A"/>
    <w:rsid w:val="00EA2853"/>
    <w:rsid w:val="00EA35A0"/>
    <w:rsid w:val="00EA3F99"/>
    <w:rsid w:val="00EA541E"/>
    <w:rsid w:val="00EA559C"/>
    <w:rsid w:val="00EA5E4C"/>
    <w:rsid w:val="00EA6D63"/>
    <w:rsid w:val="00EA6F68"/>
    <w:rsid w:val="00EA7511"/>
    <w:rsid w:val="00EA780B"/>
    <w:rsid w:val="00EA7F37"/>
    <w:rsid w:val="00EB0996"/>
    <w:rsid w:val="00EB13A5"/>
    <w:rsid w:val="00EB209E"/>
    <w:rsid w:val="00EB236F"/>
    <w:rsid w:val="00EB433B"/>
    <w:rsid w:val="00EB4365"/>
    <w:rsid w:val="00EB4593"/>
    <w:rsid w:val="00EB48EC"/>
    <w:rsid w:val="00EB504A"/>
    <w:rsid w:val="00EB52EA"/>
    <w:rsid w:val="00EB595C"/>
    <w:rsid w:val="00EB60BD"/>
    <w:rsid w:val="00EB613A"/>
    <w:rsid w:val="00EB652A"/>
    <w:rsid w:val="00EB7EDF"/>
    <w:rsid w:val="00EC1024"/>
    <w:rsid w:val="00EC11C5"/>
    <w:rsid w:val="00EC19F6"/>
    <w:rsid w:val="00EC21C6"/>
    <w:rsid w:val="00EC377B"/>
    <w:rsid w:val="00EC57D5"/>
    <w:rsid w:val="00EC5AD9"/>
    <w:rsid w:val="00ED0D98"/>
    <w:rsid w:val="00ED0E31"/>
    <w:rsid w:val="00ED1310"/>
    <w:rsid w:val="00ED17A9"/>
    <w:rsid w:val="00ED26C3"/>
    <w:rsid w:val="00ED2969"/>
    <w:rsid w:val="00ED2CF9"/>
    <w:rsid w:val="00ED41A3"/>
    <w:rsid w:val="00ED4584"/>
    <w:rsid w:val="00ED4A08"/>
    <w:rsid w:val="00ED4DAE"/>
    <w:rsid w:val="00ED52D0"/>
    <w:rsid w:val="00ED538C"/>
    <w:rsid w:val="00ED5D08"/>
    <w:rsid w:val="00ED6499"/>
    <w:rsid w:val="00ED6DE8"/>
    <w:rsid w:val="00ED70BE"/>
    <w:rsid w:val="00ED71B2"/>
    <w:rsid w:val="00ED799B"/>
    <w:rsid w:val="00ED7A4A"/>
    <w:rsid w:val="00EE141E"/>
    <w:rsid w:val="00EE14F1"/>
    <w:rsid w:val="00EE1A92"/>
    <w:rsid w:val="00EE238C"/>
    <w:rsid w:val="00EE2CA5"/>
    <w:rsid w:val="00EE421E"/>
    <w:rsid w:val="00EE4773"/>
    <w:rsid w:val="00EE55C5"/>
    <w:rsid w:val="00EE5947"/>
    <w:rsid w:val="00EE5AE8"/>
    <w:rsid w:val="00EE607C"/>
    <w:rsid w:val="00EE640C"/>
    <w:rsid w:val="00EE68D4"/>
    <w:rsid w:val="00EE6D1C"/>
    <w:rsid w:val="00EE71F1"/>
    <w:rsid w:val="00EE74D8"/>
    <w:rsid w:val="00EF1C6C"/>
    <w:rsid w:val="00EF34BA"/>
    <w:rsid w:val="00EF3E9B"/>
    <w:rsid w:val="00EF437C"/>
    <w:rsid w:val="00EF4657"/>
    <w:rsid w:val="00EF4F7B"/>
    <w:rsid w:val="00EF57E6"/>
    <w:rsid w:val="00EF5DB0"/>
    <w:rsid w:val="00EF67AA"/>
    <w:rsid w:val="00EF6A5D"/>
    <w:rsid w:val="00EF7033"/>
    <w:rsid w:val="00EF71EE"/>
    <w:rsid w:val="00F000F8"/>
    <w:rsid w:val="00F00641"/>
    <w:rsid w:val="00F02897"/>
    <w:rsid w:val="00F0353C"/>
    <w:rsid w:val="00F037D0"/>
    <w:rsid w:val="00F03C46"/>
    <w:rsid w:val="00F04ABE"/>
    <w:rsid w:val="00F054C3"/>
    <w:rsid w:val="00F05744"/>
    <w:rsid w:val="00F06414"/>
    <w:rsid w:val="00F0699F"/>
    <w:rsid w:val="00F07426"/>
    <w:rsid w:val="00F0783F"/>
    <w:rsid w:val="00F10780"/>
    <w:rsid w:val="00F11828"/>
    <w:rsid w:val="00F11EBA"/>
    <w:rsid w:val="00F127EC"/>
    <w:rsid w:val="00F146BF"/>
    <w:rsid w:val="00F14800"/>
    <w:rsid w:val="00F1481A"/>
    <w:rsid w:val="00F148EE"/>
    <w:rsid w:val="00F155F8"/>
    <w:rsid w:val="00F1647A"/>
    <w:rsid w:val="00F17371"/>
    <w:rsid w:val="00F17CD2"/>
    <w:rsid w:val="00F17E80"/>
    <w:rsid w:val="00F205CE"/>
    <w:rsid w:val="00F20C32"/>
    <w:rsid w:val="00F21F0E"/>
    <w:rsid w:val="00F22A78"/>
    <w:rsid w:val="00F22D95"/>
    <w:rsid w:val="00F22DF3"/>
    <w:rsid w:val="00F23370"/>
    <w:rsid w:val="00F23472"/>
    <w:rsid w:val="00F23C7E"/>
    <w:rsid w:val="00F240F5"/>
    <w:rsid w:val="00F2459D"/>
    <w:rsid w:val="00F2618B"/>
    <w:rsid w:val="00F26981"/>
    <w:rsid w:val="00F30249"/>
    <w:rsid w:val="00F30C36"/>
    <w:rsid w:val="00F30F44"/>
    <w:rsid w:val="00F313C1"/>
    <w:rsid w:val="00F3301B"/>
    <w:rsid w:val="00F34CD2"/>
    <w:rsid w:val="00F35219"/>
    <w:rsid w:val="00F35517"/>
    <w:rsid w:val="00F35CAE"/>
    <w:rsid w:val="00F372A6"/>
    <w:rsid w:val="00F37512"/>
    <w:rsid w:val="00F409A5"/>
    <w:rsid w:val="00F40CFA"/>
    <w:rsid w:val="00F41498"/>
    <w:rsid w:val="00F41FDD"/>
    <w:rsid w:val="00F42653"/>
    <w:rsid w:val="00F4278D"/>
    <w:rsid w:val="00F4386E"/>
    <w:rsid w:val="00F44046"/>
    <w:rsid w:val="00F454EB"/>
    <w:rsid w:val="00F46493"/>
    <w:rsid w:val="00F46F75"/>
    <w:rsid w:val="00F471B6"/>
    <w:rsid w:val="00F47529"/>
    <w:rsid w:val="00F47983"/>
    <w:rsid w:val="00F5080F"/>
    <w:rsid w:val="00F5098A"/>
    <w:rsid w:val="00F50F86"/>
    <w:rsid w:val="00F50F91"/>
    <w:rsid w:val="00F513FE"/>
    <w:rsid w:val="00F5258B"/>
    <w:rsid w:val="00F52B84"/>
    <w:rsid w:val="00F5644A"/>
    <w:rsid w:val="00F56A13"/>
    <w:rsid w:val="00F6005E"/>
    <w:rsid w:val="00F60DEA"/>
    <w:rsid w:val="00F6115D"/>
    <w:rsid w:val="00F63DEE"/>
    <w:rsid w:val="00F64802"/>
    <w:rsid w:val="00F65945"/>
    <w:rsid w:val="00F664C6"/>
    <w:rsid w:val="00F6656B"/>
    <w:rsid w:val="00F66DBE"/>
    <w:rsid w:val="00F6786A"/>
    <w:rsid w:val="00F709F6"/>
    <w:rsid w:val="00F70C61"/>
    <w:rsid w:val="00F710C6"/>
    <w:rsid w:val="00F71C8D"/>
    <w:rsid w:val="00F722DF"/>
    <w:rsid w:val="00F72973"/>
    <w:rsid w:val="00F73AFC"/>
    <w:rsid w:val="00F74023"/>
    <w:rsid w:val="00F80991"/>
    <w:rsid w:val="00F81EB9"/>
    <w:rsid w:val="00F82387"/>
    <w:rsid w:val="00F82479"/>
    <w:rsid w:val="00F82C16"/>
    <w:rsid w:val="00F832BF"/>
    <w:rsid w:val="00F8397C"/>
    <w:rsid w:val="00F83C26"/>
    <w:rsid w:val="00F87B68"/>
    <w:rsid w:val="00F90E4E"/>
    <w:rsid w:val="00F91D7F"/>
    <w:rsid w:val="00F91DC6"/>
    <w:rsid w:val="00F920F6"/>
    <w:rsid w:val="00F95895"/>
    <w:rsid w:val="00F959C4"/>
    <w:rsid w:val="00F95BDE"/>
    <w:rsid w:val="00F96261"/>
    <w:rsid w:val="00F97EC8"/>
    <w:rsid w:val="00FA01D7"/>
    <w:rsid w:val="00FA021C"/>
    <w:rsid w:val="00FA031B"/>
    <w:rsid w:val="00FA094A"/>
    <w:rsid w:val="00FA1BA2"/>
    <w:rsid w:val="00FA20CC"/>
    <w:rsid w:val="00FA2833"/>
    <w:rsid w:val="00FA3039"/>
    <w:rsid w:val="00FA4160"/>
    <w:rsid w:val="00FA45C1"/>
    <w:rsid w:val="00FA4FC7"/>
    <w:rsid w:val="00FA5363"/>
    <w:rsid w:val="00FA58D4"/>
    <w:rsid w:val="00FA628D"/>
    <w:rsid w:val="00FA67CA"/>
    <w:rsid w:val="00FA7E63"/>
    <w:rsid w:val="00FA7F27"/>
    <w:rsid w:val="00FB1506"/>
    <w:rsid w:val="00FB176F"/>
    <w:rsid w:val="00FB2B97"/>
    <w:rsid w:val="00FB3302"/>
    <w:rsid w:val="00FB39C7"/>
    <w:rsid w:val="00FB4661"/>
    <w:rsid w:val="00FB578C"/>
    <w:rsid w:val="00FB5B50"/>
    <w:rsid w:val="00FB5DDB"/>
    <w:rsid w:val="00FB6D3F"/>
    <w:rsid w:val="00FB7B0C"/>
    <w:rsid w:val="00FB7F5D"/>
    <w:rsid w:val="00FC0C98"/>
    <w:rsid w:val="00FC1FC2"/>
    <w:rsid w:val="00FC2315"/>
    <w:rsid w:val="00FC23DD"/>
    <w:rsid w:val="00FC29CE"/>
    <w:rsid w:val="00FC2B91"/>
    <w:rsid w:val="00FC3AF9"/>
    <w:rsid w:val="00FC4B75"/>
    <w:rsid w:val="00FC4C8C"/>
    <w:rsid w:val="00FC5041"/>
    <w:rsid w:val="00FC59D0"/>
    <w:rsid w:val="00FC5CF4"/>
    <w:rsid w:val="00FC6388"/>
    <w:rsid w:val="00FC78AC"/>
    <w:rsid w:val="00FC7A11"/>
    <w:rsid w:val="00FC7D0E"/>
    <w:rsid w:val="00FD0260"/>
    <w:rsid w:val="00FD18FC"/>
    <w:rsid w:val="00FD294D"/>
    <w:rsid w:val="00FD2F2B"/>
    <w:rsid w:val="00FD3747"/>
    <w:rsid w:val="00FD5652"/>
    <w:rsid w:val="00FD6B50"/>
    <w:rsid w:val="00FD6FAA"/>
    <w:rsid w:val="00FD72A0"/>
    <w:rsid w:val="00FD762B"/>
    <w:rsid w:val="00FD7C9B"/>
    <w:rsid w:val="00FE2726"/>
    <w:rsid w:val="00FE2EED"/>
    <w:rsid w:val="00FE36D9"/>
    <w:rsid w:val="00FE40C5"/>
    <w:rsid w:val="00FE503C"/>
    <w:rsid w:val="00FE7721"/>
    <w:rsid w:val="00FF0E7A"/>
    <w:rsid w:val="00FF1373"/>
    <w:rsid w:val="00FF1B23"/>
    <w:rsid w:val="00FF1B78"/>
    <w:rsid w:val="00FF3CA2"/>
    <w:rsid w:val="00FF42A0"/>
    <w:rsid w:val="00FF5451"/>
    <w:rsid w:val="00FF57D0"/>
    <w:rsid w:val="00FF5947"/>
    <w:rsid w:val="00FF5D9A"/>
    <w:rsid w:val="00FF6315"/>
    <w:rsid w:val="00FF6671"/>
    <w:rsid w:val="00FF6D75"/>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281"/>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CF"/>
  </w:style>
  <w:style w:type="paragraph" w:styleId="Heading1">
    <w:name w:val="heading 1"/>
    <w:basedOn w:val="Normal"/>
    <w:next w:val="Normal"/>
    <w:link w:val="Heading1Char"/>
    <w:uiPriority w:val="9"/>
    <w:qFormat/>
    <w:rsid w:val="008F30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30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30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F30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F30F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F30F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F30F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F30F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30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F30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F30F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F30F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F30F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F30F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F30F9"/>
    <w:rPr>
      <w:rFonts w:asciiTheme="majorHAnsi" w:eastAsiaTheme="majorEastAsia" w:hAnsiTheme="majorHAnsi" w:cstheme="majorBidi"/>
      <w:color w:val="272727" w:themeColor="text1" w:themeTint="D8"/>
      <w:sz w:val="21"/>
      <w:szCs w:val="21"/>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ind w:left="720"/>
      <w:contextualSpacing/>
    </w:p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link w:val="NoSpacingChar"/>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outlineLvl w:val="9"/>
    </w:p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uiPriority w:val="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112BC0"/>
    <w:pPr>
      <w:tabs>
        <w:tab w:val="right" w:leader="dot" w:pos="4310"/>
      </w:tabs>
      <w:spacing w:after="0"/>
      <w:ind w:left="220" w:hanging="220"/>
    </w:pPr>
    <w:rPr>
      <w:rFonts w:ascii="Book Antiqua" w:eastAsia="Times New Roman" w:hAnsi="Book Antiqua" w:cs="Times New Roman"/>
      <w:noProof/>
      <w:sz w:val="24"/>
      <w:szCs w:val="24"/>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E4670F"/>
    <w:pPr>
      <w:tabs>
        <w:tab w:val="right" w:leader="dot" w:pos="9350"/>
      </w:tabs>
      <w:spacing w:after="100"/>
      <w:ind w:left="220"/>
    </w:pPr>
    <w:rPr>
      <w:rFonts w:ascii="Book Antiqua" w:hAnsi="Book Antiqua" w:cstheme="minorHAnsi"/>
      <w:b/>
      <w:bCs/>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 w:type="paragraph" w:styleId="z-TopofForm">
    <w:name w:val="HTML Top of Form"/>
    <w:basedOn w:val="Normal"/>
    <w:next w:val="Normal"/>
    <w:link w:val="z-TopofFormChar"/>
    <w:hidden/>
    <w:uiPriority w:val="99"/>
    <w:semiHidden/>
    <w:unhideWhenUsed/>
    <w:rsid w:val="00CF15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15E2"/>
    <w:rPr>
      <w:rFonts w:ascii="Arial" w:eastAsia="Times New Roman" w:hAnsi="Arial" w:cs="Arial"/>
      <w:vanish/>
      <w:sz w:val="16"/>
      <w:szCs w:val="16"/>
    </w:rPr>
  </w:style>
  <w:style w:type="character" w:customStyle="1" w:styleId="scstrike0">
    <w:name w:val="scstrike"/>
    <w:basedOn w:val="DefaultParagraphFont"/>
    <w:rsid w:val="00850B2B"/>
  </w:style>
  <w:style w:type="paragraph" w:styleId="FootnoteText">
    <w:name w:val="footnote text"/>
    <w:basedOn w:val="Normal"/>
    <w:link w:val="FootnoteTextChar"/>
    <w:uiPriority w:val="99"/>
    <w:semiHidden/>
    <w:unhideWhenUsed/>
    <w:rsid w:val="00FA2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833"/>
    <w:rPr>
      <w:sz w:val="20"/>
      <w:szCs w:val="20"/>
    </w:rPr>
  </w:style>
  <w:style w:type="character" w:styleId="FootnoteReference">
    <w:name w:val="footnote reference"/>
    <w:basedOn w:val="DefaultParagraphFont"/>
    <w:uiPriority w:val="99"/>
    <w:semiHidden/>
    <w:unhideWhenUsed/>
    <w:rsid w:val="00FA2833"/>
    <w:rPr>
      <w:vertAlign w:val="superscript"/>
    </w:rPr>
  </w:style>
  <w:style w:type="paragraph" w:customStyle="1" w:styleId="sccoversheetbillno">
    <w:name w:val="sccoversheetbillno"/>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sponsor6">
    <w:name w:val="sccoversheetsponsor6"/>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info">
    <w:name w:val="sccoversheetinfo"/>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readfirst">
    <w:name w:val="sccoversheetreadfirst"/>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emptyline">
    <w:name w:val="sccoversheetemptylin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header">
    <w:name w:val="sccoversheetcommitteereportheader"/>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mmitteereporttitle">
    <w:name w:val="sccommitteereporttitl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emplyline">
    <w:name w:val="sccoversheetcommitteereportemplylin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chairperson">
    <w:name w:val="sccoversheetcommitteereportchairperson"/>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2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4527188">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68700514">
      <w:bodyDiv w:val="1"/>
      <w:marLeft w:val="0"/>
      <w:marRight w:val="0"/>
      <w:marTop w:val="0"/>
      <w:marBottom w:val="0"/>
      <w:divBdr>
        <w:top w:val="none" w:sz="0" w:space="0" w:color="auto"/>
        <w:left w:val="none" w:sz="0" w:space="0" w:color="auto"/>
        <w:bottom w:val="none" w:sz="0" w:space="0" w:color="auto"/>
        <w:right w:val="none" w:sz="0" w:space="0" w:color="auto"/>
      </w:divBdr>
    </w:div>
    <w:div w:id="79064110">
      <w:bodyDiv w:val="1"/>
      <w:marLeft w:val="0"/>
      <w:marRight w:val="0"/>
      <w:marTop w:val="0"/>
      <w:marBottom w:val="0"/>
      <w:divBdr>
        <w:top w:val="none" w:sz="0" w:space="0" w:color="auto"/>
        <w:left w:val="none" w:sz="0" w:space="0" w:color="auto"/>
        <w:bottom w:val="none" w:sz="0" w:space="0" w:color="auto"/>
        <w:right w:val="none" w:sz="0" w:space="0" w:color="auto"/>
      </w:divBdr>
    </w:div>
    <w:div w:id="86314550">
      <w:bodyDiv w:val="1"/>
      <w:marLeft w:val="0"/>
      <w:marRight w:val="0"/>
      <w:marTop w:val="0"/>
      <w:marBottom w:val="0"/>
      <w:divBdr>
        <w:top w:val="none" w:sz="0" w:space="0" w:color="auto"/>
        <w:left w:val="none" w:sz="0" w:space="0" w:color="auto"/>
        <w:bottom w:val="none" w:sz="0" w:space="0" w:color="auto"/>
        <w:right w:val="none" w:sz="0" w:space="0" w:color="auto"/>
      </w:divBdr>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36000249">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195192186">
      <w:bodyDiv w:val="1"/>
      <w:marLeft w:val="0"/>
      <w:marRight w:val="0"/>
      <w:marTop w:val="0"/>
      <w:marBottom w:val="0"/>
      <w:divBdr>
        <w:top w:val="none" w:sz="0" w:space="0" w:color="auto"/>
        <w:left w:val="none" w:sz="0" w:space="0" w:color="auto"/>
        <w:bottom w:val="none" w:sz="0" w:space="0" w:color="auto"/>
        <w:right w:val="none" w:sz="0" w:space="0" w:color="auto"/>
      </w:divBdr>
    </w:div>
    <w:div w:id="201215509">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55871061">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296422124">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1452477">
      <w:bodyDiv w:val="1"/>
      <w:marLeft w:val="0"/>
      <w:marRight w:val="0"/>
      <w:marTop w:val="0"/>
      <w:marBottom w:val="0"/>
      <w:divBdr>
        <w:top w:val="none" w:sz="0" w:space="0" w:color="auto"/>
        <w:left w:val="none" w:sz="0" w:space="0" w:color="auto"/>
        <w:bottom w:val="none" w:sz="0" w:space="0" w:color="auto"/>
        <w:right w:val="none" w:sz="0" w:space="0" w:color="auto"/>
      </w:divBdr>
    </w:div>
    <w:div w:id="87392418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3251261">
      <w:bodyDiv w:val="1"/>
      <w:marLeft w:val="0"/>
      <w:marRight w:val="0"/>
      <w:marTop w:val="0"/>
      <w:marBottom w:val="0"/>
      <w:divBdr>
        <w:top w:val="none" w:sz="0" w:space="0" w:color="auto"/>
        <w:left w:val="none" w:sz="0" w:space="0" w:color="auto"/>
        <w:bottom w:val="none" w:sz="0" w:space="0" w:color="auto"/>
        <w:right w:val="none" w:sz="0" w:space="0" w:color="auto"/>
      </w:divBdr>
      <w:divsChild>
        <w:div w:id="563219121">
          <w:marLeft w:val="0"/>
          <w:marRight w:val="0"/>
          <w:marTop w:val="0"/>
          <w:marBottom w:val="0"/>
          <w:divBdr>
            <w:top w:val="none" w:sz="0" w:space="0" w:color="auto"/>
            <w:left w:val="none" w:sz="0" w:space="0" w:color="auto"/>
            <w:bottom w:val="none" w:sz="0" w:space="0" w:color="auto"/>
            <w:right w:val="none" w:sz="0" w:space="0" w:color="auto"/>
          </w:divBdr>
          <w:divsChild>
            <w:div w:id="1159149840">
              <w:marLeft w:val="0"/>
              <w:marRight w:val="0"/>
              <w:marTop w:val="0"/>
              <w:marBottom w:val="0"/>
              <w:divBdr>
                <w:top w:val="none" w:sz="0" w:space="0" w:color="auto"/>
                <w:left w:val="none" w:sz="0" w:space="0" w:color="auto"/>
                <w:bottom w:val="none" w:sz="0" w:space="0" w:color="auto"/>
                <w:right w:val="none" w:sz="0" w:space="0" w:color="auto"/>
              </w:divBdr>
              <w:divsChild>
                <w:div w:id="2110537357">
                  <w:marLeft w:val="0"/>
                  <w:marRight w:val="0"/>
                  <w:marTop w:val="0"/>
                  <w:marBottom w:val="0"/>
                  <w:divBdr>
                    <w:top w:val="none" w:sz="0" w:space="0" w:color="auto"/>
                    <w:left w:val="none" w:sz="0" w:space="0" w:color="auto"/>
                    <w:bottom w:val="none" w:sz="0" w:space="0" w:color="auto"/>
                    <w:right w:val="none" w:sz="0" w:space="0" w:color="auto"/>
                  </w:divBdr>
                  <w:divsChild>
                    <w:div w:id="373849473">
                      <w:marLeft w:val="0"/>
                      <w:marRight w:val="0"/>
                      <w:marTop w:val="0"/>
                      <w:marBottom w:val="0"/>
                      <w:divBdr>
                        <w:top w:val="none" w:sz="0" w:space="0" w:color="auto"/>
                        <w:left w:val="none" w:sz="0" w:space="0" w:color="auto"/>
                        <w:bottom w:val="none" w:sz="0" w:space="0" w:color="auto"/>
                        <w:right w:val="none" w:sz="0" w:space="0" w:color="auto"/>
                      </w:divBdr>
                      <w:divsChild>
                        <w:div w:id="1796832385">
                          <w:marLeft w:val="0"/>
                          <w:marRight w:val="0"/>
                          <w:marTop w:val="0"/>
                          <w:marBottom w:val="0"/>
                          <w:divBdr>
                            <w:top w:val="none" w:sz="0" w:space="0" w:color="auto"/>
                            <w:left w:val="none" w:sz="0" w:space="0" w:color="auto"/>
                            <w:bottom w:val="none" w:sz="0" w:space="0" w:color="auto"/>
                            <w:right w:val="none" w:sz="0" w:space="0" w:color="auto"/>
                          </w:divBdr>
                          <w:divsChild>
                            <w:div w:id="777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18563601">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44906084">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06659136">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788143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474714013">
      <w:bodyDiv w:val="1"/>
      <w:marLeft w:val="0"/>
      <w:marRight w:val="0"/>
      <w:marTop w:val="0"/>
      <w:marBottom w:val="0"/>
      <w:divBdr>
        <w:top w:val="none" w:sz="0" w:space="0" w:color="auto"/>
        <w:left w:val="none" w:sz="0" w:space="0" w:color="auto"/>
        <w:bottom w:val="none" w:sz="0" w:space="0" w:color="auto"/>
        <w:right w:val="none" w:sz="0" w:space="0" w:color="auto"/>
      </w:divBdr>
      <w:divsChild>
        <w:div w:id="1535653872">
          <w:marLeft w:val="0"/>
          <w:marRight w:val="0"/>
          <w:marTop w:val="0"/>
          <w:marBottom w:val="0"/>
          <w:divBdr>
            <w:top w:val="single" w:sz="2" w:space="0" w:color="D9D9E3"/>
            <w:left w:val="single" w:sz="2" w:space="0" w:color="D9D9E3"/>
            <w:bottom w:val="single" w:sz="2" w:space="0" w:color="D9D9E3"/>
            <w:right w:val="single" w:sz="2" w:space="0" w:color="D9D9E3"/>
          </w:divBdr>
          <w:divsChild>
            <w:div w:id="510995144">
              <w:marLeft w:val="0"/>
              <w:marRight w:val="0"/>
              <w:marTop w:val="0"/>
              <w:marBottom w:val="0"/>
              <w:divBdr>
                <w:top w:val="single" w:sz="2" w:space="0" w:color="D9D9E3"/>
                <w:left w:val="single" w:sz="2" w:space="0" w:color="D9D9E3"/>
                <w:bottom w:val="single" w:sz="2" w:space="0" w:color="D9D9E3"/>
                <w:right w:val="single" w:sz="2" w:space="0" w:color="D9D9E3"/>
              </w:divBdr>
              <w:divsChild>
                <w:div w:id="1620331780">
                  <w:marLeft w:val="0"/>
                  <w:marRight w:val="0"/>
                  <w:marTop w:val="0"/>
                  <w:marBottom w:val="0"/>
                  <w:divBdr>
                    <w:top w:val="single" w:sz="2" w:space="0" w:color="D9D9E3"/>
                    <w:left w:val="single" w:sz="2" w:space="0" w:color="D9D9E3"/>
                    <w:bottom w:val="single" w:sz="2" w:space="0" w:color="D9D9E3"/>
                    <w:right w:val="single" w:sz="2" w:space="0" w:color="D9D9E3"/>
                  </w:divBdr>
                  <w:divsChild>
                    <w:div w:id="1209414475">
                      <w:marLeft w:val="0"/>
                      <w:marRight w:val="0"/>
                      <w:marTop w:val="0"/>
                      <w:marBottom w:val="0"/>
                      <w:divBdr>
                        <w:top w:val="single" w:sz="2" w:space="0" w:color="D9D9E3"/>
                        <w:left w:val="single" w:sz="2" w:space="0" w:color="D9D9E3"/>
                        <w:bottom w:val="single" w:sz="2" w:space="0" w:color="D9D9E3"/>
                        <w:right w:val="single" w:sz="2" w:space="0" w:color="D9D9E3"/>
                      </w:divBdr>
                      <w:divsChild>
                        <w:div w:id="173351350">
                          <w:marLeft w:val="0"/>
                          <w:marRight w:val="0"/>
                          <w:marTop w:val="0"/>
                          <w:marBottom w:val="0"/>
                          <w:divBdr>
                            <w:top w:val="single" w:sz="2" w:space="0" w:color="D9D9E3"/>
                            <w:left w:val="single" w:sz="2" w:space="0" w:color="D9D9E3"/>
                            <w:bottom w:val="single" w:sz="2" w:space="0" w:color="D9D9E3"/>
                            <w:right w:val="single" w:sz="2" w:space="0" w:color="D9D9E3"/>
                          </w:divBdr>
                          <w:divsChild>
                            <w:div w:id="1442262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824877">
                                  <w:marLeft w:val="0"/>
                                  <w:marRight w:val="0"/>
                                  <w:marTop w:val="0"/>
                                  <w:marBottom w:val="0"/>
                                  <w:divBdr>
                                    <w:top w:val="single" w:sz="2" w:space="0" w:color="D9D9E3"/>
                                    <w:left w:val="single" w:sz="2" w:space="0" w:color="D9D9E3"/>
                                    <w:bottom w:val="single" w:sz="2" w:space="0" w:color="D9D9E3"/>
                                    <w:right w:val="single" w:sz="2" w:space="0" w:color="D9D9E3"/>
                                  </w:divBdr>
                                  <w:divsChild>
                                    <w:div w:id="819922149">
                                      <w:marLeft w:val="0"/>
                                      <w:marRight w:val="0"/>
                                      <w:marTop w:val="0"/>
                                      <w:marBottom w:val="0"/>
                                      <w:divBdr>
                                        <w:top w:val="single" w:sz="2" w:space="0" w:color="D9D9E3"/>
                                        <w:left w:val="single" w:sz="2" w:space="0" w:color="D9D9E3"/>
                                        <w:bottom w:val="single" w:sz="2" w:space="0" w:color="D9D9E3"/>
                                        <w:right w:val="single" w:sz="2" w:space="0" w:color="D9D9E3"/>
                                      </w:divBdr>
                                      <w:divsChild>
                                        <w:div w:id="1513515">
                                          <w:marLeft w:val="0"/>
                                          <w:marRight w:val="0"/>
                                          <w:marTop w:val="0"/>
                                          <w:marBottom w:val="0"/>
                                          <w:divBdr>
                                            <w:top w:val="single" w:sz="2" w:space="0" w:color="D9D9E3"/>
                                            <w:left w:val="single" w:sz="2" w:space="0" w:color="D9D9E3"/>
                                            <w:bottom w:val="single" w:sz="2" w:space="0" w:color="D9D9E3"/>
                                            <w:right w:val="single" w:sz="2" w:space="0" w:color="D9D9E3"/>
                                          </w:divBdr>
                                          <w:divsChild>
                                            <w:div w:id="2032565160">
                                              <w:marLeft w:val="0"/>
                                              <w:marRight w:val="0"/>
                                              <w:marTop w:val="0"/>
                                              <w:marBottom w:val="0"/>
                                              <w:divBdr>
                                                <w:top w:val="single" w:sz="2" w:space="0" w:color="D9D9E3"/>
                                                <w:left w:val="single" w:sz="2" w:space="0" w:color="D9D9E3"/>
                                                <w:bottom w:val="single" w:sz="2" w:space="0" w:color="D9D9E3"/>
                                                <w:right w:val="single" w:sz="2" w:space="0" w:color="D9D9E3"/>
                                              </w:divBdr>
                                              <w:divsChild>
                                                <w:div w:id="2009017957">
                                                  <w:marLeft w:val="0"/>
                                                  <w:marRight w:val="0"/>
                                                  <w:marTop w:val="0"/>
                                                  <w:marBottom w:val="0"/>
                                                  <w:divBdr>
                                                    <w:top w:val="single" w:sz="2" w:space="0" w:color="D9D9E3"/>
                                                    <w:left w:val="single" w:sz="2" w:space="0" w:color="D9D9E3"/>
                                                    <w:bottom w:val="single" w:sz="2" w:space="0" w:color="D9D9E3"/>
                                                    <w:right w:val="single" w:sz="2" w:space="0" w:color="D9D9E3"/>
                                                  </w:divBdr>
                                                  <w:divsChild>
                                                    <w:div w:id="59782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1473373">
          <w:marLeft w:val="0"/>
          <w:marRight w:val="0"/>
          <w:marTop w:val="0"/>
          <w:marBottom w:val="0"/>
          <w:divBdr>
            <w:top w:val="none" w:sz="0" w:space="0" w:color="auto"/>
            <w:left w:val="none" w:sz="0" w:space="0" w:color="auto"/>
            <w:bottom w:val="none" w:sz="0" w:space="0" w:color="auto"/>
            <w:right w:val="none" w:sz="0" w:space="0" w:color="auto"/>
          </w:divBdr>
        </w:div>
      </w:divsChild>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09699539">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686981830">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56386585">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887983284">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480190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12025376">
      <w:bodyDiv w:val="1"/>
      <w:marLeft w:val="0"/>
      <w:marRight w:val="0"/>
      <w:marTop w:val="0"/>
      <w:marBottom w:val="0"/>
      <w:divBdr>
        <w:top w:val="none" w:sz="0" w:space="0" w:color="auto"/>
        <w:left w:val="none" w:sz="0" w:space="0" w:color="auto"/>
        <w:bottom w:val="none" w:sz="0" w:space="0" w:color="auto"/>
        <w:right w:val="none" w:sz="0" w:space="0" w:color="auto"/>
      </w:divBdr>
    </w:div>
    <w:div w:id="2020155896">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22844655">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eResearch@schouse.gov"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cstatehouse.gov/publications.php" TargetMode="External"/><Relationship Id="rId2" Type="http://schemas.openxmlformats.org/officeDocument/2006/relationships/numbering" Target="numbering.xml"/><Relationship Id="rId16" Type="http://schemas.openxmlformats.org/officeDocument/2006/relationships/hyperlink" Target="http://www.scstatehous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statehouse.gov/hupdate.php"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cstatehouse.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23</Pages>
  <Words>7409</Words>
  <Characters>42235</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126</cp:revision>
  <cp:lastPrinted>2024-04-05T14:24:00Z</cp:lastPrinted>
  <dcterms:created xsi:type="dcterms:W3CDTF">2024-06-26T21:12:00Z</dcterms:created>
  <dcterms:modified xsi:type="dcterms:W3CDTF">2024-07-01T23:41:00Z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