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FBCA1" w14:textId="3587AFCE" w:rsidR="006F0F8A" w:rsidRPr="00991BD8" w:rsidRDefault="006F0F8A" w:rsidP="006F0F8A">
      <w:pPr>
        <w:tabs>
          <w:tab w:val="left" w:pos="360"/>
          <w:tab w:val="center" w:pos="4230"/>
          <w:tab w:val="center" w:pos="8280"/>
        </w:tabs>
        <w:spacing w:line="240" w:lineRule="auto"/>
        <w:ind w:left="0" w:right="540"/>
        <w:rPr>
          <w:rFonts w:ascii="Book Antiqua" w:hAnsi="Book Antiqua" w:cstheme="minorHAnsi"/>
          <w:bCs/>
          <w:sz w:val="24"/>
          <w:szCs w:val="24"/>
        </w:rPr>
      </w:pPr>
      <w:bookmarkStart w:id="0" w:name="_Hlk173253185"/>
      <w:bookmarkStart w:id="1" w:name="_Toc135308250"/>
      <w:bookmarkStart w:id="2" w:name="_Toc135522831"/>
      <w:bookmarkStart w:id="3" w:name="_Toc135907159"/>
      <w:bookmarkStart w:id="4" w:name="_Toc135916254"/>
      <w:bookmarkStart w:id="5" w:name="_Hlk138321615"/>
      <w:bookmarkStart w:id="6" w:name="_Toc138356953"/>
      <w:bookmarkStart w:id="7" w:name="_Toc138254429"/>
      <w:bookmarkStart w:id="8" w:name="_Toc138335797"/>
      <w:bookmarkStart w:id="9" w:name="_Toc138336010"/>
      <w:bookmarkStart w:id="10" w:name="_Toc135308249"/>
      <w:bookmarkStart w:id="11" w:name="_Toc135522830"/>
      <w:bookmarkStart w:id="12" w:name="_Toc135907158"/>
      <w:bookmarkStart w:id="13" w:name="_Toc135916253"/>
      <w:bookmarkStart w:id="14" w:name="_Hlk167099306"/>
      <w:bookmarkStart w:id="15" w:name="_Hlk167026901"/>
      <w:bookmarkEnd w:id="0"/>
      <w:r w:rsidRPr="00991BD8">
        <w:rPr>
          <w:rFonts w:ascii="Book Antiqua" w:hAnsi="Book Antiqua" w:cstheme="minorHAnsi"/>
          <w:bCs/>
          <w:sz w:val="24"/>
          <w:szCs w:val="24"/>
        </w:rPr>
        <w:t>Vol. 41</w:t>
      </w:r>
      <w:r w:rsidRPr="00991BD8">
        <w:rPr>
          <w:rFonts w:ascii="Book Antiqua" w:hAnsi="Book Antiqua" w:cstheme="minorHAnsi"/>
          <w:bCs/>
          <w:sz w:val="24"/>
          <w:szCs w:val="24"/>
        </w:rPr>
        <w:tab/>
      </w:r>
      <w:r w:rsidR="007B7BE1" w:rsidRPr="00991BD8">
        <w:rPr>
          <w:rFonts w:ascii="Book Antiqua" w:hAnsi="Book Antiqua" w:cstheme="minorHAnsi"/>
          <w:bCs/>
          <w:sz w:val="24"/>
          <w:szCs w:val="24"/>
        </w:rPr>
        <w:t>July 31,</w:t>
      </w:r>
      <w:r w:rsidRPr="00991BD8">
        <w:rPr>
          <w:rFonts w:ascii="Book Antiqua" w:hAnsi="Book Antiqua" w:cstheme="minorHAnsi"/>
          <w:bCs/>
          <w:sz w:val="24"/>
          <w:szCs w:val="24"/>
        </w:rPr>
        <w:t xml:space="preserve"> 2024</w:t>
      </w:r>
      <w:r w:rsidRPr="00991BD8">
        <w:rPr>
          <w:rFonts w:ascii="Book Antiqua" w:hAnsi="Book Antiqua" w:cstheme="minorHAnsi"/>
          <w:bCs/>
          <w:sz w:val="24"/>
          <w:szCs w:val="24"/>
        </w:rPr>
        <w:tab/>
        <w:t xml:space="preserve">No. </w:t>
      </w:r>
      <w:r w:rsidR="00D07C97" w:rsidRPr="00991BD8">
        <w:rPr>
          <w:rFonts w:ascii="Book Antiqua" w:hAnsi="Book Antiqua" w:cstheme="minorHAnsi"/>
          <w:bCs/>
          <w:sz w:val="24"/>
          <w:szCs w:val="24"/>
        </w:rPr>
        <w:t>20</w:t>
      </w:r>
    </w:p>
    <w:p w14:paraId="2B645970" w14:textId="77777777" w:rsidR="006F0F8A" w:rsidRPr="00587F3C" w:rsidRDefault="006F0F8A" w:rsidP="006F0F8A">
      <w:pPr>
        <w:spacing w:line="240" w:lineRule="auto"/>
        <w:jc w:val="center"/>
        <w:rPr>
          <w:rFonts w:ascii="Book Antiqua" w:eastAsia="Calibri" w:hAnsi="Book Antiqua" w:cs="Calibri"/>
          <w:bCs/>
          <w:color w:val="000000" w:themeColor="text1"/>
          <w:kern w:val="2"/>
          <w:sz w:val="24"/>
          <w:szCs w:val="24"/>
          <w14:ligatures w14:val="standardContextual"/>
        </w:rPr>
      </w:pPr>
    </w:p>
    <w:p w14:paraId="43C7D55C" w14:textId="77777777" w:rsidR="006F0F8A" w:rsidRPr="003865E6" w:rsidRDefault="006F0F8A" w:rsidP="006F0F8A">
      <w:pPr>
        <w:spacing w:line="240" w:lineRule="auto"/>
        <w:jc w:val="center"/>
        <w:rPr>
          <w:rFonts w:ascii="Book Antiqua" w:eastAsia="Calibri" w:hAnsi="Book Antiqua" w:cs="Calibri"/>
          <w:bCs/>
          <w:color w:val="000000" w:themeColor="text1"/>
          <w:kern w:val="2"/>
          <w:sz w:val="24"/>
          <w:szCs w:val="24"/>
          <w14:ligatures w14:val="standardContextual"/>
        </w:rPr>
      </w:pPr>
      <w:r w:rsidRPr="003865E6">
        <w:rPr>
          <w:rFonts w:ascii="Book Antiqua" w:eastAsia="Calibri" w:hAnsi="Book Antiqua" w:cs="Calibri"/>
          <w:bCs/>
          <w:color w:val="000000" w:themeColor="text1"/>
          <w:kern w:val="2"/>
          <w:sz w:val="24"/>
          <w:szCs w:val="24"/>
          <w14:ligatures w14:val="standardContextual"/>
        </w:rPr>
        <w:t>Second Regular Session (2024) of the 125th Session, 2023-2024</w:t>
      </w:r>
    </w:p>
    <w:p w14:paraId="645102AF" w14:textId="77777777" w:rsidR="006F0F8A" w:rsidRPr="003865E6" w:rsidRDefault="006F0F8A" w:rsidP="006F0F8A">
      <w:pPr>
        <w:spacing w:before="120" w:line="240" w:lineRule="auto"/>
        <w:ind w:right="864"/>
        <w:jc w:val="center"/>
        <w:rPr>
          <w:rFonts w:ascii="Book Antiqua" w:eastAsia="Calibri" w:hAnsi="Book Antiqua" w:cs="Calibri"/>
          <w:b/>
          <w:color w:val="000000" w:themeColor="text1"/>
          <w:kern w:val="2"/>
          <w:sz w:val="24"/>
          <w:szCs w:val="24"/>
          <w14:ligatures w14:val="standardContextual"/>
        </w:rPr>
      </w:pPr>
    </w:p>
    <w:p w14:paraId="12E0F2BB" w14:textId="77777777" w:rsidR="006F0F8A" w:rsidRPr="003865E6" w:rsidRDefault="006F0F8A" w:rsidP="00D349C2">
      <w:pPr>
        <w:rPr>
          <w:rFonts w:ascii="Book Antiqua" w:hAnsi="Book Antiqua"/>
          <w:sz w:val="24"/>
          <w:szCs w:val="24"/>
        </w:rPr>
      </w:pPr>
    </w:p>
    <w:p w14:paraId="7431B1AA" w14:textId="12FBDECA" w:rsidR="00D349C2" w:rsidRDefault="00D349C2" w:rsidP="003865E6">
      <w:pPr>
        <w:jc w:val="center"/>
        <w:rPr>
          <w:rFonts w:ascii="Book Antiqua" w:hAnsi="Book Antiqua"/>
          <w:b/>
          <w:bCs/>
          <w:sz w:val="32"/>
          <w:szCs w:val="32"/>
        </w:rPr>
      </w:pPr>
      <w:r w:rsidRPr="00204036">
        <w:rPr>
          <w:rFonts w:ascii="Book Antiqua" w:hAnsi="Book Antiqua"/>
          <w:b/>
          <w:bCs/>
          <w:sz w:val="32"/>
          <w:szCs w:val="32"/>
        </w:rPr>
        <w:t>2024 Enacted Legislation</w:t>
      </w:r>
      <w:r w:rsidR="00B63D50" w:rsidRPr="00204036">
        <w:rPr>
          <w:rFonts w:ascii="Book Antiqua" w:hAnsi="Book Antiqua"/>
          <w:b/>
          <w:bCs/>
          <w:sz w:val="32"/>
          <w:szCs w:val="32"/>
        </w:rPr>
        <w:t xml:space="preserve"> (</w:t>
      </w:r>
      <w:r w:rsidRPr="00204036">
        <w:rPr>
          <w:rFonts w:ascii="Book Antiqua" w:hAnsi="Book Antiqua"/>
          <w:b/>
          <w:bCs/>
          <w:sz w:val="32"/>
          <w:szCs w:val="32"/>
        </w:rPr>
        <w:t>Final</w:t>
      </w:r>
      <w:r w:rsidR="00B63D50" w:rsidRPr="00204036">
        <w:rPr>
          <w:rFonts w:ascii="Book Antiqua" w:hAnsi="Book Antiqua"/>
          <w:b/>
          <w:bCs/>
          <w:sz w:val="32"/>
          <w:szCs w:val="32"/>
        </w:rPr>
        <w:t>)</w:t>
      </w:r>
    </w:p>
    <w:p w14:paraId="5103502F" w14:textId="77777777" w:rsidR="002F36C0" w:rsidRPr="002F36C0" w:rsidRDefault="002F36C0" w:rsidP="002F36C0">
      <w:pPr>
        <w:spacing w:before="60" w:line="240" w:lineRule="auto"/>
        <w:jc w:val="center"/>
        <w:rPr>
          <w:rFonts w:ascii="Book Antiqua" w:eastAsia="Calibri" w:hAnsi="Book Antiqua" w:cs="Calibri"/>
          <w:color w:val="000000" w:themeColor="text1"/>
          <w:kern w:val="2"/>
          <w:sz w:val="28"/>
          <w:szCs w:val="28"/>
          <w14:ligatures w14:val="standardContextual"/>
        </w:rPr>
      </w:pPr>
      <w:r w:rsidRPr="002F36C0">
        <w:rPr>
          <w:rFonts w:ascii="Book Antiqua" w:eastAsia="Calibri" w:hAnsi="Book Antiqua" w:cs="Calibri"/>
          <w:color w:val="000000" w:themeColor="text1"/>
          <w:kern w:val="2"/>
          <w:sz w:val="28"/>
          <w:szCs w:val="28"/>
          <w14:ligatures w14:val="standardContextual"/>
        </w:rPr>
        <w:t>(Indexed)</w:t>
      </w:r>
    </w:p>
    <w:p w14:paraId="4C7EC3C2" w14:textId="77777777" w:rsidR="002F36C0" w:rsidRDefault="002F36C0" w:rsidP="003865E6">
      <w:pPr>
        <w:jc w:val="center"/>
        <w:rPr>
          <w:rFonts w:ascii="Book Antiqua" w:hAnsi="Book Antiqua"/>
          <w:b/>
          <w:bCs/>
          <w:sz w:val="32"/>
          <w:szCs w:val="32"/>
        </w:rPr>
      </w:pPr>
    </w:p>
    <w:p w14:paraId="3E5441D5" w14:textId="77777777" w:rsidR="00DD635D" w:rsidRDefault="00DD635D" w:rsidP="006F0F8A">
      <w:pPr>
        <w:spacing w:line="240" w:lineRule="auto"/>
        <w:jc w:val="center"/>
        <w:rPr>
          <w:rFonts w:ascii="Book Antiqua" w:hAnsi="Book Antiqua"/>
        </w:rPr>
      </w:pPr>
    </w:p>
    <w:p w14:paraId="405C4B4E" w14:textId="77777777" w:rsidR="00DD635D" w:rsidRDefault="00DD635D" w:rsidP="006F0F8A">
      <w:pPr>
        <w:spacing w:line="240" w:lineRule="auto"/>
        <w:jc w:val="center"/>
        <w:rPr>
          <w:rFonts w:ascii="Book Antiqua" w:hAnsi="Book Antiqua"/>
        </w:rPr>
      </w:pPr>
    </w:p>
    <w:p w14:paraId="3652CBE9" w14:textId="77777777" w:rsidR="00DD635D" w:rsidRDefault="00DD635D" w:rsidP="006F0F8A">
      <w:pPr>
        <w:spacing w:line="240" w:lineRule="auto"/>
        <w:jc w:val="center"/>
        <w:rPr>
          <w:rFonts w:ascii="Book Antiqua" w:hAnsi="Book Antiqua"/>
        </w:rPr>
      </w:pPr>
    </w:p>
    <w:p w14:paraId="72D2AE8C" w14:textId="2FC1BBEA" w:rsidR="006F0F8A" w:rsidRPr="003865E6" w:rsidRDefault="006F0F8A" w:rsidP="006F0F8A">
      <w:pPr>
        <w:spacing w:line="240" w:lineRule="auto"/>
        <w:jc w:val="center"/>
        <w:rPr>
          <w:rFonts w:ascii="Book Antiqua" w:eastAsia="Calibri" w:hAnsi="Book Antiqua" w:cstheme="minorHAnsi"/>
          <w:color w:val="000000" w:themeColor="text1"/>
          <w:kern w:val="2"/>
          <w:sz w:val="24"/>
          <w:szCs w:val="24"/>
        </w:rPr>
      </w:pPr>
      <w:r w:rsidRPr="003865E6">
        <w:rPr>
          <w:rFonts w:ascii="Book Antiqua" w:eastAsia="Calibri" w:hAnsi="Book Antiqua" w:cstheme="minorHAnsi"/>
          <w:color w:val="000000" w:themeColor="text1"/>
          <w:kern w:val="2"/>
          <w:sz w:val="24"/>
          <w:szCs w:val="24"/>
        </w:rPr>
        <w:t>House Research Staff (803.734.3230)</w:t>
      </w:r>
    </w:p>
    <w:p w14:paraId="177F3569" w14:textId="77777777" w:rsidR="006F0F8A" w:rsidRPr="003865E6" w:rsidRDefault="006F0F8A" w:rsidP="006F0F8A">
      <w:pPr>
        <w:spacing w:line="240" w:lineRule="auto"/>
        <w:jc w:val="center"/>
        <w:rPr>
          <w:rFonts w:ascii="Book Antiqua" w:eastAsia="Calibri" w:hAnsi="Book Antiqua" w:cstheme="minorHAnsi"/>
          <w:color w:val="000000" w:themeColor="text1"/>
          <w:kern w:val="2"/>
          <w:sz w:val="24"/>
          <w:szCs w:val="24"/>
          <w14:ligatures w14:val="standardContextual"/>
        </w:rPr>
      </w:pPr>
      <w:r w:rsidRPr="003865E6">
        <w:rPr>
          <w:rFonts w:ascii="Book Antiqua" w:eastAsia="Calibri" w:hAnsi="Book Antiqua" w:cstheme="minorHAnsi"/>
          <w:color w:val="000000" w:themeColor="text1"/>
          <w:kern w:val="2"/>
          <w:sz w:val="24"/>
          <w:szCs w:val="24"/>
          <w14:ligatures w14:val="standardContextual"/>
        </w:rPr>
        <w:t>Richard Pearce, Esq., Sherry Moore, Andy Allen, Don Hottel, Dir.</w:t>
      </w:r>
    </w:p>
    <w:p w14:paraId="0630BD10" w14:textId="77777777" w:rsidR="006F0F8A" w:rsidRPr="003865E6" w:rsidRDefault="006F0F8A" w:rsidP="006F0F8A">
      <w:pPr>
        <w:spacing w:line="240" w:lineRule="auto"/>
        <w:jc w:val="center"/>
        <w:rPr>
          <w:rFonts w:ascii="Book Antiqua" w:eastAsia="Calibri" w:hAnsi="Book Antiqua" w:cstheme="minorHAnsi"/>
          <w:color w:val="000000" w:themeColor="text1"/>
          <w:kern w:val="2"/>
          <w:sz w:val="24"/>
          <w:szCs w:val="24"/>
          <w14:ligatures w14:val="standardContextual"/>
        </w:rPr>
      </w:pPr>
      <w:r w:rsidRPr="003865E6">
        <w:rPr>
          <w:rFonts w:ascii="Book Antiqua" w:eastAsia="Calibri" w:hAnsi="Book Antiqua" w:cstheme="minorHAnsi"/>
          <w:color w:val="000000" w:themeColor="text1"/>
          <w:kern w:val="2"/>
          <w:sz w:val="24"/>
          <w:szCs w:val="24"/>
          <w14:ligatures w14:val="standardContextual"/>
        </w:rPr>
        <w:t>Don Hottel (editing, indexing)</w:t>
      </w:r>
      <w:permStart w:id="883955220" w:edGrp="everyone"/>
      <w:permEnd w:id="883955220"/>
    </w:p>
    <w:p w14:paraId="16D1BFF8" w14:textId="77777777" w:rsidR="006F0F8A" w:rsidRPr="00587F3C" w:rsidRDefault="006F0F8A" w:rsidP="006F0F8A">
      <w:pPr>
        <w:spacing w:line="240" w:lineRule="auto"/>
        <w:jc w:val="center"/>
        <w:rPr>
          <w:rFonts w:ascii="Book Antiqua" w:eastAsia="Calibri" w:hAnsi="Book Antiqua" w:cstheme="minorHAnsi"/>
          <w:color w:val="000000" w:themeColor="text1"/>
          <w:kern w:val="2"/>
          <w:sz w:val="24"/>
          <w:szCs w:val="24"/>
          <w14:ligatures w14:val="standardContextual"/>
        </w:rPr>
      </w:pPr>
    </w:p>
    <w:p w14:paraId="07BE4691" w14:textId="77777777" w:rsidR="006F0F8A" w:rsidRPr="00587F3C" w:rsidRDefault="006F0F8A" w:rsidP="006F0F8A">
      <w:pPr>
        <w:spacing w:line="240" w:lineRule="auto"/>
        <w:jc w:val="center"/>
        <w:rPr>
          <w:rFonts w:ascii="Book Antiqua" w:eastAsia="Calibri" w:hAnsi="Book Antiqua" w:cstheme="minorHAnsi"/>
          <w:color w:val="000000" w:themeColor="text1"/>
          <w:kern w:val="2"/>
          <w:sz w:val="24"/>
          <w:szCs w:val="24"/>
          <w14:ligatures w14:val="standardContextual"/>
        </w:rPr>
      </w:pPr>
    </w:p>
    <w:p w14:paraId="29A5E85E" w14:textId="77777777" w:rsidR="006F0F8A" w:rsidRPr="00587F3C" w:rsidRDefault="006F0F8A" w:rsidP="006F0F8A">
      <w:pPr>
        <w:spacing w:line="240" w:lineRule="auto"/>
        <w:jc w:val="center"/>
        <w:rPr>
          <w:rFonts w:ascii="Book Antiqua" w:eastAsia="Calibri" w:hAnsi="Book Antiqua" w:cstheme="minorHAnsi"/>
          <w:color w:val="000000" w:themeColor="text1"/>
          <w:kern w:val="2"/>
          <w:sz w:val="24"/>
          <w:szCs w:val="24"/>
          <w14:ligatures w14:val="standardContextual"/>
        </w:rPr>
      </w:pPr>
    </w:p>
    <w:p w14:paraId="5CD020C2" w14:textId="77777777" w:rsidR="006F0F8A" w:rsidRPr="00587F3C" w:rsidRDefault="006F0F8A" w:rsidP="006F0F8A">
      <w:pPr>
        <w:spacing w:line="240" w:lineRule="auto"/>
        <w:jc w:val="center"/>
        <w:rPr>
          <w:rFonts w:ascii="Book Antiqua" w:eastAsia="Calibri" w:hAnsi="Book Antiqua" w:cstheme="minorHAnsi"/>
          <w:b/>
          <w:bCs/>
          <w:color w:val="000000" w:themeColor="text1"/>
          <w:kern w:val="2"/>
          <w:sz w:val="24"/>
          <w:szCs w:val="24"/>
          <w14:ligatures w14:val="standardContextual"/>
        </w:rPr>
      </w:pPr>
    </w:p>
    <w:p w14:paraId="613566F9" w14:textId="77777777" w:rsidR="003865E6" w:rsidRDefault="003865E6" w:rsidP="006F0F8A">
      <w:pPr>
        <w:spacing w:line="240" w:lineRule="auto"/>
        <w:ind w:left="0"/>
        <w:jc w:val="center"/>
        <w:rPr>
          <w:rFonts w:ascii="Book Antiqua" w:eastAsia="Calibri" w:hAnsi="Book Antiqua" w:cstheme="minorHAnsi"/>
          <w:b/>
          <w:bCs/>
          <w:color w:val="000000" w:themeColor="text1"/>
          <w:kern w:val="2"/>
          <w:sz w:val="24"/>
          <w:szCs w:val="24"/>
          <w14:ligatures w14:val="standardContextual"/>
        </w:rPr>
      </w:pPr>
    </w:p>
    <w:p w14:paraId="52F4C356" w14:textId="77777777" w:rsidR="003865E6" w:rsidRDefault="003865E6" w:rsidP="006F0F8A">
      <w:pPr>
        <w:spacing w:line="240" w:lineRule="auto"/>
        <w:ind w:left="0"/>
        <w:jc w:val="center"/>
        <w:rPr>
          <w:rFonts w:ascii="Book Antiqua" w:eastAsia="Calibri" w:hAnsi="Book Antiqua" w:cstheme="minorHAnsi"/>
          <w:b/>
          <w:bCs/>
          <w:color w:val="000000" w:themeColor="text1"/>
          <w:kern w:val="2"/>
          <w:sz w:val="24"/>
          <w:szCs w:val="24"/>
          <w14:ligatures w14:val="standardContextual"/>
        </w:rPr>
      </w:pPr>
    </w:p>
    <w:p w14:paraId="3CE27D53" w14:textId="77777777" w:rsidR="00FC73EF" w:rsidRDefault="00FC73EF" w:rsidP="006F0F8A">
      <w:pPr>
        <w:spacing w:line="240" w:lineRule="auto"/>
        <w:ind w:left="0"/>
        <w:jc w:val="center"/>
        <w:rPr>
          <w:rFonts w:ascii="Book Antiqua" w:eastAsia="Calibri" w:hAnsi="Book Antiqua" w:cstheme="minorHAnsi"/>
          <w:b/>
          <w:bCs/>
          <w:color w:val="000000" w:themeColor="text1"/>
          <w:kern w:val="2"/>
          <w:sz w:val="24"/>
          <w:szCs w:val="24"/>
          <w14:ligatures w14:val="standardContextual"/>
        </w:rPr>
      </w:pPr>
    </w:p>
    <w:p w14:paraId="08E74F5B" w14:textId="140AFDF1" w:rsidR="00DD635D" w:rsidRPr="00DD635D" w:rsidRDefault="00DD635D" w:rsidP="009263B9">
      <w:pPr>
        <w:jc w:val="center"/>
        <w:rPr>
          <w:rFonts w:ascii="Book Antiqua" w:hAnsi="Book Antiqua"/>
          <w:b/>
          <w:bCs/>
          <w:sz w:val="24"/>
          <w:szCs w:val="24"/>
        </w:rPr>
      </w:pPr>
      <w:bookmarkStart w:id="16" w:name="_Toc167868690"/>
      <w:bookmarkStart w:id="17" w:name="_Toc164239559"/>
      <w:bookmarkStart w:id="18" w:name="_Toc166068806"/>
      <w:r w:rsidRPr="00DD635D">
        <w:rPr>
          <w:rFonts w:ascii="Book Antiqua" w:hAnsi="Book Antiqua"/>
          <w:b/>
          <w:bCs/>
          <w:sz w:val="24"/>
          <w:szCs w:val="24"/>
        </w:rPr>
        <w:t>Consolidated Legislati</w:t>
      </w:r>
      <w:r w:rsidRPr="009263B9">
        <w:rPr>
          <w:rFonts w:ascii="Book Antiqua" w:hAnsi="Book Antiqua"/>
          <w:b/>
          <w:bCs/>
          <w:sz w:val="24"/>
          <w:szCs w:val="24"/>
        </w:rPr>
        <w:t>ve</w:t>
      </w:r>
      <w:r w:rsidRPr="00DD635D">
        <w:rPr>
          <w:rFonts w:ascii="Book Antiqua" w:hAnsi="Book Antiqua"/>
          <w:b/>
          <w:bCs/>
          <w:sz w:val="24"/>
          <w:szCs w:val="24"/>
        </w:rPr>
        <w:t xml:space="preserve"> Update</w:t>
      </w:r>
    </w:p>
    <w:p w14:paraId="2CDBFF7F" w14:textId="1AAEA1A7" w:rsidR="00DD635D" w:rsidRPr="00DD635D" w:rsidRDefault="00DD635D" w:rsidP="009263B9">
      <w:pPr>
        <w:rPr>
          <w:rFonts w:ascii="Book Antiqua" w:hAnsi="Book Antiqua"/>
          <w:sz w:val="24"/>
          <w:szCs w:val="24"/>
        </w:rPr>
      </w:pPr>
      <w:r w:rsidRPr="00DD635D">
        <w:rPr>
          <w:rFonts w:ascii="Book Antiqua" w:hAnsi="Book Antiqua"/>
          <w:sz w:val="24"/>
          <w:szCs w:val="24"/>
        </w:rPr>
        <w:t>This document consolidates material previously sent as two attachments in a July 1 email, which included legislation as of May 9th and the final conference committees</w:t>
      </w:r>
      <w:r w:rsidRPr="009263B9">
        <w:rPr>
          <w:rFonts w:ascii="Book Antiqua" w:hAnsi="Book Antiqua"/>
          <w:sz w:val="24"/>
          <w:szCs w:val="24"/>
        </w:rPr>
        <w:t xml:space="preserve"> at the end of June. </w:t>
      </w:r>
      <w:r w:rsidRPr="00DD635D">
        <w:rPr>
          <w:rFonts w:ascii="Book Antiqua" w:hAnsi="Book Antiqua"/>
          <w:sz w:val="24"/>
          <w:szCs w:val="24"/>
        </w:rPr>
        <w:t>It combines these attachments into a single comprehensive summary.</w:t>
      </w:r>
    </w:p>
    <w:p w14:paraId="5AA85F5F" w14:textId="77777777" w:rsidR="00DD635D" w:rsidRPr="00DD635D" w:rsidRDefault="00DD635D" w:rsidP="009263B9">
      <w:pPr>
        <w:jc w:val="center"/>
        <w:rPr>
          <w:rFonts w:ascii="Book Antiqua" w:hAnsi="Book Antiqua"/>
          <w:b/>
          <w:bCs/>
          <w:sz w:val="24"/>
          <w:szCs w:val="24"/>
        </w:rPr>
      </w:pPr>
      <w:r w:rsidRPr="00DD635D">
        <w:rPr>
          <w:rFonts w:ascii="Book Antiqua" w:hAnsi="Book Antiqua"/>
          <w:b/>
          <w:bCs/>
          <w:sz w:val="24"/>
          <w:szCs w:val="24"/>
        </w:rPr>
        <w:t>Document Structure</w:t>
      </w:r>
    </w:p>
    <w:p w14:paraId="085FB1EE" w14:textId="77777777" w:rsidR="00DD635D" w:rsidRPr="00DD635D" w:rsidRDefault="00DD635D" w:rsidP="009263B9">
      <w:pPr>
        <w:rPr>
          <w:rFonts w:ascii="Book Antiqua" w:hAnsi="Book Antiqua"/>
          <w:sz w:val="24"/>
          <w:szCs w:val="24"/>
        </w:rPr>
      </w:pPr>
      <w:r w:rsidRPr="00DD635D">
        <w:rPr>
          <w:rFonts w:ascii="Book Antiqua" w:hAnsi="Book Antiqua"/>
          <w:sz w:val="24"/>
          <w:szCs w:val="24"/>
        </w:rPr>
        <w:t>This document is organized into two sections:</w:t>
      </w:r>
    </w:p>
    <w:p w14:paraId="5A39B8F2" w14:textId="12F5AFF8" w:rsidR="00DD635D" w:rsidRPr="00DD635D" w:rsidRDefault="00DD635D" w:rsidP="009263B9">
      <w:pPr>
        <w:rPr>
          <w:rFonts w:ascii="Book Antiqua" w:hAnsi="Book Antiqua"/>
          <w:sz w:val="24"/>
          <w:szCs w:val="24"/>
        </w:rPr>
      </w:pPr>
      <w:r w:rsidRPr="00DD635D">
        <w:rPr>
          <w:rFonts w:ascii="Book Antiqua" w:hAnsi="Book Antiqua"/>
          <w:sz w:val="24"/>
          <w:szCs w:val="24"/>
        </w:rPr>
        <w:t>Abbreviated Summaries: These brief</w:t>
      </w:r>
      <w:r w:rsidRPr="009263B9">
        <w:rPr>
          <w:rFonts w:ascii="Book Antiqua" w:hAnsi="Book Antiqua"/>
          <w:sz w:val="24"/>
          <w:szCs w:val="24"/>
        </w:rPr>
        <w:t xml:space="preserve">, quick </w:t>
      </w:r>
      <w:r w:rsidRPr="00DD635D">
        <w:rPr>
          <w:rFonts w:ascii="Book Antiqua" w:hAnsi="Book Antiqua"/>
          <w:sz w:val="24"/>
          <w:szCs w:val="24"/>
        </w:rPr>
        <w:t>descriptions are suitable for newsletters, reports, and communications with constituents</w:t>
      </w:r>
      <w:r w:rsidRPr="009263B9">
        <w:rPr>
          <w:rFonts w:ascii="Book Antiqua" w:hAnsi="Book Antiqua"/>
          <w:sz w:val="24"/>
          <w:szCs w:val="24"/>
        </w:rPr>
        <w:t xml:space="preserve"> and the press.</w:t>
      </w:r>
    </w:p>
    <w:p w14:paraId="737912AC" w14:textId="7557B095" w:rsidR="00DD635D" w:rsidRPr="00DD635D" w:rsidRDefault="00DD635D" w:rsidP="009263B9">
      <w:pPr>
        <w:rPr>
          <w:rFonts w:ascii="Book Antiqua" w:hAnsi="Book Antiqua"/>
          <w:sz w:val="24"/>
          <w:szCs w:val="24"/>
        </w:rPr>
      </w:pPr>
      <w:r w:rsidRPr="00DD635D">
        <w:rPr>
          <w:rFonts w:ascii="Book Antiqua" w:hAnsi="Book Antiqua"/>
          <w:sz w:val="24"/>
          <w:szCs w:val="24"/>
        </w:rPr>
        <w:t>Detailed Summaries: This section provides in-depth</w:t>
      </w:r>
      <w:r w:rsidRPr="009263B9">
        <w:rPr>
          <w:rFonts w:ascii="Book Antiqua" w:hAnsi="Book Antiqua"/>
          <w:sz w:val="24"/>
          <w:szCs w:val="24"/>
        </w:rPr>
        <w:t>, archive</w:t>
      </w:r>
      <w:r w:rsidRPr="00DD635D">
        <w:rPr>
          <w:rFonts w:ascii="Book Antiqua" w:hAnsi="Book Antiqua"/>
          <w:sz w:val="24"/>
          <w:szCs w:val="24"/>
        </w:rPr>
        <w:t xml:space="preserve"> </w:t>
      </w:r>
      <w:r w:rsidRPr="009263B9">
        <w:rPr>
          <w:rFonts w:ascii="Book Antiqua" w:hAnsi="Book Antiqua"/>
          <w:sz w:val="24"/>
          <w:szCs w:val="24"/>
        </w:rPr>
        <w:t xml:space="preserve">style </w:t>
      </w:r>
      <w:r w:rsidRPr="00DD635D">
        <w:rPr>
          <w:rFonts w:ascii="Book Antiqua" w:hAnsi="Book Antiqua"/>
          <w:sz w:val="24"/>
          <w:szCs w:val="24"/>
        </w:rPr>
        <w:t xml:space="preserve">information about the </w:t>
      </w:r>
      <w:r w:rsidRPr="009263B9">
        <w:rPr>
          <w:rFonts w:ascii="Book Antiqua" w:hAnsi="Book Antiqua"/>
          <w:sz w:val="24"/>
          <w:szCs w:val="24"/>
        </w:rPr>
        <w:t>A</w:t>
      </w:r>
      <w:r w:rsidRPr="00DD635D">
        <w:rPr>
          <w:rFonts w:ascii="Book Antiqua" w:hAnsi="Book Antiqua"/>
          <w:sz w:val="24"/>
          <w:szCs w:val="24"/>
        </w:rPr>
        <w:t>cts.</w:t>
      </w:r>
    </w:p>
    <w:p w14:paraId="06CE4CDF" w14:textId="77777777" w:rsidR="00DD635D" w:rsidRPr="00DD635D" w:rsidRDefault="00DD635D" w:rsidP="009263B9">
      <w:pPr>
        <w:jc w:val="center"/>
        <w:rPr>
          <w:rFonts w:ascii="Book Antiqua" w:hAnsi="Book Antiqua"/>
          <w:b/>
          <w:bCs/>
          <w:sz w:val="24"/>
          <w:szCs w:val="24"/>
        </w:rPr>
      </w:pPr>
      <w:r w:rsidRPr="00DD635D">
        <w:rPr>
          <w:rFonts w:ascii="Book Antiqua" w:hAnsi="Book Antiqua"/>
          <w:b/>
          <w:bCs/>
          <w:sz w:val="24"/>
          <w:szCs w:val="24"/>
        </w:rPr>
        <w:t>Search Suggestions</w:t>
      </w:r>
    </w:p>
    <w:p w14:paraId="6D43AE59" w14:textId="73992899" w:rsidR="00DD635D" w:rsidRPr="009263B9" w:rsidRDefault="00DD635D" w:rsidP="009263B9">
      <w:pPr>
        <w:rPr>
          <w:rFonts w:ascii="Book Antiqua" w:hAnsi="Book Antiqua"/>
          <w:sz w:val="24"/>
          <w:szCs w:val="24"/>
        </w:rPr>
      </w:pPr>
      <w:r w:rsidRPr="00DD635D">
        <w:rPr>
          <w:rFonts w:ascii="Book Antiqua" w:hAnsi="Book Antiqua"/>
          <w:sz w:val="24"/>
          <w:szCs w:val="24"/>
        </w:rPr>
        <w:t xml:space="preserve">To locate a specific bill or topic, use your computer's search feature </w:t>
      </w:r>
      <w:r w:rsidRPr="009263B9">
        <w:rPr>
          <w:rFonts w:ascii="Book Antiqua" w:hAnsi="Book Antiqua"/>
          <w:sz w:val="24"/>
          <w:szCs w:val="24"/>
        </w:rPr>
        <w:t>in your</w:t>
      </w:r>
      <w:r w:rsidRPr="00DD635D">
        <w:rPr>
          <w:rFonts w:ascii="Book Antiqua" w:hAnsi="Book Antiqua"/>
          <w:sz w:val="24"/>
          <w:szCs w:val="24"/>
        </w:rPr>
        <w:t xml:space="preserve"> digital copy.</w:t>
      </w:r>
    </w:p>
    <w:p w14:paraId="3367A835" w14:textId="79668686" w:rsidR="00DD635D" w:rsidRPr="009263B9" w:rsidRDefault="00DD635D" w:rsidP="009263B9">
      <w:pPr>
        <w:rPr>
          <w:rFonts w:ascii="Book Antiqua" w:hAnsi="Book Antiqua"/>
          <w:sz w:val="24"/>
          <w:szCs w:val="24"/>
        </w:rPr>
      </w:pPr>
      <w:r w:rsidRPr="00DD635D">
        <w:rPr>
          <w:rFonts w:ascii="Book Antiqua" w:hAnsi="Book Antiqua"/>
          <w:sz w:val="24"/>
          <w:szCs w:val="24"/>
        </w:rPr>
        <w:t>For the printed version, refer to the index at the back, organized by bill number and subject</w:t>
      </w:r>
      <w:r w:rsidRPr="009263B9">
        <w:rPr>
          <w:rFonts w:ascii="Book Antiqua" w:hAnsi="Book Antiqua"/>
          <w:sz w:val="24"/>
          <w:szCs w:val="24"/>
        </w:rPr>
        <w:t>.</w:t>
      </w:r>
    </w:p>
    <w:p w14:paraId="39821E89" w14:textId="1F4D4D3F" w:rsidR="00C65C13" w:rsidRPr="00DD635D" w:rsidRDefault="00C65C13" w:rsidP="009263B9">
      <w:pPr>
        <w:rPr>
          <w:rFonts w:ascii="Book Antiqua" w:hAnsi="Book Antiqua"/>
          <w:sz w:val="24"/>
          <w:szCs w:val="24"/>
        </w:rPr>
      </w:pPr>
      <w:r w:rsidRPr="00DD635D">
        <w:rPr>
          <w:rFonts w:ascii="Book Antiqua" w:hAnsi="Book Antiqua"/>
          <w:sz w:val="24"/>
          <w:szCs w:val="24"/>
        </w:rPr>
        <w:t>In the</w:t>
      </w:r>
      <w:r w:rsidRPr="009263B9">
        <w:rPr>
          <w:rFonts w:ascii="Book Antiqua" w:hAnsi="Book Antiqua"/>
          <w:sz w:val="24"/>
          <w:szCs w:val="24"/>
        </w:rPr>
        <w:t xml:space="preserve"> on-line</w:t>
      </w:r>
      <w:r w:rsidRPr="00DD635D">
        <w:rPr>
          <w:rFonts w:ascii="Book Antiqua" w:hAnsi="Book Antiqua"/>
          <w:sz w:val="24"/>
          <w:szCs w:val="24"/>
        </w:rPr>
        <w:t xml:space="preserve"> Word document, you can navigate directly to a specific act or bill summary by placing the cursor over the line in the Table of Contents, holding down the Ctrl key, and left-clicking the mouse.</w:t>
      </w:r>
    </w:p>
    <w:p w14:paraId="6956943F" w14:textId="77777777" w:rsidR="00C65C13" w:rsidRPr="00DD635D" w:rsidRDefault="00C65C13" w:rsidP="00C65C13"/>
    <w:p w14:paraId="62F19686" w14:textId="37D431F9" w:rsidR="00DD635D" w:rsidRDefault="00DD635D" w:rsidP="006F0F8A">
      <w:pPr>
        <w:pStyle w:val="Heading2"/>
        <w:spacing w:after="240"/>
        <w:rPr>
          <w:rFonts w:ascii="Book Antiqua" w:eastAsia="Calibri" w:hAnsi="Book Antiqua"/>
          <w:color w:val="000000" w:themeColor="text1"/>
          <w:sz w:val="28"/>
          <w:szCs w:val="28"/>
        </w:rPr>
      </w:pPr>
      <w:r>
        <w:rPr>
          <w:rFonts w:ascii="Book Antiqua" w:eastAsia="Calibri" w:hAnsi="Book Antiqua"/>
          <w:color w:val="000000" w:themeColor="text1"/>
          <w:sz w:val="28"/>
          <w:szCs w:val="28"/>
        </w:rPr>
        <w:br w:type="page"/>
      </w:r>
    </w:p>
    <w:sdt>
      <w:sdtPr>
        <w:rPr>
          <w:rFonts w:asciiTheme="minorHAnsi" w:eastAsiaTheme="minorHAnsi" w:hAnsiTheme="minorHAnsi" w:cstheme="minorBidi"/>
          <w:color w:val="auto"/>
          <w:sz w:val="22"/>
          <w:szCs w:val="22"/>
        </w:rPr>
        <w:id w:val="162597239"/>
        <w:docPartObj>
          <w:docPartGallery w:val="Table of Contents"/>
          <w:docPartUnique/>
        </w:docPartObj>
      </w:sdtPr>
      <w:sdtEndPr>
        <w:rPr>
          <w:b/>
          <w:bCs/>
          <w:noProof/>
        </w:rPr>
      </w:sdtEndPr>
      <w:sdtContent>
        <w:p w14:paraId="15FC2332" w14:textId="77777777" w:rsidR="006F0F8A" w:rsidRPr="007A406C" w:rsidRDefault="006F0F8A" w:rsidP="006F0F8A">
          <w:pPr>
            <w:pStyle w:val="TOCHeading"/>
            <w:jc w:val="center"/>
            <w:rPr>
              <w:rFonts w:ascii="Book Antiqua" w:hAnsi="Book Antiqua"/>
              <w:b/>
              <w:bCs/>
              <w:color w:val="000000" w:themeColor="text1"/>
            </w:rPr>
          </w:pPr>
          <w:r w:rsidRPr="00547567">
            <w:rPr>
              <w:rFonts w:ascii="Book Antiqua" w:hAnsi="Book Antiqua"/>
              <w:b/>
              <w:bCs/>
              <w:color w:val="000000" w:themeColor="text1"/>
            </w:rPr>
            <w:t>Contents</w:t>
          </w:r>
        </w:p>
        <w:p w14:paraId="4CB3FC8D" w14:textId="77777777" w:rsidR="00DD02F9" w:rsidRDefault="006F0F8A" w:rsidP="006F0F8A">
          <w:pPr>
            <w:pStyle w:val="TOC2"/>
          </w:pPr>
          <w:r>
            <w:tab/>
          </w:r>
          <w:r>
            <w:fldChar w:fldCharType="begin"/>
          </w:r>
          <w:r>
            <w:instrText xml:space="preserve"> TOC \o "1-3" \h \z \u </w:instrText>
          </w:r>
          <w:r>
            <w:fldChar w:fldCharType="separate"/>
          </w:r>
        </w:p>
        <w:p w14:paraId="2FEC8DBB" w14:textId="38D9DA8A" w:rsidR="00DD02F9" w:rsidRDefault="00B00997">
          <w:pPr>
            <w:pStyle w:val="TOC2"/>
            <w:rPr>
              <w:rFonts w:asciiTheme="minorHAnsi" w:eastAsiaTheme="minorEastAsia" w:hAnsiTheme="minorHAnsi" w:cstheme="minorBidi"/>
              <w:b w:val="0"/>
              <w:bCs w:val="0"/>
              <w:kern w:val="2"/>
              <w14:ligatures w14:val="standardContextual"/>
            </w:rPr>
          </w:pPr>
          <w:hyperlink w:anchor="_Toc173336713" w:history="1">
            <w:r w:rsidR="00DD02F9" w:rsidRPr="00B1787E">
              <w:rPr>
                <w:rStyle w:val="Hyperlink"/>
              </w:rPr>
              <w:t>ABBREVIATED SUMMARIES</w:t>
            </w:r>
            <w:r w:rsidR="00DD02F9">
              <w:rPr>
                <w:webHidden/>
              </w:rPr>
              <w:tab/>
            </w:r>
            <w:r w:rsidR="00DD02F9">
              <w:rPr>
                <w:webHidden/>
              </w:rPr>
              <w:fldChar w:fldCharType="begin"/>
            </w:r>
            <w:r w:rsidR="00DD02F9">
              <w:rPr>
                <w:webHidden/>
              </w:rPr>
              <w:instrText xml:space="preserve"> PAGEREF _Toc173336713 \h </w:instrText>
            </w:r>
            <w:r w:rsidR="00DD02F9">
              <w:rPr>
                <w:webHidden/>
              </w:rPr>
            </w:r>
            <w:r w:rsidR="00DD02F9">
              <w:rPr>
                <w:webHidden/>
              </w:rPr>
              <w:fldChar w:fldCharType="separate"/>
            </w:r>
            <w:r>
              <w:rPr>
                <w:webHidden/>
              </w:rPr>
              <w:t>5</w:t>
            </w:r>
            <w:r w:rsidR="00DD02F9">
              <w:rPr>
                <w:webHidden/>
              </w:rPr>
              <w:fldChar w:fldCharType="end"/>
            </w:r>
          </w:hyperlink>
        </w:p>
        <w:p w14:paraId="210616FA" w14:textId="512C3D0D" w:rsidR="00DD02F9" w:rsidRDefault="00B00997">
          <w:pPr>
            <w:pStyle w:val="TOC2"/>
            <w:rPr>
              <w:rFonts w:asciiTheme="minorHAnsi" w:eastAsiaTheme="minorEastAsia" w:hAnsiTheme="minorHAnsi" w:cstheme="minorBidi"/>
              <w:b w:val="0"/>
              <w:bCs w:val="0"/>
              <w:kern w:val="2"/>
              <w14:ligatures w14:val="standardContextual"/>
            </w:rPr>
          </w:pPr>
          <w:hyperlink w:anchor="_Toc173336714" w:history="1">
            <w:r w:rsidR="00DD02F9" w:rsidRPr="00B1787E">
              <w:rPr>
                <w:rStyle w:val="Hyperlink"/>
              </w:rPr>
              <w:t>Budget and Finance</w:t>
            </w:r>
            <w:r w:rsidR="00DD02F9">
              <w:rPr>
                <w:webHidden/>
              </w:rPr>
              <w:tab/>
            </w:r>
            <w:r w:rsidR="00DD02F9">
              <w:rPr>
                <w:webHidden/>
              </w:rPr>
              <w:fldChar w:fldCharType="begin"/>
            </w:r>
            <w:r w:rsidR="00DD02F9">
              <w:rPr>
                <w:webHidden/>
              </w:rPr>
              <w:instrText xml:space="preserve"> PAGEREF _Toc173336714 \h </w:instrText>
            </w:r>
            <w:r w:rsidR="00DD02F9">
              <w:rPr>
                <w:webHidden/>
              </w:rPr>
            </w:r>
            <w:r w:rsidR="00DD02F9">
              <w:rPr>
                <w:webHidden/>
              </w:rPr>
              <w:fldChar w:fldCharType="separate"/>
            </w:r>
            <w:r>
              <w:rPr>
                <w:webHidden/>
              </w:rPr>
              <w:t>5</w:t>
            </w:r>
            <w:r w:rsidR="00DD02F9">
              <w:rPr>
                <w:webHidden/>
              </w:rPr>
              <w:fldChar w:fldCharType="end"/>
            </w:r>
          </w:hyperlink>
        </w:p>
        <w:p w14:paraId="01AC38B6" w14:textId="095BA951" w:rsidR="00DD02F9" w:rsidRDefault="00B00997">
          <w:pPr>
            <w:pStyle w:val="TOC2"/>
            <w:rPr>
              <w:rFonts w:asciiTheme="minorHAnsi" w:eastAsiaTheme="minorEastAsia" w:hAnsiTheme="minorHAnsi" w:cstheme="minorBidi"/>
              <w:b w:val="0"/>
              <w:bCs w:val="0"/>
              <w:kern w:val="2"/>
              <w14:ligatures w14:val="standardContextual"/>
            </w:rPr>
          </w:pPr>
          <w:hyperlink w:anchor="_Toc173336715" w:history="1">
            <w:r w:rsidR="00DD02F9" w:rsidRPr="00B1787E">
              <w:rPr>
                <w:rStyle w:val="Hyperlink"/>
                <w:rFonts w:eastAsia="Times New Roman" w:cs="Times New Roman"/>
              </w:rPr>
              <w:t>State Government Budget</w:t>
            </w:r>
            <w:r w:rsidR="00DD02F9">
              <w:rPr>
                <w:webHidden/>
              </w:rPr>
              <w:tab/>
            </w:r>
            <w:r w:rsidR="00DD02F9">
              <w:rPr>
                <w:webHidden/>
              </w:rPr>
              <w:fldChar w:fldCharType="begin"/>
            </w:r>
            <w:r w:rsidR="00DD02F9">
              <w:rPr>
                <w:webHidden/>
              </w:rPr>
              <w:instrText xml:space="preserve"> PAGEREF _Toc173336715 \h </w:instrText>
            </w:r>
            <w:r w:rsidR="00DD02F9">
              <w:rPr>
                <w:webHidden/>
              </w:rPr>
            </w:r>
            <w:r w:rsidR="00DD02F9">
              <w:rPr>
                <w:webHidden/>
              </w:rPr>
              <w:fldChar w:fldCharType="separate"/>
            </w:r>
            <w:r>
              <w:rPr>
                <w:webHidden/>
              </w:rPr>
              <w:t>5</w:t>
            </w:r>
            <w:r w:rsidR="00DD02F9">
              <w:rPr>
                <w:webHidden/>
              </w:rPr>
              <w:fldChar w:fldCharType="end"/>
            </w:r>
          </w:hyperlink>
        </w:p>
        <w:p w14:paraId="470840F5" w14:textId="3E42E3C3" w:rsidR="00DD02F9" w:rsidRDefault="00B00997">
          <w:pPr>
            <w:pStyle w:val="TOC2"/>
            <w:rPr>
              <w:rFonts w:asciiTheme="minorHAnsi" w:eastAsiaTheme="minorEastAsia" w:hAnsiTheme="minorHAnsi" w:cstheme="minorBidi"/>
              <w:b w:val="0"/>
              <w:bCs w:val="0"/>
              <w:kern w:val="2"/>
              <w14:ligatures w14:val="standardContextual"/>
            </w:rPr>
          </w:pPr>
          <w:hyperlink w:anchor="_Toc173336716" w:history="1">
            <w:r w:rsidR="00DD02F9" w:rsidRPr="00B1787E">
              <w:rPr>
                <w:rStyle w:val="Hyperlink"/>
              </w:rPr>
              <w:t>Economic Development and Taxes</w:t>
            </w:r>
            <w:r w:rsidR="00DD02F9">
              <w:rPr>
                <w:webHidden/>
              </w:rPr>
              <w:tab/>
            </w:r>
            <w:r w:rsidR="00DD02F9">
              <w:rPr>
                <w:webHidden/>
              </w:rPr>
              <w:fldChar w:fldCharType="begin"/>
            </w:r>
            <w:r w:rsidR="00DD02F9">
              <w:rPr>
                <w:webHidden/>
              </w:rPr>
              <w:instrText xml:space="preserve"> PAGEREF _Toc173336716 \h </w:instrText>
            </w:r>
            <w:r w:rsidR="00DD02F9">
              <w:rPr>
                <w:webHidden/>
              </w:rPr>
            </w:r>
            <w:r w:rsidR="00DD02F9">
              <w:rPr>
                <w:webHidden/>
              </w:rPr>
              <w:fldChar w:fldCharType="separate"/>
            </w:r>
            <w:r>
              <w:rPr>
                <w:webHidden/>
              </w:rPr>
              <w:t>5</w:t>
            </w:r>
            <w:r w:rsidR="00DD02F9">
              <w:rPr>
                <w:webHidden/>
              </w:rPr>
              <w:fldChar w:fldCharType="end"/>
            </w:r>
          </w:hyperlink>
        </w:p>
        <w:p w14:paraId="22B0E29B" w14:textId="5ADA5700" w:rsidR="00DD02F9" w:rsidRDefault="00B00997">
          <w:pPr>
            <w:pStyle w:val="TOC2"/>
            <w:rPr>
              <w:rFonts w:asciiTheme="minorHAnsi" w:eastAsiaTheme="minorEastAsia" w:hAnsiTheme="minorHAnsi" w:cstheme="minorBidi"/>
              <w:b w:val="0"/>
              <w:bCs w:val="0"/>
              <w:kern w:val="2"/>
              <w14:ligatures w14:val="standardContextual"/>
            </w:rPr>
          </w:pPr>
          <w:hyperlink w:anchor="_Toc173336717" w:history="1">
            <w:r w:rsidR="00DD02F9" w:rsidRPr="00B1787E">
              <w:rPr>
                <w:rStyle w:val="Hyperlink"/>
              </w:rPr>
              <w:t>General Government</w:t>
            </w:r>
            <w:r w:rsidR="00DD02F9">
              <w:rPr>
                <w:webHidden/>
              </w:rPr>
              <w:tab/>
            </w:r>
            <w:r w:rsidR="00DD02F9">
              <w:rPr>
                <w:webHidden/>
              </w:rPr>
              <w:fldChar w:fldCharType="begin"/>
            </w:r>
            <w:r w:rsidR="00DD02F9">
              <w:rPr>
                <w:webHidden/>
              </w:rPr>
              <w:instrText xml:space="preserve"> PAGEREF _Toc173336717 \h </w:instrText>
            </w:r>
            <w:r w:rsidR="00DD02F9">
              <w:rPr>
                <w:webHidden/>
              </w:rPr>
            </w:r>
            <w:r w:rsidR="00DD02F9">
              <w:rPr>
                <w:webHidden/>
              </w:rPr>
              <w:fldChar w:fldCharType="separate"/>
            </w:r>
            <w:r>
              <w:rPr>
                <w:webHidden/>
              </w:rPr>
              <w:t>8</w:t>
            </w:r>
            <w:r w:rsidR="00DD02F9">
              <w:rPr>
                <w:webHidden/>
              </w:rPr>
              <w:fldChar w:fldCharType="end"/>
            </w:r>
          </w:hyperlink>
        </w:p>
        <w:p w14:paraId="76F2187E" w14:textId="4977999A" w:rsidR="00DD02F9" w:rsidRDefault="00B00997">
          <w:pPr>
            <w:pStyle w:val="TOC2"/>
            <w:rPr>
              <w:rFonts w:asciiTheme="minorHAnsi" w:eastAsiaTheme="minorEastAsia" w:hAnsiTheme="minorHAnsi" w:cstheme="minorBidi"/>
              <w:b w:val="0"/>
              <w:bCs w:val="0"/>
              <w:kern w:val="2"/>
              <w14:ligatures w14:val="standardContextual"/>
            </w:rPr>
          </w:pPr>
          <w:hyperlink w:anchor="_Toc173336718" w:history="1">
            <w:r w:rsidR="00DD02F9" w:rsidRPr="00B1787E">
              <w:rPr>
                <w:rStyle w:val="Hyperlink"/>
              </w:rPr>
              <w:t>Business and Commerce</w:t>
            </w:r>
            <w:r w:rsidR="00DD02F9">
              <w:rPr>
                <w:webHidden/>
              </w:rPr>
              <w:tab/>
            </w:r>
            <w:r w:rsidR="00DD02F9">
              <w:rPr>
                <w:webHidden/>
              </w:rPr>
              <w:fldChar w:fldCharType="begin"/>
            </w:r>
            <w:r w:rsidR="00DD02F9">
              <w:rPr>
                <w:webHidden/>
              </w:rPr>
              <w:instrText xml:space="preserve"> PAGEREF _Toc173336718 \h </w:instrText>
            </w:r>
            <w:r w:rsidR="00DD02F9">
              <w:rPr>
                <w:webHidden/>
              </w:rPr>
            </w:r>
            <w:r w:rsidR="00DD02F9">
              <w:rPr>
                <w:webHidden/>
              </w:rPr>
              <w:fldChar w:fldCharType="separate"/>
            </w:r>
            <w:r>
              <w:rPr>
                <w:webHidden/>
              </w:rPr>
              <w:t>10</w:t>
            </w:r>
            <w:r w:rsidR="00DD02F9">
              <w:rPr>
                <w:webHidden/>
              </w:rPr>
              <w:fldChar w:fldCharType="end"/>
            </w:r>
          </w:hyperlink>
        </w:p>
        <w:p w14:paraId="40A27EDA" w14:textId="6F955B6E" w:rsidR="00DD02F9" w:rsidRDefault="00B00997">
          <w:pPr>
            <w:pStyle w:val="TOC2"/>
            <w:rPr>
              <w:rFonts w:asciiTheme="minorHAnsi" w:eastAsiaTheme="minorEastAsia" w:hAnsiTheme="minorHAnsi" w:cstheme="minorBidi"/>
              <w:b w:val="0"/>
              <w:bCs w:val="0"/>
              <w:kern w:val="2"/>
              <w14:ligatures w14:val="standardContextual"/>
            </w:rPr>
          </w:pPr>
          <w:hyperlink w:anchor="_Toc173336719" w:history="1">
            <w:r w:rsidR="00DD02F9" w:rsidRPr="00B1787E">
              <w:rPr>
                <w:rStyle w:val="Hyperlink"/>
              </w:rPr>
              <w:t>Real Estate</w:t>
            </w:r>
            <w:r w:rsidR="00DD02F9">
              <w:rPr>
                <w:webHidden/>
              </w:rPr>
              <w:tab/>
            </w:r>
            <w:r w:rsidR="00DD02F9">
              <w:rPr>
                <w:webHidden/>
              </w:rPr>
              <w:fldChar w:fldCharType="begin"/>
            </w:r>
            <w:r w:rsidR="00DD02F9">
              <w:rPr>
                <w:webHidden/>
              </w:rPr>
              <w:instrText xml:space="preserve"> PAGEREF _Toc173336719 \h </w:instrText>
            </w:r>
            <w:r w:rsidR="00DD02F9">
              <w:rPr>
                <w:webHidden/>
              </w:rPr>
            </w:r>
            <w:r w:rsidR="00DD02F9">
              <w:rPr>
                <w:webHidden/>
              </w:rPr>
              <w:fldChar w:fldCharType="separate"/>
            </w:r>
            <w:r>
              <w:rPr>
                <w:webHidden/>
              </w:rPr>
              <w:t>12</w:t>
            </w:r>
            <w:r w:rsidR="00DD02F9">
              <w:rPr>
                <w:webHidden/>
              </w:rPr>
              <w:fldChar w:fldCharType="end"/>
            </w:r>
          </w:hyperlink>
        </w:p>
        <w:p w14:paraId="34E94C62" w14:textId="16B0C988" w:rsidR="00DD02F9" w:rsidRDefault="00B00997">
          <w:pPr>
            <w:pStyle w:val="TOC2"/>
            <w:rPr>
              <w:rFonts w:asciiTheme="minorHAnsi" w:eastAsiaTheme="minorEastAsia" w:hAnsiTheme="minorHAnsi" w:cstheme="minorBidi"/>
              <w:b w:val="0"/>
              <w:bCs w:val="0"/>
              <w:kern w:val="2"/>
              <w14:ligatures w14:val="standardContextual"/>
            </w:rPr>
          </w:pPr>
          <w:hyperlink w:anchor="_Toc173336720" w:history="1">
            <w:r w:rsidR="00DD02F9" w:rsidRPr="00B1787E">
              <w:rPr>
                <w:rStyle w:val="Hyperlink"/>
              </w:rPr>
              <w:t>Energy and Utilities</w:t>
            </w:r>
            <w:r w:rsidR="00DD02F9">
              <w:rPr>
                <w:webHidden/>
              </w:rPr>
              <w:tab/>
            </w:r>
            <w:r w:rsidR="00DD02F9">
              <w:rPr>
                <w:webHidden/>
              </w:rPr>
              <w:fldChar w:fldCharType="begin"/>
            </w:r>
            <w:r w:rsidR="00DD02F9">
              <w:rPr>
                <w:webHidden/>
              </w:rPr>
              <w:instrText xml:space="preserve"> PAGEREF _Toc173336720 \h </w:instrText>
            </w:r>
            <w:r w:rsidR="00DD02F9">
              <w:rPr>
                <w:webHidden/>
              </w:rPr>
            </w:r>
            <w:r w:rsidR="00DD02F9">
              <w:rPr>
                <w:webHidden/>
              </w:rPr>
              <w:fldChar w:fldCharType="separate"/>
            </w:r>
            <w:r>
              <w:rPr>
                <w:webHidden/>
              </w:rPr>
              <w:t>12</w:t>
            </w:r>
            <w:r w:rsidR="00DD02F9">
              <w:rPr>
                <w:webHidden/>
              </w:rPr>
              <w:fldChar w:fldCharType="end"/>
            </w:r>
          </w:hyperlink>
        </w:p>
        <w:p w14:paraId="7524279C" w14:textId="2B43E5F0" w:rsidR="00DD02F9" w:rsidRDefault="00B00997">
          <w:pPr>
            <w:pStyle w:val="TOC2"/>
            <w:rPr>
              <w:rFonts w:asciiTheme="minorHAnsi" w:eastAsiaTheme="minorEastAsia" w:hAnsiTheme="minorHAnsi" w:cstheme="minorBidi"/>
              <w:b w:val="0"/>
              <w:bCs w:val="0"/>
              <w:kern w:val="2"/>
              <w14:ligatures w14:val="standardContextual"/>
            </w:rPr>
          </w:pPr>
          <w:hyperlink w:anchor="_Toc173336721" w:history="1">
            <w:r w:rsidR="00DD02F9" w:rsidRPr="00B1787E">
              <w:rPr>
                <w:rStyle w:val="Hyperlink"/>
              </w:rPr>
              <w:t>Agriculture Environment and Natural Resources</w:t>
            </w:r>
            <w:r w:rsidR="00DD02F9">
              <w:rPr>
                <w:webHidden/>
              </w:rPr>
              <w:tab/>
            </w:r>
            <w:r w:rsidR="00DD02F9">
              <w:rPr>
                <w:webHidden/>
              </w:rPr>
              <w:fldChar w:fldCharType="begin"/>
            </w:r>
            <w:r w:rsidR="00DD02F9">
              <w:rPr>
                <w:webHidden/>
              </w:rPr>
              <w:instrText xml:space="preserve"> PAGEREF _Toc173336721 \h </w:instrText>
            </w:r>
            <w:r w:rsidR="00DD02F9">
              <w:rPr>
                <w:webHidden/>
              </w:rPr>
            </w:r>
            <w:r w:rsidR="00DD02F9">
              <w:rPr>
                <w:webHidden/>
              </w:rPr>
              <w:fldChar w:fldCharType="separate"/>
            </w:r>
            <w:r>
              <w:rPr>
                <w:webHidden/>
              </w:rPr>
              <w:t>13</w:t>
            </w:r>
            <w:r w:rsidR="00DD02F9">
              <w:rPr>
                <w:webHidden/>
              </w:rPr>
              <w:fldChar w:fldCharType="end"/>
            </w:r>
          </w:hyperlink>
        </w:p>
        <w:p w14:paraId="07108DFA" w14:textId="2DED7B31" w:rsidR="00DD02F9" w:rsidRDefault="00B00997">
          <w:pPr>
            <w:pStyle w:val="TOC2"/>
            <w:rPr>
              <w:rFonts w:asciiTheme="minorHAnsi" w:eastAsiaTheme="minorEastAsia" w:hAnsiTheme="minorHAnsi" w:cstheme="minorBidi"/>
              <w:b w:val="0"/>
              <w:bCs w:val="0"/>
              <w:kern w:val="2"/>
              <w14:ligatures w14:val="standardContextual"/>
            </w:rPr>
          </w:pPr>
          <w:hyperlink w:anchor="_Toc173336722" w:history="1">
            <w:r w:rsidR="00DD02F9" w:rsidRPr="00B1787E">
              <w:rPr>
                <w:rStyle w:val="Hyperlink"/>
              </w:rPr>
              <w:t>Law Enforcement and Public Safety</w:t>
            </w:r>
            <w:r w:rsidR="00DD02F9">
              <w:rPr>
                <w:webHidden/>
              </w:rPr>
              <w:tab/>
            </w:r>
            <w:r w:rsidR="00DD02F9">
              <w:rPr>
                <w:webHidden/>
              </w:rPr>
              <w:fldChar w:fldCharType="begin"/>
            </w:r>
            <w:r w:rsidR="00DD02F9">
              <w:rPr>
                <w:webHidden/>
              </w:rPr>
              <w:instrText xml:space="preserve"> PAGEREF _Toc173336722 \h </w:instrText>
            </w:r>
            <w:r w:rsidR="00DD02F9">
              <w:rPr>
                <w:webHidden/>
              </w:rPr>
            </w:r>
            <w:r w:rsidR="00DD02F9">
              <w:rPr>
                <w:webHidden/>
              </w:rPr>
              <w:fldChar w:fldCharType="separate"/>
            </w:r>
            <w:r>
              <w:rPr>
                <w:webHidden/>
              </w:rPr>
              <w:t>16</w:t>
            </w:r>
            <w:r w:rsidR="00DD02F9">
              <w:rPr>
                <w:webHidden/>
              </w:rPr>
              <w:fldChar w:fldCharType="end"/>
            </w:r>
          </w:hyperlink>
        </w:p>
        <w:p w14:paraId="21235E81" w14:textId="15E98913" w:rsidR="00DD02F9" w:rsidRDefault="00B00997">
          <w:pPr>
            <w:pStyle w:val="TOC2"/>
            <w:rPr>
              <w:rFonts w:asciiTheme="minorHAnsi" w:eastAsiaTheme="minorEastAsia" w:hAnsiTheme="minorHAnsi" w:cstheme="minorBidi"/>
              <w:b w:val="0"/>
              <w:bCs w:val="0"/>
              <w:kern w:val="2"/>
              <w14:ligatures w14:val="standardContextual"/>
            </w:rPr>
          </w:pPr>
          <w:hyperlink w:anchor="_Toc173336723" w:history="1">
            <w:r w:rsidR="00DD02F9" w:rsidRPr="00B1787E">
              <w:rPr>
                <w:rStyle w:val="Hyperlink"/>
              </w:rPr>
              <w:t>Judicial, Court and Legal Matters</w:t>
            </w:r>
            <w:r w:rsidR="00DD02F9">
              <w:rPr>
                <w:webHidden/>
              </w:rPr>
              <w:tab/>
            </w:r>
            <w:r w:rsidR="00DD02F9">
              <w:rPr>
                <w:webHidden/>
              </w:rPr>
              <w:fldChar w:fldCharType="begin"/>
            </w:r>
            <w:r w:rsidR="00DD02F9">
              <w:rPr>
                <w:webHidden/>
              </w:rPr>
              <w:instrText xml:space="preserve"> PAGEREF _Toc173336723 \h </w:instrText>
            </w:r>
            <w:r w:rsidR="00DD02F9">
              <w:rPr>
                <w:webHidden/>
              </w:rPr>
            </w:r>
            <w:r w:rsidR="00DD02F9">
              <w:rPr>
                <w:webHidden/>
              </w:rPr>
              <w:fldChar w:fldCharType="separate"/>
            </w:r>
            <w:r>
              <w:rPr>
                <w:webHidden/>
              </w:rPr>
              <w:t>17</w:t>
            </w:r>
            <w:r w:rsidR="00DD02F9">
              <w:rPr>
                <w:webHidden/>
              </w:rPr>
              <w:fldChar w:fldCharType="end"/>
            </w:r>
          </w:hyperlink>
        </w:p>
        <w:p w14:paraId="64ED348E" w14:textId="1851F6A4" w:rsidR="00DD02F9" w:rsidRDefault="00B00997">
          <w:pPr>
            <w:pStyle w:val="TOC2"/>
            <w:rPr>
              <w:rFonts w:asciiTheme="minorHAnsi" w:eastAsiaTheme="minorEastAsia" w:hAnsiTheme="minorHAnsi" w:cstheme="minorBidi"/>
              <w:b w:val="0"/>
              <w:bCs w:val="0"/>
              <w:kern w:val="2"/>
              <w14:ligatures w14:val="standardContextual"/>
            </w:rPr>
          </w:pPr>
          <w:hyperlink w:anchor="_Toc173336724" w:history="1">
            <w:r w:rsidR="00DD02F9" w:rsidRPr="00B1787E">
              <w:rPr>
                <w:rStyle w:val="Hyperlink"/>
              </w:rPr>
              <w:t>Law and Civil Society</w:t>
            </w:r>
            <w:r w:rsidR="00DD02F9">
              <w:rPr>
                <w:webHidden/>
              </w:rPr>
              <w:tab/>
            </w:r>
            <w:r w:rsidR="00DD02F9">
              <w:rPr>
                <w:webHidden/>
              </w:rPr>
              <w:fldChar w:fldCharType="begin"/>
            </w:r>
            <w:r w:rsidR="00DD02F9">
              <w:rPr>
                <w:webHidden/>
              </w:rPr>
              <w:instrText xml:space="preserve"> PAGEREF _Toc173336724 \h </w:instrText>
            </w:r>
            <w:r w:rsidR="00DD02F9">
              <w:rPr>
                <w:webHidden/>
              </w:rPr>
            </w:r>
            <w:r w:rsidR="00DD02F9">
              <w:rPr>
                <w:webHidden/>
              </w:rPr>
              <w:fldChar w:fldCharType="separate"/>
            </w:r>
            <w:r>
              <w:rPr>
                <w:webHidden/>
              </w:rPr>
              <w:t>19</w:t>
            </w:r>
            <w:r w:rsidR="00DD02F9">
              <w:rPr>
                <w:webHidden/>
              </w:rPr>
              <w:fldChar w:fldCharType="end"/>
            </w:r>
          </w:hyperlink>
        </w:p>
        <w:p w14:paraId="7B06268A" w14:textId="2574F7C0" w:rsidR="00DD02F9" w:rsidRDefault="00B00997">
          <w:pPr>
            <w:pStyle w:val="TOC2"/>
            <w:rPr>
              <w:rFonts w:asciiTheme="minorHAnsi" w:eastAsiaTheme="minorEastAsia" w:hAnsiTheme="minorHAnsi" w:cstheme="minorBidi"/>
              <w:b w:val="0"/>
              <w:bCs w:val="0"/>
              <w:kern w:val="2"/>
              <w14:ligatures w14:val="standardContextual"/>
            </w:rPr>
          </w:pPr>
          <w:hyperlink w:anchor="_Toc173336725" w:history="1">
            <w:r w:rsidR="00DD02F9" w:rsidRPr="00B1787E">
              <w:rPr>
                <w:rStyle w:val="Hyperlink"/>
              </w:rPr>
              <w:t>Education</w:t>
            </w:r>
            <w:r w:rsidR="00DD02F9">
              <w:rPr>
                <w:webHidden/>
              </w:rPr>
              <w:tab/>
            </w:r>
            <w:r w:rsidR="00DD02F9">
              <w:rPr>
                <w:webHidden/>
              </w:rPr>
              <w:fldChar w:fldCharType="begin"/>
            </w:r>
            <w:r w:rsidR="00DD02F9">
              <w:rPr>
                <w:webHidden/>
              </w:rPr>
              <w:instrText xml:space="preserve"> PAGEREF _Toc173336725 \h </w:instrText>
            </w:r>
            <w:r w:rsidR="00DD02F9">
              <w:rPr>
                <w:webHidden/>
              </w:rPr>
            </w:r>
            <w:r w:rsidR="00DD02F9">
              <w:rPr>
                <w:webHidden/>
              </w:rPr>
              <w:fldChar w:fldCharType="separate"/>
            </w:r>
            <w:r>
              <w:rPr>
                <w:webHidden/>
              </w:rPr>
              <w:t>21</w:t>
            </w:r>
            <w:r w:rsidR="00DD02F9">
              <w:rPr>
                <w:webHidden/>
              </w:rPr>
              <w:fldChar w:fldCharType="end"/>
            </w:r>
          </w:hyperlink>
        </w:p>
        <w:p w14:paraId="36017F1C" w14:textId="31161B29" w:rsidR="00DD02F9" w:rsidRDefault="00B00997">
          <w:pPr>
            <w:pStyle w:val="TOC2"/>
            <w:rPr>
              <w:rFonts w:asciiTheme="minorHAnsi" w:eastAsiaTheme="minorEastAsia" w:hAnsiTheme="minorHAnsi" w:cstheme="minorBidi"/>
              <w:b w:val="0"/>
              <w:bCs w:val="0"/>
              <w:kern w:val="2"/>
              <w14:ligatures w14:val="standardContextual"/>
            </w:rPr>
          </w:pPr>
          <w:hyperlink w:anchor="_Toc173336726" w:history="1">
            <w:r w:rsidR="00DD02F9" w:rsidRPr="00B1787E">
              <w:rPr>
                <w:rStyle w:val="Hyperlink"/>
              </w:rPr>
              <w:t>Health</w:t>
            </w:r>
            <w:r w:rsidR="00DD02F9">
              <w:rPr>
                <w:webHidden/>
              </w:rPr>
              <w:tab/>
            </w:r>
            <w:r w:rsidR="00DD02F9">
              <w:rPr>
                <w:webHidden/>
              </w:rPr>
              <w:fldChar w:fldCharType="begin"/>
            </w:r>
            <w:r w:rsidR="00DD02F9">
              <w:rPr>
                <w:webHidden/>
              </w:rPr>
              <w:instrText xml:space="preserve"> PAGEREF _Toc173336726 \h </w:instrText>
            </w:r>
            <w:r w:rsidR="00DD02F9">
              <w:rPr>
                <w:webHidden/>
              </w:rPr>
            </w:r>
            <w:r w:rsidR="00DD02F9">
              <w:rPr>
                <w:webHidden/>
              </w:rPr>
              <w:fldChar w:fldCharType="separate"/>
            </w:r>
            <w:r>
              <w:rPr>
                <w:webHidden/>
              </w:rPr>
              <w:t>23</w:t>
            </w:r>
            <w:r w:rsidR="00DD02F9">
              <w:rPr>
                <w:webHidden/>
              </w:rPr>
              <w:fldChar w:fldCharType="end"/>
            </w:r>
          </w:hyperlink>
        </w:p>
        <w:p w14:paraId="72761C20" w14:textId="42D42511" w:rsidR="00DD02F9" w:rsidRDefault="00B00997">
          <w:pPr>
            <w:pStyle w:val="TOC2"/>
            <w:rPr>
              <w:rFonts w:asciiTheme="minorHAnsi" w:eastAsiaTheme="minorEastAsia" w:hAnsiTheme="minorHAnsi" w:cstheme="minorBidi"/>
              <w:b w:val="0"/>
              <w:bCs w:val="0"/>
              <w:kern w:val="2"/>
              <w14:ligatures w14:val="standardContextual"/>
            </w:rPr>
          </w:pPr>
          <w:hyperlink w:anchor="_Toc173336727" w:history="1">
            <w:r w:rsidR="00DD02F9" w:rsidRPr="00B1787E">
              <w:rPr>
                <w:rStyle w:val="Hyperlink"/>
              </w:rPr>
              <w:t>Children and Family Issues</w:t>
            </w:r>
            <w:r w:rsidR="00DD02F9">
              <w:rPr>
                <w:webHidden/>
              </w:rPr>
              <w:tab/>
            </w:r>
            <w:r w:rsidR="00DD02F9">
              <w:rPr>
                <w:webHidden/>
              </w:rPr>
              <w:fldChar w:fldCharType="begin"/>
            </w:r>
            <w:r w:rsidR="00DD02F9">
              <w:rPr>
                <w:webHidden/>
              </w:rPr>
              <w:instrText xml:space="preserve"> PAGEREF _Toc173336727 \h </w:instrText>
            </w:r>
            <w:r w:rsidR="00DD02F9">
              <w:rPr>
                <w:webHidden/>
              </w:rPr>
            </w:r>
            <w:r w:rsidR="00DD02F9">
              <w:rPr>
                <w:webHidden/>
              </w:rPr>
              <w:fldChar w:fldCharType="separate"/>
            </w:r>
            <w:r>
              <w:rPr>
                <w:webHidden/>
              </w:rPr>
              <w:t>26</w:t>
            </w:r>
            <w:r w:rsidR="00DD02F9">
              <w:rPr>
                <w:webHidden/>
              </w:rPr>
              <w:fldChar w:fldCharType="end"/>
            </w:r>
          </w:hyperlink>
        </w:p>
        <w:p w14:paraId="3821F85A" w14:textId="69EDFA2B" w:rsidR="00DD02F9" w:rsidRDefault="00B00997">
          <w:pPr>
            <w:pStyle w:val="TOC2"/>
            <w:rPr>
              <w:rFonts w:asciiTheme="minorHAnsi" w:eastAsiaTheme="minorEastAsia" w:hAnsiTheme="minorHAnsi" w:cstheme="minorBidi"/>
              <w:b w:val="0"/>
              <w:bCs w:val="0"/>
              <w:kern w:val="2"/>
              <w14:ligatures w14:val="standardContextual"/>
            </w:rPr>
          </w:pPr>
          <w:hyperlink w:anchor="_Toc173336728" w:history="1">
            <w:r w:rsidR="00DD02F9" w:rsidRPr="00B1787E">
              <w:rPr>
                <w:rStyle w:val="Hyperlink"/>
              </w:rPr>
              <w:t>Transportation and Vehicles</w:t>
            </w:r>
            <w:r w:rsidR="00DD02F9">
              <w:rPr>
                <w:webHidden/>
              </w:rPr>
              <w:tab/>
            </w:r>
            <w:r w:rsidR="00DD02F9">
              <w:rPr>
                <w:webHidden/>
              </w:rPr>
              <w:fldChar w:fldCharType="begin"/>
            </w:r>
            <w:r w:rsidR="00DD02F9">
              <w:rPr>
                <w:webHidden/>
              </w:rPr>
              <w:instrText xml:space="preserve"> PAGEREF _Toc173336728 \h </w:instrText>
            </w:r>
            <w:r w:rsidR="00DD02F9">
              <w:rPr>
                <w:webHidden/>
              </w:rPr>
            </w:r>
            <w:r w:rsidR="00DD02F9">
              <w:rPr>
                <w:webHidden/>
              </w:rPr>
              <w:fldChar w:fldCharType="separate"/>
            </w:r>
            <w:r>
              <w:rPr>
                <w:webHidden/>
              </w:rPr>
              <w:t>27</w:t>
            </w:r>
            <w:r w:rsidR="00DD02F9">
              <w:rPr>
                <w:webHidden/>
              </w:rPr>
              <w:fldChar w:fldCharType="end"/>
            </w:r>
          </w:hyperlink>
        </w:p>
        <w:p w14:paraId="0A4170F0" w14:textId="3559FF40" w:rsidR="00DD02F9" w:rsidRDefault="00B00997">
          <w:pPr>
            <w:pStyle w:val="TOC2"/>
            <w:rPr>
              <w:rFonts w:asciiTheme="minorHAnsi" w:eastAsiaTheme="minorEastAsia" w:hAnsiTheme="minorHAnsi" w:cstheme="minorBidi"/>
              <w:b w:val="0"/>
              <w:bCs w:val="0"/>
              <w:kern w:val="2"/>
              <w14:ligatures w14:val="standardContextual"/>
            </w:rPr>
          </w:pPr>
          <w:hyperlink w:anchor="_Toc173336729" w:history="1">
            <w:r w:rsidR="00DD02F9" w:rsidRPr="00B1787E">
              <w:rPr>
                <w:rStyle w:val="Hyperlink"/>
              </w:rPr>
              <w:t>Veterans</w:t>
            </w:r>
            <w:r w:rsidR="00DD02F9">
              <w:rPr>
                <w:webHidden/>
              </w:rPr>
              <w:tab/>
            </w:r>
            <w:r w:rsidR="00DD02F9">
              <w:rPr>
                <w:webHidden/>
              </w:rPr>
              <w:fldChar w:fldCharType="begin"/>
            </w:r>
            <w:r w:rsidR="00DD02F9">
              <w:rPr>
                <w:webHidden/>
              </w:rPr>
              <w:instrText xml:space="preserve"> PAGEREF _Toc173336729 \h </w:instrText>
            </w:r>
            <w:r w:rsidR="00DD02F9">
              <w:rPr>
                <w:webHidden/>
              </w:rPr>
            </w:r>
            <w:r w:rsidR="00DD02F9">
              <w:rPr>
                <w:webHidden/>
              </w:rPr>
              <w:fldChar w:fldCharType="separate"/>
            </w:r>
            <w:r>
              <w:rPr>
                <w:webHidden/>
              </w:rPr>
              <w:t>28</w:t>
            </w:r>
            <w:r w:rsidR="00DD02F9">
              <w:rPr>
                <w:webHidden/>
              </w:rPr>
              <w:fldChar w:fldCharType="end"/>
            </w:r>
          </w:hyperlink>
        </w:p>
        <w:p w14:paraId="0B964B4E" w14:textId="5C1D7135" w:rsidR="00DD02F9" w:rsidRDefault="00B00997">
          <w:pPr>
            <w:pStyle w:val="TOC2"/>
            <w:rPr>
              <w:rFonts w:asciiTheme="minorHAnsi" w:eastAsiaTheme="minorEastAsia" w:hAnsiTheme="minorHAnsi" w:cstheme="minorBidi"/>
              <w:b w:val="0"/>
              <w:bCs w:val="0"/>
              <w:kern w:val="2"/>
              <w14:ligatures w14:val="standardContextual"/>
            </w:rPr>
          </w:pPr>
          <w:hyperlink w:anchor="_Toc173336730" w:history="1">
            <w:r w:rsidR="00DD02F9" w:rsidRPr="00B1787E">
              <w:rPr>
                <w:rStyle w:val="Hyperlink"/>
              </w:rPr>
              <w:t>DETAILED SUMMARIES</w:t>
            </w:r>
            <w:r w:rsidR="00DD02F9">
              <w:rPr>
                <w:webHidden/>
              </w:rPr>
              <w:tab/>
            </w:r>
            <w:r w:rsidR="00DD02F9">
              <w:rPr>
                <w:webHidden/>
              </w:rPr>
              <w:fldChar w:fldCharType="begin"/>
            </w:r>
            <w:r w:rsidR="00DD02F9">
              <w:rPr>
                <w:webHidden/>
              </w:rPr>
              <w:instrText xml:space="preserve"> PAGEREF _Toc173336730 \h </w:instrText>
            </w:r>
            <w:r w:rsidR="00DD02F9">
              <w:rPr>
                <w:webHidden/>
              </w:rPr>
            </w:r>
            <w:r w:rsidR="00DD02F9">
              <w:rPr>
                <w:webHidden/>
              </w:rPr>
              <w:fldChar w:fldCharType="separate"/>
            </w:r>
            <w:r>
              <w:rPr>
                <w:webHidden/>
              </w:rPr>
              <w:t>30</w:t>
            </w:r>
            <w:r w:rsidR="00DD02F9">
              <w:rPr>
                <w:webHidden/>
              </w:rPr>
              <w:fldChar w:fldCharType="end"/>
            </w:r>
          </w:hyperlink>
        </w:p>
        <w:p w14:paraId="1FD3B7F2" w14:textId="69D459A7" w:rsidR="00DD02F9" w:rsidRDefault="00B00997">
          <w:pPr>
            <w:pStyle w:val="TOC2"/>
            <w:rPr>
              <w:rFonts w:asciiTheme="minorHAnsi" w:eastAsiaTheme="minorEastAsia" w:hAnsiTheme="minorHAnsi" w:cstheme="minorBidi"/>
              <w:b w:val="0"/>
              <w:bCs w:val="0"/>
              <w:kern w:val="2"/>
              <w14:ligatures w14:val="standardContextual"/>
            </w:rPr>
          </w:pPr>
          <w:hyperlink w:anchor="_Toc173336731" w:history="1">
            <w:r w:rsidR="00DD02F9" w:rsidRPr="00B1787E">
              <w:rPr>
                <w:rStyle w:val="Hyperlink"/>
              </w:rPr>
              <w:t>Budget and Finance</w:t>
            </w:r>
            <w:r w:rsidR="00DD02F9">
              <w:rPr>
                <w:webHidden/>
              </w:rPr>
              <w:tab/>
            </w:r>
            <w:r w:rsidR="00DD02F9">
              <w:rPr>
                <w:webHidden/>
              </w:rPr>
              <w:fldChar w:fldCharType="begin"/>
            </w:r>
            <w:r w:rsidR="00DD02F9">
              <w:rPr>
                <w:webHidden/>
              </w:rPr>
              <w:instrText xml:space="preserve"> PAGEREF _Toc173336731 \h </w:instrText>
            </w:r>
            <w:r w:rsidR="00DD02F9">
              <w:rPr>
                <w:webHidden/>
              </w:rPr>
            </w:r>
            <w:r w:rsidR="00DD02F9">
              <w:rPr>
                <w:webHidden/>
              </w:rPr>
              <w:fldChar w:fldCharType="separate"/>
            </w:r>
            <w:r>
              <w:rPr>
                <w:webHidden/>
              </w:rPr>
              <w:t>30</w:t>
            </w:r>
            <w:r w:rsidR="00DD02F9">
              <w:rPr>
                <w:webHidden/>
              </w:rPr>
              <w:fldChar w:fldCharType="end"/>
            </w:r>
          </w:hyperlink>
        </w:p>
        <w:p w14:paraId="184472C4" w14:textId="5C71C3CF" w:rsidR="00DD02F9" w:rsidRDefault="00B00997">
          <w:pPr>
            <w:pStyle w:val="TOC2"/>
            <w:rPr>
              <w:rFonts w:asciiTheme="minorHAnsi" w:eastAsiaTheme="minorEastAsia" w:hAnsiTheme="minorHAnsi" w:cstheme="minorBidi"/>
              <w:b w:val="0"/>
              <w:bCs w:val="0"/>
              <w:kern w:val="2"/>
              <w14:ligatures w14:val="standardContextual"/>
            </w:rPr>
          </w:pPr>
          <w:hyperlink w:anchor="_Toc173336732" w:history="1">
            <w:r w:rsidR="00DD02F9" w:rsidRPr="00B1787E">
              <w:rPr>
                <w:rStyle w:val="Hyperlink"/>
                <w:rFonts w:eastAsia="Times New Roman" w:cs="Times New Roman"/>
              </w:rPr>
              <w:t>State Government Budget</w:t>
            </w:r>
            <w:r w:rsidR="00DD02F9">
              <w:rPr>
                <w:webHidden/>
              </w:rPr>
              <w:tab/>
            </w:r>
            <w:r w:rsidR="00DD02F9">
              <w:rPr>
                <w:webHidden/>
              </w:rPr>
              <w:fldChar w:fldCharType="begin"/>
            </w:r>
            <w:r w:rsidR="00DD02F9">
              <w:rPr>
                <w:webHidden/>
              </w:rPr>
              <w:instrText xml:space="preserve"> PAGEREF _Toc173336732 \h </w:instrText>
            </w:r>
            <w:r w:rsidR="00DD02F9">
              <w:rPr>
                <w:webHidden/>
              </w:rPr>
            </w:r>
            <w:r w:rsidR="00DD02F9">
              <w:rPr>
                <w:webHidden/>
              </w:rPr>
              <w:fldChar w:fldCharType="separate"/>
            </w:r>
            <w:r>
              <w:rPr>
                <w:webHidden/>
              </w:rPr>
              <w:t>30</w:t>
            </w:r>
            <w:r w:rsidR="00DD02F9">
              <w:rPr>
                <w:webHidden/>
              </w:rPr>
              <w:fldChar w:fldCharType="end"/>
            </w:r>
          </w:hyperlink>
        </w:p>
        <w:p w14:paraId="14F3975B" w14:textId="0FE246F5" w:rsidR="00DD02F9" w:rsidRDefault="00B00997">
          <w:pPr>
            <w:pStyle w:val="TOC2"/>
            <w:rPr>
              <w:rFonts w:asciiTheme="minorHAnsi" w:eastAsiaTheme="minorEastAsia" w:hAnsiTheme="minorHAnsi" w:cstheme="minorBidi"/>
              <w:b w:val="0"/>
              <w:bCs w:val="0"/>
              <w:kern w:val="2"/>
              <w14:ligatures w14:val="standardContextual"/>
            </w:rPr>
          </w:pPr>
          <w:hyperlink w:anchor="_Toc173336733" w:history="1">
            <w:r w:rsidR="00DD02F9" w:rsidRPr="00B1787E">
              <w:rPr>
                <w:rStyle w:val="Hyperlink"/>
              </w:rPr>
              <w:t>Economic Development and Taxes</w:t>
            </w:r>
            <w:r w:rsidR="00DD02F9">
              <w:rPr>
                <w:webHidden/>
              </w:rPr>
              <w:tab/>
            </w:r>
            <w:r w:rsidR="00DD02F9">
              <w:rPr>
                <w:webHidden/>
              </w:rPr>
              <w:fldChar w:fldCharType="begin"/>
            </w:r>
            <w:r w:rsidR="00DD02F9">
              <w:rPr>
                <w:webHidden/>
              </w:rPr>
              <w:instrText xml:space="preserve"> PAGEREF _Toc173336733 \h </w:instrText>
            </w:r>
            <w:r w:rsidR="00DD02F9">
              <w:rPr>
                <w:webHidden/>
              </w:rPr>
            </w:r>
            <w:r w:rsidR="00DD02F9">
              <w:rPr>
                <w:webHidden/>
              </w:rPr>
              <w:fldChar w:fldCharType="separate"/>
            </w:r>
            <w:r>
              <w:rPr>
                <w:webHidden/>
              </w:rPr>
              <w:t>37</w:t>
            </w:r>
            <w:r w:rsidR="00DD02F9">
              <w:rPr>
                <w:webHidden/>
              </w:rPr>
              <w:fldChar w:fldCharType="end"/>
            </w:r>
          </w:hyperlink>
        </w:p>
        <w:p w14:paraId="600242D7" w14:textId="14DD5910" w:rsidR="00DD02F9" w:rsidRDefault="00B00997">
          <w:pPr>
            <w:pStyle w:val="TOC2"/>
            <w:rPr>
              <w:rFonts w:asciiTheme="minorHAnsi" w:eastAsiaTheme="minorEastAsia" w:hAnsiTheme="minorHAnsi" w:cstheme="minorBidi"/>
              <w:b w:val="0"/>
              <w:bCs w:val="0"/>
              <w:kern w:val="2"/>
              <w14:ligatures w14:val="standardContextual"/>
            </w:rPr>
          </w:pPr>
          <w:hyperlink w:anchor="_Toc173336734" w:history="1">
            <w:r w:rsidR="00DD02F9" w:rsidRPr="00B1787E">
              <w:rPr>
                <w:rStyle w:val="Hyperlink"/>
              </w:rPr>
              <w:t>General Government</w:t>
            </w:r>
            <w:r w:rsidR="00DD02F9">
              <w:rPr>
                <w:webHidden/>
              </w:rPr>
              <w:tab/>
            </w:r>
            <w:r w:rsidR="00DD02F9">
              <w:rPr>
                <w:webHidden/>
              </w:rPr>
              <w:fldChar w:fldCharType="begin"/>
            </w:r>
            <w:r w:rsidR="00DD02F9">
              <w:rPr>
                <w:webHidden/>
              </w:rPr>
              <w:instrText xml:space="preserve"> PAGEREF _Toc173336734 \h </w:instrText>
            </w:r>
            <w:r w:rsidR="00DD02F9">
              <w:rPr>
                <w:webHidden/>
              </w:rPr>
            </w:r>
            <w:r w:rsidR="00DD02F9">
              <w:rPr>
                <w:webHidden/>
              </w:rPr>
              <w:fldChar w:fldCharType="separate"/>
            </w:r>
            <w:r>
              <w:rPr>
                <w:webHidden/>
              </w:rPr>
              <w:t>41</w:t>
            </w:r>
            <w:r w:rsidR="00DD02F9">
              <w:rPr>
                <w:webHidden/>
              </w:rPr>
              <w:fldChar w:fldCharType="end"/>
            </w:r>
          </w:hyperlink>
        </w:p>
        <w:p w14:paraId="51CB2891" w14:textId="60BE5F12" w:rsidR="00DD02F9" w:rsidRDefault="00B00997">
          <w:pPr>
            <w:pStyle w:val="TOC2"/>
            <w:rPr>
              <w:rFonts w:asciiTheme="minorHAnsi" w:eastAsiaTheme="minorEastAsia" w:hAnsiTheme="minorHAnsi" w:cstheme="minorBidi"/>
              <w:b w:val="0"/>
              <w:bCs w:val="0"/>
              <w:kern w:val="2"/>
              <w14:ligatures w14:val="standardContextual"/>
            </w:rPr>
          </w:pPr>
          <w:hyperlink w:anchor="_Toc173336735" w:history="1">
            <w:r w:rsidR="00DD02F9" w:rsidRPr="00B1787E">
              <w:rPr>
                <w:rStyle w:val="Hyperlink"/>
              </w:rPr>
              <w:t>Business and Commerce</w:t>
            </w:r>
            <w:r w:rsidR="00DD02F9">
              <w:rPr>
                <w:webHidden/>
              </w:rPr>
              <w:tab/>
            </w:r>
            <w:r w:rsidR="00DD02F9">
              <w:rPr>
                <w:webHidden/>
              </w:rPr>
              <w:fldChar w:fldCharType="begin"/>
            </w:r>
            <w:r w:rsidR="00DD02F9">
              <w:rPr>
                <w:webHidden/>
              </w:rPr>
              <w:instrText xml:space="preserve"> PAGEREF _Toc173336735 \h </w:instrText>
            </w:r>
            <w:r w:rsidR="00DD02F9">
              <w:rPr>
                <w:webHidden/>
              </w:rPr>
            </w:r>
            <w:r w:rsidR="00DD02F9">
              <w:rPr>
                <w:webHidden/>
              </w:rPr>
              <w:fldChar w:fldCharType="separate"/>
            </w:r>
            <w:r>
              <w:rPr>
                <w:webHidden/>
              </w:rPr>
              <w:t>43</w:t>
            </w:r>
            <w:r w:rsidR="00DD02F9">
              <w:rPr>
                <w:webHidden/>
              </w:rPr>
              <w:fldChar w:fldCharType="end"/>
            </w:r>
          </w:hyperlink>
        </w:p>
        <w:p w14:paraId="79E0232E" w14:textId="238BF23D" w:rsidR="00DD02F9" w:rsidRDefault="00B00997">
          <w:pPr>
            <w:pStyle w:val="TOC2"/>
            <w:rPr>
              <w:rFonts w:asciiTheme="minorHAnsi" w:eastAsiaTheme="minorEastAsia" w:hAnsiTheme="minorHAnsi" w:cstheme="minorBidi"/>
              <w:b w:val="0"/>
              <w:bCs w:val="0"/>
              <w:kern w:val="2"/>
              <w14:ligatures w14:val="standardContextual"/>
            </w:rPr>
          </w:pPr>
          <w:hyperlink w:anchor="_Toc173336736" w:history="1">
            <w:r w:rsidR="00DD02F9" w:rsidRPr="00B1787E">
              <w:rPr>
                <w:rStyle w:val="Hyperlink"/>
              </w:rPr>
              <w:t>Real Estate</w:t>
            </w:r>
            <w:r w:rsidR="00DD02F9">
              <w:rPr>
                <w:webHidden/>
              </w:rPr>
              <w:tab/>
            </w:r>
            <w:r w:rsidR="00DD02F9">
              <w:rPr>
                <w:webHidden/>
              </w:rPr>
              <w:fldChar w:fldCharType="begin"/>
            </w:r>
            <w:r w:rsidR="00DD02F9">
              <w:rPr>
                <w:webHidden/>
              </w:rPr>
              <w:instrText xml:space="preserve"> PAGEREF _Toc173336736 \h </w:instrText>
            </w:r>
            <w:r w:rsidR="00DD02F9">
              <w:rPr>
                <w:webHidden/>
              </w:rPr>
            </w:r>
            <w:r w:rsidR="00DD02F9">
              <w:rPr>
                <w:webHidden/>
              </w:rPr>
              <w:fldChar w:fldCharType="separate"/>
            </w:r>
            <w:r>
              <w:rPr>
                <w:webHidden/>
              </w:rPr>
              <w:t>47</w:t>
            </w:r>
            <w:r w:rsidR="00DD02F9">
              <w:rPr>
                <w:webHidden/>
              </w:rPr>
              <w:fldChar w:fldCharType="end"/>
            </w:r>
          </w:hyperlink>
        </w:p>
        <w:p w14:paraId="26B29A1E" w14:textId="788972E3" w:rsidR="00DD02F9" w:rsidRDefault="00B00997">
          <w:pPr>
            <w:pStyle w:val="TOC2"/>
            <w:rPr>
              <w:rFonts w:asciiTheme="minorHAnsi" w:eastAsiaTheme="minorEastAsia" w:hAnsiTheme="minorHAnsi" w:cstheme="minorBidi"/>
              <w:b w:val="0"/>
              <w:bCs w:val="0"/>
              <w:kern w:val="2"/>
              <w14:ligatures w14:val="standardContextual"/>
            </w:rPr>
          </w:pPr>
          <w:hyperlink w:anchor="_Toc173336737" w:history="1">
            <w:r w:rsidR="00DD02F9" w:rsidRPr="00B1787E">
              <w:rPr>
                <w:rStyle w:val="Hyperlink"/>
              </w:rPr>
              <w:t>Energy and Utilities</w:t>
            </w:r>
            <w:r w:rsidR="00DD02F9">
              <w:rPr>
                <w:webHidden/>
              </w:rPr>
              <w:tab/>
            </w:r>
            <w:r w:rsidR="00DD02F9">
              <w:rPr>
                <w:webHidden/>
              </w:rPr>
              <w:fldChar w:fldCharType="begin"/>
            </w:r>
            <w:r w:rsidR="00DD02F9">
              <w:rPr>
                <w:webHidden/>
              </w:rPr>
              <w:instrText xml:space="preserve"> PAGEREF _Toc173336737 \h </w:instrText>
            </w:r>
            <w:r w:rsidR="00DD02F9">
              <w:rPr>
                <w:webHidden/>
              </w:rPr>
            </w:r>
            <w:r w:rsidR="00DD02F9">
              <w:rPr>
                <w:webHidden/>
              </w:rPr>
              <w:fldChar w:fldCharType="separate"/>
            </w:r>
            <w:r>
              <w:rPr>
                <w:webHidden/>
              </w:rPr>
              <w:t>48</w:t>
            </w:r>
            <w:r w:rsidR="00DD02F9">
              <w:rPr>
                <w:webHidden/>
              </w:rPr>
              <w:fldChar w:fldCharType="end"/>
            </w:r>
          </w:hyperlink>
        </w:p>
        <w:p w14:paraId="2CCF34DC" w14:textId="1F7A5838" w:rsidR="00DD02F9" w:rsidRDefault="00B00997">
          <w:pPr>
            <w:pStyle w:val="TOC2"/>
            <w:rPr>
              <w:rFonts w:asciiTheme="minorHAnsi" w:eastAsiaTheme="minorEastAsia" w:hAnsiTheme="minorHAnsi" w:cstheme="minorBidi"/>
              <w:b w:val="0"/>
              <w:bCs w:val="0"/>
              <w:kern w:val="2"/>
              <w14:ligatures w14:val="standardContextual"/>
            </w:rPr>
          </w:pPr>
          <w:hyperlink w:anchor="_Toc173336738" w:history="1">
            <w:r w:rsidR="00DD02F9" w:rsidRPr="00B1787E">
              <w:rPr>
                <w:rStyle w:val="Hyperlink"/>
              </w:rPr>
              <w:t>Agriculture, Environment, and Natural Resources</w:t>
            </w:r>
            <w:r w:rsidR="00DD02F9">
              <w:rPr>
                <w:webHidden/>
              </w:rPr>
              <w:tab/>
            </w:r>
            <w:r w:rsidR="00DD02F9">
              <w:rPr>
                <w:webHidden/>
              </w:rPr>
              <w:fldChar w:fldCharType="begin"/>
            </w:r>
            <w:r w:rsidR="00DD02F9">
              <w:rPr>
                <w:webHidden/>
              </w:rPr>
              <w:instrText xml:space="preserve"> PAGEREF _Toc173336738 \h </w:instrText>
            </w:r>
            <w:r w:rsidR="00DD02F9">
              <w:rPr>
                <w:webHidden/>
              </w:rPr>
            </w:r>
            <w:r w:rsidR="00DD02F9">
              <w:rPr>
                <w:webHidden/>
              </w:rPr>
              <w:fldChar w:fldCharType="separate"/>
            </w:r>
            <w:r>
              <w:rPr>
                <w:webHidden/>
              </w:rPr>
              <w:t>49</w:t>
            </w:r>
            <w:r w:rsidR="00DD02F9">
              <w:rPr>
                <w:webHidden/>
              </w:rPr>
              <w:fldChar w:fldCharType="end"/>
            </w:r>
          </w:hyperlink>
        </w:p>
        <w:p w14:paraId="242BAC19" w14:textId="48E73330" w:rsidR="00DD02F9" w:rsidRDefault="00B00997">
          <w:pPr>
            <w:pStyle w:val="TOC2"/>
            <w:rPr>
              <w:rFonts w:asciiTheme="minorHAnsi" w:eastAsiaTheme="minorEastAsia" w:hAnsiTheme="minorHAnsi" w:cstheme="minorBidi"/>
              <w:b w:val="0"/>
              <w:bCs w:val="0"/>
              <w:kern w:val="2"/>
              <w14:ligatures w14:val="standardContextual"/>
            </w:rPr>
          </w:pPr>
          <w:hyperlink w:anchor="_Toc173336739" w:history="1">
            <w:r w:rsidR="00DD02F9" w:rsidRPr="00B1787E">
              <w:rPr>
                <w:rStyle w:val="Hyperlink"/>
              </w:rPr>
              <w:t>Law Enforcement and Public Safety</w:t>
            </w:r>
            <w:r w:rsidR="00DD02F9">
              <w:rPr>
                <w:webHidden/>
              </w:rPr>
              <w:tab/>
            </w:r>
            <w:r w:rsidR="00DD02F9">
              <w:rPr>
                <w:webHidden/>
              </w:rPr>
              <w:fldChar w:fldCharType="begin"/>
            </w:r>
            <w:r w:rsidR="00DD02F9">
              <w:rPr>
                <w:webHidden/>
              </w:rPr>
              <w:instrText xml:space="preserve"> PAGEREF _Toc173336739 \h </w:instrText>
            </w:r>
            <w:r w:rsidR="00DD02F9">
              <w:rPr>
                <w:webHidden/>
              </w:rPr>
            </w:r>
            <w:r w:rsidR="00DD02F9">
              <w:rPr>
                <w:webHidden/>
              </w:rPr>
              <w:fldChar w:fldCharType="separate"/>
            </w:r>
            <w:r>
              <w:rPr>
                <w:webHidden/>
              </w:rPr>
              <w:t>55</w:t>
            </w:r>
            <w:r w:rsidR="00DD02F9">
              <w:rPr>
                <w:webHidden/>
              </w:rPr>
              <w:fldChar w:fldCharType="end"/>
            </w:r>
          </w:hyperlink>
        </w:p>
        <w:p w14:paraId="3A75FC32" w14:textId="67DBCC31" w:rsidR="00DD02F9" w:rsidRDefault="00B00997">
          <w:pPr>
            <w:pStyle w:val="TOC2"/>
            <w:rPr>
              <w:rFonts w:asciiTheme="minorHAnsi" w:eastAsiaTheme="minorEastAsia" w:hAnsiTheme="minorHAnsi" w:cstheme="minorBidi"/>
              <w:b w:val="0"/>
              <w:bCs w:val="0"/>
              <w:kern w:val="2"/>
              <w14:ligatures w14:val="standardContextual"/>
            </w:rPr>
          </w:pPr>
          <w:hyperlink w:anchor="_Toc173336740" w:history="1">
            <w:r w:rsidR="00DD02F9" w:rsidRPr="00B1787E">
              <w:rPr>
                <w:rStyle w:val="Hyperlink"/>
              </w:rPr>
              <w:t>Judicial, Court, and Legal Matters</w:t>
            </w:r>
            <w:r w:rsidR="00DD02F9">
              <w:rPr>
                <w:webHidden/>
              </w:rPr>
              <w:tab/>
            </w:r>
            <w:r w:rsidR="00DD02F9">
              <w:rPr>
                <w:webHidden/>
              </w:rPr>
              <w:fldChar w:fldCharType="begin"/>
            </w:r>
            <w:r w:rsidR="00DD02F9">
              <w:rPr>
                <w:webHidden/>
              </w:rPr>
              <w:instrText xml:space="preserve"> PAGEREF _Toc173336740 \h </w:instrText>
            </w:r>
            <w:r w:rsidR="00DD02F9">
              <w:rPr>
                <w:webHidden/>
              </w:rPr>
            </w:r>
            <w:r w:rsidR="00DD02F9">
              <w:rPr>
                <w:webHidden/>
              </w:rPr>
              <w:fldChar w:fldCharType="separate"/>
            </w:r>
            <w:r>
              <w:rPr>
                <w:webHidden/>
              </w:rPr>
              <w:t>56</w:t>
            </w:r>
            <w:r w:rsidR="00DD02F9">
              <w:rPr>
                <w:webHidden/>
              </w:rPr>
              <w:fldChar w:fldCharType="end"/>
            </w:r>
          </w:hyperlink>
        </w:p>
        <w:p w14:paraId="5B58DE15" w14:textId="7B963D32" w:rsidR="00DD02F9" w:rsidRDefault="00B00997">
          <w:pPr>
            <w:pStyle w:val="TOC2"/>
            <w:rPr>
              <w:rFonts w:asciiTheme="minorHAnsi" w:eastAsiaTheme="minorEastAsia" w:hAnsiTheme="minorHAnsi" w:cstheme="minorBidi"/>
              <w:b w:val="0"/>
              <w:bCs w:val="0"/>
              <w:kern w:val="2"/>
              <w14:ligatures w14:val="standardContextual"/>
            </w:rPr>
          </w:pPr>
          <w:hyperlink w:anchor="_Toc173336741" w:history="1">
            <w:r w:rsidR="00DD02F9" w:rsidRPr="00B1787E">
              <w:rPr>
                <w:rStyle w:val="Hyperlink"/>
              </w:rPr>
              <w:t>Law and Civil Society</w:t>
            </w:r>
            <w:r w:rsidR="00DD02F9">
              <w:rPr>
                <w:webHidden/>
              </w:rPr>
              <w:tab/>
            </w:r>
            <w:r w:rsidR="00DD02F9">
              <w:rPr>
                <w:webHidden/>
              </w:rPr>
              <w:fldChar w:fldCharType="begin"/>
            </w:r>
            <w:r w:rsidR="00DD02F9">
              <w:rPr>
                <w:webHidden/>
              </w:rPr>
              <w:instrText xml:space="preserve"> PAGEREF _Toc173336741 \h </w:instrText>
            </w:r>
            <w:r w:rsidR="00DD02F9">
              <w:rPr>
                <w:webHidden/>
              </w:rPr>
            </w:r>
            <w:r w:rsidR="00DD02F9">
              <w:rPr>
                <w:webHidden/>
              </w:rPr>
              <w:fldChar w:fldCharType="separate"/>
            </w:r>
            <w:r>
              <w:rPr>
                <w:webHidden/>
              </w:rPr>
              <w:t>59</w:t>
            </w:r>
            <w:r w:rsidR="00DD02F9">
              <w:rPr>
                <w:webHidden/>
              </w:rPr>
              <w:fldChar w:fldCharType="end"/>
            </w:r>
          </w:hyperlink>
        </w:p>
        <w:p w14:paraId="7B4CB640" w14:textId="730055BD" w:rsidR="00DD02F9" w:rsidRDefault="00B00997">
          <w:pPr>
            <w:pStyle w:val="TOC2"/>
            <w:rPr>
              <w:rFonts w:asciiTheme="minorHAnsi" w:eastAsiaTheme="minorEastAsia" w:hAnsiTheme="minorHAnsi" w:cstheme="minorBidi"/>
              <w:b w:val="0"/>
              <w:bCs w:val="0"/>
              <w:kern w:val="2"/>
              <w14:ligatures w14:val="standardContextual"/>
            </w:rPr>
          </w:pPr>
          <w:hyperlink w:anchor="_Toc173336742" w:history="1">
            <w:r w:rsidR="00DD02F9" w:rsidRPr="00B1787E">
              <w:rPr>
                <w:rStyle w:val="Hyperlink"/>
              </w:rPr>
              <w:t>Education</w:t>
            </w:r>
            <w:r w:rsidR="00DD02F9">
              <w:rPr>
                <w:webHidden/>
              </w:rPr>
              <w:tab/>
            </w:r>
            <w:r w:rsidR="00DD02F9">
              <w:rPr>
                <w:webHidden/>
              </w:rPr>
              <w:fldChar w:fldCharType="begin"/>
            </w:r>
            <w:r w:rsidR="00DD02F9">
              <w:rPr>
                <w:webHidden/>
              </w:rPr>
              <w:instrText xml:space="preserve"> PAGEREF _Toc173336742 \h </w:instrText>
            </w:r>
            <w:r w:rsidR="00DD02F9">
              <w:rPr>
                <w:webHidden/>
              </w:rPr>
            </w:r>
            <w:r w:rsidR="00DD02F9">
              <w:rPr>
                <w:webHidden/>
              </w:rPr>
              <w:fldChar w:fldCharType="separate"/>
            </w:r>
            <w:r>
              <w:rPr>
                <w:webHidden/>
              </w:rPr>
              <w:t>63</w:t>
            </w:r>
            <w:r w:rsidR="00DD02F9">
              <w:rPr>
                <w:webHidden/>
              </w:rPr>
              <w:fldChar w:fldCharType="end"/>
            </w:r>
          </w:hyperlink>
        </w:p>
        <w:p w14:paraId="48F8A14C" w14:textId="0DB175DF" w:rsidR="00DD02F9" w:rsidRDefault="00B00997">
          <w:pPr>
            <w:pStyle w:val="TOC2"/>
            <w:rPr>
              <w:rFonts w:asciiTheme="minorHAnsi" w:eastAsiaTheme="minorEastAsia" w:hAnsiTheme="minorHAnsi" w:cstheme="minorBidi"/>
              <w:b w:val="0"/>
              <w:bCs w:val="0"/>
              <w:kern w:val="2"/>
              <w14:ligatures w14:val="standardContextual"/>
            </w:rPr>
          </w:pPr>
          <w:hyperlink w:anchor="_Toc173336743" w:history="1">
            <w:r w:rsidR="00DD02F9" w:rsidRPr="00B1787E">
              <w:rPr>
                <w:rStyle w:val="Hyperlink"/>
              </w:rPr>
              <w:t>Health</w:t>
            </w:r>
            <w:r w:rsidR="00DD02F9">
              <w:rPr>
                <w:webHidden/>
              </w:rPr>
              <w:tab/>
            </w:r>
            <w:r w:rsidR="00DD02F9">
              <w:rPr>
                <w:webHidden/>
              </w:rPr>
              <w:fldChar w:fldCharType="begin"/>
            </w:r>
            <w:r w:rsidR="00DD02F9">
              <w:rPr>
                <w:webHidden/>
              </w:rPr>
              <w:instrText xml:space="preserve"> PAGEREF _Toc173336743 \h </w:instrText>
            </w:r>
            <w:r w:rsidR="00DD02F9">
              <w:rPr>
                <w:webHidden/>
              </w:rPr>
            </w:r>
            <w:r w:rsidR="00DD02F9">
              <w:rPr>
                <w:webHidden/>
              </w:rPr>
              <w:fldChar w:fldCharType="separate"/>
            </w:r>
            <w:r>
              <w:rPr>
                <w:webHidden/>
              </w:rPr>
              <w:t>69</w:t>
            </w:r>
            <w:r w:rsidR="00DD02F9">
              <w:rPr>
                <w:webHidden/>
              </w:rPr>
              <w:fldChar w:fldCharType="end"/>
            </w:r>
          </w:hyperlink>
        </w:p>
        <w:p w14:paraId="0550B7C1" w14:textId="601BE653" w:rsidR="00DD02F9" w:rsidRDefault="00B00997">
          <w:pPr>
            <w:pStyle w:val="TOC2"/>
            <w:rPr>
              <w:rFonts w:asciiTheme="minorHAnsi" w:eastAsiaTheme="minorEastAsia" w:hAnsiTheme="minorHAnsi" w:cstheme="minorBidi"/>
              <w:b w:val="0"/>
              <w:bCs w:val="0"/>
              <w:kern w:val="2"/>
              <w14:ligatures w14:val="standardContextual"/>
            </w:rPr>
          </w:pPr>
          <w:hyperlink w:anchor="_Toc173336744" w:history="1">
            <w:r w:rsidR="00DD02F9" w:rsidRPr="00B1787E">
              <w:rPr>
                <w:rStyle w:val="Hyperlink"/>
              </w:rPr>
              <w:t>Children and Family Issues</w:t>
            </w:r>
            <w:r w:rsidR="00DD02F9">
              <w:rPr>
                <w:webHidden/>
              </w:rPr>
              <w:tab/>
            </w:r>
            <w:r w:rsidR="00DD02F9">
              <w:rPr>
                <w:webHidden/>
              </w:rPr>
              <w:fldChar w:fldCharType="begin"/>
            </w:r>
            <w:r w:rsidR="00DD02F9">
              <w:rPr>
                <w:webHidden/>
              </w:rPr>
              <w:instrText xml:space="preserve"> PAGEREF _Toc173336744 \h </w:instrText>
            </w:r>
            <w:r w:rsidR="00DD02F9">
              <w:rPr>
                <w:webHidden/>
              </w:rPr>
            </w:r>
            <w:r w:rsidR="00DD02F9">
              <w:rPr>
                <w:webHidden/>
              </w:rPr>
              <w:fldChar w:fldCharType="separate"/>
            </w:r>
            <w:r>
              <w:rPr>
                <w:webHidden/>
              </w:rPr>
              <w:t>75</w:t>
            </w:r>
            <w:r w:rsidR="00DD02F9">
              <w:rPr>
                <w:webHidden/>
              </w:rPr>
              <w:fldChar w:fldCharType="end"/>
            </w:r>
          </w:hyperlink>
        </w:p>
        <w:p w14:paraId="04A6241C" w14:textId="5F9FDDE8" w:rsidR="00DD02F9" w:rsidRDefault="00B00997">
          <w:pPr>
            <w:pStyle w:val="TOC2"/>
            <w:rPr>
              <w:rFonts w:asciiTheme="minorHAnsi" w:eastAsiaTheme="minorEastAsia" w:hAnsiTheme="minorHAnsi" w:cstheme="minorBidi"/>
              <w:b w:val="0"/>
              <w:bCs w:val="0"/>
              <w:kern w:val="2"/>
              <w14:ligatures w14:val="standardContextual"/>
            </w:rPr>
          </w:pPr>
          <w:hyperlink w:anchor="_Toc173336745" w:history="1">
            <w:r w:rsidR="00DD02F9" w:rsidRPr="00B1787E">
              <w:rPr>
                <w:rStyle w:val="Hyperlink"/>
              </w:rPr>
              <w:t>Transportation and Vehicles</w:t>
            </w:r>
            <w:r w:rsidR="00DD02F9">
              <w:rPr>
                <w:webHidden/>
              </w:rPr>
              <w:tab/>
            </w:r>
            <w:r w:rsidR="00DD02F9">
              <w:rPr>
                <w:webHidden/>
              </w:rPr>
              <w:fldChar w:fldCharType="begin"/>
            </w:r>
            <w:r w:rsidR="00DD02F9">
              <w:rPr>
                <w:webHidden/>
              </w:rPr>
              <w:instrText xml:space="preserve"> PAGEREF _Toc173336745 \h </w:instrText>
            </w:r>
            <w:r w:rsidR="00DD02F9">
              <w:rPr>
                <w:webHidden/>
              </w:rPr>
            </w:r>
            <w:r w:rsidR="00DD02F9">
              <w:rPr>
                <w:webHidden/>
              </w:rPr>
              <w:fldChar w:fldCharType="separate"/>
            </w:r>
            <w:r>
              <w:rPr>
                <w:webHidden/>
              </w:rPr>
              <w:t>77</w:t>
            </w:r>
            <w:r w:rsidR="00DD02F9">
              <w:rPr>
                <w:webHidden/>
              </w:rPr>
              <w:fldChar w:fldCharType="end"/>
            </w:r>
          </w:hyperlink>
        </w:p>
        <w:p w14:paraId="74C3F41A" w14:textId="0BB0143B" w:rsidR="00DD02F9" w:rsidRDefault="00B00997">
          <w:pPr>
            <w:pStyle w:val="TOC2"/>
            <w:rPr>
              <w:rFonts w:asciiTheme="minorHAnsi" w:eastAsiaTheme="minorEastAsia" w:hAnsiTheme="minorHAnsi" w:cstheme="minorBidi"/>
              <w:b w:val="0"/>
              <w:bCs w:val="0"/>
              <w:kern w:val="2"/>
              <w14:ligatures w14:val="standardContextual"/>
            </w:rPr>
          </w:pPr>
          <w:hyperlink w:anchor="_Toc173336746" w:history="1">
            <w:r w:rsidR="00DD02F9" w:rsidRPr="00B1787E">
              <w:rPr>
                <w:rStyle w:val="Hyperlink"/>
              </w:rPr>
              <w:t>Veterans</w:t>
            </w:r>
            <w:r w:rsidR="00DD02F9">
              <w:rPr>
                <w:webHidden/>
              </w:rPr>
              <w:tab/>
            </w:r>
            <w:r w:rsidR="00DD02F9">
              <w:rPr>
                <w:webHidden/>
              </w:rPr>
              <w:fldChar w:fldCharType="begin"/>
            </w:r>
            <w:r w:rsidR="00DD02F9">
              <w:rPr>
                <w:webHidden/>
              </w:rPr>
              <w:instrText xml:space="preserve"> PAGEREF _Toc173336746 \h </w:instrText>
            </w:r>
            <w:r w:rsidR="00DD02F9">
              <w:rPr>
                <w:webHidden/>
              </w:rPr>
            </w:r>
            <w:r w:rsidR="00DD02F9">
              <w:rPr>
                <w:webHidden/>
              </w:rPr>
              <w:fldChar w:fldCharType="separate"/>
            </w:r>
            <w:r>
              <w:rPr>
                <w:webHidden/>
              </w:rPr>
              <w:t>79</w:t>
            </w:r>
            <w:r w:rsidR="00DD02F9">
              <w:rPr>
                <w:webHidden/>
              </w:rPr>
              <w:fldChar w:fldCharType="end"/>
            </w:r>
          </w:hyperlink>
        </w:p>
        <w:p w14:paraId="1C78708D" w14:textId="3A382CB3" w:rsidR="00DD02F9" w:rsidRDefault="00B00997">
          <w:pPr>
            <w:pStyle w:val="TOC2"/>
            <w:rPr>
              <w:rFonts w:asciiTheme="minorHAnsi" w:eastAsiaTheme="minorEastAsia" w:hAnsiTheme="minorHAnsi" w:cstheme="minorBidi"/>
              <w:b w:val="0"/>
              <w:bCs w:val="0"/>
              <w:kern w:val="2"/>
              <w14:ligatures w14:val="standardContextual"/>
            </w:rPr>
          </w:pPr>
          <w:hyperlink w:anchor="_Toc173336747" w:history="1">
            <w:r w:rsidR="00DD02F9" w:rsidRPr="00B1787E">
              <w:rPr>
                <w:rStyle w:val="Hyperlink"/>
              </w:rPr>
              <w:t>Index</w:t>
            </w:r>
            <w:r w:rsidR="00DD02F9">
              <w:rPr>
                <w:webHidden/>
              </w:rPr>
              <w:tab/>
            </w:r>
            <w:r w:rsidR="00DD02F9">
              <w:rPr>
                <w:webHidden/>
              </w:rPr>
              <w:fldChar w:fldCharType="begin"/>
            </w:r>
            <w:r w:rsidR="00DD02F9">
              <w:rPr>
                <w:webHidden/>
              </w:rPr>
              <w:instrText xml:space="preserve"> PAGEREF _Toc173336747 \h </w:instrText>
            </w:r>
            <w:r w:rsidR="00DD02F9">
              <w:rPr>
                <w:webHidden/>
              </w:rPr>
            </w:r>
            <w:r w:rsidR="00DD02F9">
              <w:rPr>
                <w:webHidden/>
              </w:rPr>
              <w:fldChar w:fldCharType="separate"/>
            </w:r>
            <w:r>
              <w:rPr>
                <w:webHidden/>
              </w:rPr>
              <w:t>80</w:t>
            </w:r>
            <w:r w:rsidR="00DD02F9">
              <w:rPr>
                <w:webHidden/>
              </w:rPr>
              <w:fldChar w:fldCharType="end"/>
            </w:r>
          </w:hyperlink>
        </w:p>
        <w:p w14:paraId="1BCC915C" w14:textId="77777777" w:rsidR="006F0F8A" w:rsidRDefault="006F0F8A" w:rsidP="006F0F8A">
          <w:r>
            <w:rPr>
              <w:b/>
              <w:bCs/>
              <w:noProof/>
            </w:rPr>
            <w:fldChar w:fldCharType="end"/>
          </w:r>
        </w:p>
      </w:sdtContent>
    </w:sdt>
    <w:p w14:paraId="11F144E0" w14:textId="77777777" w:rsidR="006F0F8A" w:rsidRPr="00587F3C" w:rsidRDefault="006F0F8A" w:rsidP="006F0F8A">
      <w:pPr>
        <w:pStyle w:val="Heading2"/>
        <w:spacing w:after="240"/>
        <w:rPr>
          <w:rFonts w:ascii="Book Antiqua" w:eastAsia="Calibri" w:hAnsi="Book Antiqua"/>
          <w:color w:val="000000" w:themeColor="text1"/>
          <w:sz w:val="28"/>
          <w:szCs w:val="28"/>
        </w:rPr>
      </w:pPr>
      <w:r w:rsidRPr="00587F3C">
        <w:rPr>
          <w:rFonts w:ascii="Book Antiqua" w:eastAsia="Calibri" w:hAnsi="Book Antiqua"/>
          <w:color w:val="000000" w:themeColor="text1"/>
          <w:sz w:val="28"/>
          <w:szCs w:val="28"/>
        </w:rPr>
        <w:br w:type="page"/>
      </w:r>
      <w:permStart w:id="2020934762" w:edGrp="everyone"/>
      <w:permEnd w:id="2020934762"/>
    </w:p>
    <w:p w14:paraId="6FEBFFAB" w14:textId="77777777" w:rsidR="006F0F8A" w:rsidRPr="00A676D0" w:rsidRDefault="006F0F8A" w:rsidP="006F0F8A">
      <w:pPr>
        <w:pStyle w:val="Heading2"/>
        <w:spacing w:after="240"/>
        <w:rPr>
          <w:rFonts w:ascii="Book Antiqua" w:eastAsia="Calibri" w:hAnsi="Book Antiqua"/>
          <w:sz w:val="28"/>
          <w:szCs w:val="28"/>
        </w:rPr>
      </w:pPr>
      <w:bookmarkStart w:id="19" w:name="_Toc173336713"/>
      <w:r w:rsidRPr="00A676D0">
        <w:rPr>
          <w:rFonts w:ascii="Book Antiqua" w:eastAsia="Calibri" w:hAnsi="Book Antiqua"/>
          <w:sz w:val="28"/>
          <w:szCs w:val="28"/>
        </w:rPr>
        <w:lastRenderedPageBreak/>
        <w:t>ABBREVIATED SUMMARIES</w:t>
      </w:r>
      <w:bookmarkEnd w:id="16"/>
      <w:bookmarkEnd w:id="19"/>
    </w:p>
    <w:p w14:paraId="4BBC2919" w14:textId="77777777" w:rsidR="006F0F8A" w:rsidRPr="00A676D0" w:rsidRDefault="006F0F8A" w:rsidP="00FF5F91">
      <w:pPr>
        <w:pStyle w:val="Heading2"/>
        <w:spacing w:after="240"/>
        <w:ind w:left="720"/>
        <w:rPr>
          <w:rFonts w:ascii="Book Antiqua" w:eastAsia="Calibri" w:hAnsi="Book Antiqua"/>
          <w:sz w:val="28"/>
          <w:szCs w:val="28"/>
        </w:rPr>
      </w:pPr>
      <w:bookmarkStart w:id="20" w:name="_Toc167868691"/>
      <w:bookmarkStart w:id="21" w:name="_Toc173336714"/>
      <w:r w:rsidRPr="00A676D0">
        <w:rPr>
          <w:rFonts w:ascii="Book Antiqua" w:eastAsia="Calibri" w:hAnsi="Book Antiqua"/>
          <w:sz w:val="28"/>
          <w:szCs w:val="28"/>
        </w:rPr>
        <w:t>Budget and Finance</w:t>
      </w:r>
      <w:bookmarkEnd w:id="20"/>
      <w:bookmarkEnd w:id="21"/>
    </w:p>
    <w:p w14:paraId="0465C906" w14:textId="77777777" w:rsidR="00CD7234" w:rsidRPr="00A676D0" w:rsidRDefault="00CD7234" w:rsidP="00FF5F91">
      <w:pPr>
        <w:keepNext/>
        <w:spacing w:after="120" w:line="240" w:lineRule="auto"/>
        <w:ind w:left="0" w:right="0"/>
        <w:jc w:val="center"/>
        <w:outlineLvl w:val="1"/>
        <w:rPr>
          <w:rFonts w:ascii="Book Antiqua" w:eastAsia="Times New Roman" w:hAnsi="Book Antiqua" w:cs="Times New Roman"/>
          <w:b/>
          <w:bCs/>
          <w:kern w:val="2"/>
          <w:sz w:val="28"/>
          <w:szCs w:val="28"/>
          <w14:ligatures w14:val="standardContextual"/>
        </w:rPr>
      </w:pPr>
      <w:bookmarkStart w:id="22" w:name="_Toc173336715"/>
      <w:bookmarkStart w:id="23" w:name="_Toc167868692"/>
      <w:r w:rsidRPr="00A676D0">
        <w:rPr>
          <w:rFonts w:ascii="Book Antiqua" w:eastAsia="Times New Roman" w:hAnsi="Book Antiqua" w:cs="Times New Roman"/>
          <w:b/>
          <w:bCs/>
          <w:kern w:val="2"/>
          <w:sz w:val="28"/>
          <w:szCs w:val="28"/>
          <w14:ligatures w14:val="standardContextual"/>
        </w:rPr>
        <w:t>State Government Budget</w:t>
      </w:r>
      <w:bookmarkEnd w:id="22"/>
    </w:p>
    <w:p w14:paraId="4FDDAADE" w14:textId="77777777" w:rsidR="00CD7234" w:rsidRPr="00A676D0" w:rsidRDefault="00CD7234" w:rsidP="00CD7234">
      <w:pPr>
        <w:ind w:left="0"/>
        <w:rPr>
          <w:rFonts w:ascii="Book Antiqua" w:hAnsi="Book Antiqua"/>
          <w:b/>
          <w:bCs/>
          <w:sz w:val="24"/>
          <w:szCs w:val="24"/>
        </w:rPr>
      </w:pPr>
      <w:r w:rsidRPr="00A676D0">
        <w:rPr>
          <w:rFonts w:ascii="Book Antiqua" w:hAnsi="Book Antiqua"/>
          <w:b/>
          <w:bCs/>
          <w:sz w:val="24"/>
          <w:szCs w:val="24"/>
        </w:rPr>
        <w:t xml:space="preserve">H. 5100 Fiscal Year 2024-2025 </w:t>
      </w:r>
    </w:p>
    <w:p w14:paraId="05F0EFA0" w14:textId="77777777" w:rsidR="00CD7234" w:rsidRPr="00A676D0" w:rsidRDefault="00CD7234" w:rsidP="00FF5F91">
      <w:pPr>
        <w:spacing w:line="240" w:lineRule="auto"/>
        <w:ind w:left="0"/>
        <w:rPr>
          <w:rFonts w:ascii="Book Antiqua" w:hAnsi="Book Antiqua"/>
          <w:b/>
          <w:bCs/>
          <w:sz w:val="24"/>
          <w:szCs w:val="24"/>
        </w:rPr>
      </w:pPr>
      <w:r w:rsidRPr="00A676D0">
        <w:rPr>
          <w:rFonts w:ascii="Book Antiqua" w:hAnsi="Book Antiqua"/>
          <w:b/>
          <w:bCs/>
          <w:sz w:val="24"/>
          <w:szCs w:val="24"/>
        </w:rPr>
        <w:t xml:space="preserve">H. 5101  Capital Reserve Fund </w:t>
      </w:r>
    </w:p>
    <w:p w14:paraId="072592F6" w14:textId="70700515" w:rsidR="00CD7234" w:rsidRPr="00A676D0" w:rsidRDefault="00CD7234" w:rsidP="00CD7234">
      <w:pPr>
        <w:spacing w:line="240" w:lineRule="auto"/>
        <w:ind w:left="0" w:right="0"/>
        <w:jc w:val="left"/>
        <w:rPr>
          <w:rFonts w:ascii="Book Antiqua" w:eastAsia="Calibri" w:hAnsi="Book Antiqua" w:cs="Times New Roman"/>
          <w:b/>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The General Assembly has approved the conference report on </w:t>
      </w:r>
      <w:r w:rsidRPr="00A676D0">
        <w:rPr>
          <w:rFonts w:ascii="Book Antiqua" w:eastAsia="Calibri" w:hAnsi="Book Antiqua" w:cs="Times New Roman"/>
          <w:b/>
          <w:bCs/>
          <w:kern w:val="2"/>
          <w:sz w:val="24"/>
          <w:szCs w:val="24"/>
          <w14:ligatures w14:val="standardContextual"/>
        </w:rPr>
        <w:t>H. 5100</w:t>
      </w:r>
      <w:r w:rsidR="00A41F75" w:rsidRPr="00A41F75">
        <w:rPr>
          <w:rFonts w:ascii="Book Antiqua" w:eastAsia="Calibri" w:hAnsi="Book Antiqua" w:cs="Times New Roman"/>
          <w:kern w:val="2"/>
          <w:sz w:val="24"/>
          <w:szCs w:val="24"/>
          <w14:ligatures w14:val="standardContextual"/>
        </w:rPr>
        <w:fldChar w:fldCharType="begin"/>
      </w:r>
      <w:r w:rsidR="00A41F75" w:rsidRPr="00A41F75">
        <w:instrText xml:space="preserve"> XE "</w:instrText>
      </w:r>
      <w:r w:rsidR="00A41F75" w:rsidRPr="00A41F75">
        <w:rPr>
          <w:rFonts w:ascii="Book Antiqua" w:eastAsia="Calibri" w:hAnsi="Book Antiqua" w:cs="Times New Roman"/>
          <w:kern w:val="2"/>
          <w:sz w:val="24"/>
          <w:szCs w:val="24"/>
          <w14:ligatures w14:val="standardContextual"/>
        </w:rPr>
        <w:instrText>H. 5100</w:instrText>
      </w:r>
      <w:r w:rsidR="00A41F75" w:rsidRPr="00A41F75">
        <w:instrText xml:space="preserve">" </w:instrText>
      </w:r>
      <w:r w:rsidR="00A41F75" w:rsidRPr="00A41F75">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the General Appropriation Bill</w:t>
      </w:r>
      <w:r w:rsidR="00A41F75">
        <w:rPr>
          <w:rFonts w:ascii="Book Antiqua" w:eastAsia="Calibri" w:hAnsi="Book Antiqua" w:cs="Times New Roman"/>
          <w:kern w:val="2"/>
          <w:sz w:val="24"/>
          <w:szCs w:val="24"/>
          <w14:ligatures w14:val="standardContextual"/>
        </w:rPr>
        <w:fldChar w:fldCharType="begin"/>
      </w:r>
      <w:r w:rsidR="00A41F75">
        <w:instrText xml:space="preserve"> XE "</w:instrText>
      </w:r>
      <w:r w:rsidR="00A41F75" w:rsidRPr="0091518F">
        <w:rPr>
          <w:rFonts w:ascii="Book Antiqua" w:eastAsia="Calibri" w:hAnsi="Book Antiqua" w:cs="Times New Roman"/>
          <w:kern w:val="2"/>
          <w:sz w:val="24"/>
          <w:szCs w:val="24"/>
          <w14:ligatures w14:val="standardContextual"/>
        </w:rPr>
        <w:instrText>General Appropriation Bill</w:instrText>
      </w:r>
      <w:r w:rsidR="00A41F75">
        <w:instrText xml:space="preserve">" </w:instrText>
      </w:r>
      <w:r w:rsidR="00A41F75">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and </w:t>
      </w:r>
      <w:r w:rsidRPr="00A676D0">
        <w:rPr>
          <w:rFonts w:ascii="Book Antiqua" w:eastAsia="Calibri" w:hAnsi="Book Antiqua" w:cs="Times New Roman"/>
          <w:b/>
          <w:bCs/>
          <w:kern w:val="2"/>
          <w:sz w:val="24"/>
          <w:szCs w:val="24"/>
          <w14:ligatures w14:val="standardContextual"/>
        </w:rPr>
        <w:t>H. 5101</w:t>
      </w:r>
      <w:r w:rsidRPr="00A676D0">
        <w:rPr>
          <w:rFonts w:ascii="Book Antiqua" w:eastAsia="Calibri" w:hAnsi="Book Antiqua" w:cs="Times New Roman"/>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eastAsia="Calibri" w:hAnsi="Book Antiqua" w:cs="Times New Roman"/>
          <w:kern w:val="2"/>
          <w:sz w:val="24"/>
          <w:szCs w:val="24"/>
          <w14:ligatures w14:val="standardContextual"/>
        </w:rPr>
        <w:instrText>H. 5101</w:instrText>
      </w:r>
      <w:r w:rsidRPr="00A676D0">
        <w:rPr>
          <w:kern w:val="2"/>
          <w14:ligatures w14:val="standardContextual"/>
        </w:rPr>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the joint resolution making appropriations from the Capital Reserve Fund</w:t>
      </w:r>
      <w:r w:rsidR="00087395">
        <w:rPr>
          <w:rFonts w:ascii="Book Antiqua" w:eastAsia="Calibri" w:hAnsi="Book Antiqua" w:cs="Times New Roman"/>
          <w:kern w:val="2"/>
          <w:sz w:val="24"/>
          <w:szCs w:val="24"/>
          <w14:ligatures w14:val="standardContextual"/>
        </w:rPr>
        <w:fldChar w:fldCharType="begin"/>
      </w:r>
      <w:r w:rsidR="00087395">
        <w:instrText xml:space="preserve"> XE "</w:instrText>
      </w:r>
      <w:r w:rsidR="00087395" w:rsidRPr="00137A68">
        <w:rPr>
          <w:rFonts w:ascii="Book Antiqua" w:eastAsia="Calibri" w:hAnsi="Book Antiqua" w:cs="Times New Roman"/>
          <w:kern w:val="2"/>
          <w:sz w:val="24"/>
          <w:szCs w:val="24"/>
          <w14:ligatures w14:val="standardContextual"/>
        </w:rPr>
        <w:instrText>Capital Reserve Fund</w:instrText>
      </w:r>
      <w:r w:rsidR="00087395">
        <w:instrText xml:space="preserve">" </w:instrText>
      </w:r>
      <w:r w:rsidR="00087395">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"budget:Capital Reserve Fund"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which together comprise the $14.4 billion Fiscal Year 2024-2025 State Government Budget</w:t>
      </w:r>
      <w:r w:rsidR="00A41F75">
        <w:rPr>
          <w:rFonts w:ascii="Book Antiqua" w:eastAsia="Calibri" w:hAnsi="Book Antiqua" w:cs="Times New Roman"/>
          <w:kern w:val="2"/>
          <w:sz w:val="24"/>
          <w:szCs w:val="24"/>
          <w14:ligatures w14:val="standardContextual"/>
        </w:rPr>
        <w:fldChar w:fldCharType="begin"/>
      </w:r>
      <w:r w:rsidR="00A41F75">
        <w:instrText xml:space="preserve"> XE "</w:instrText>
      </w:r>
      <w:r w:rsidR="00A41F75" w:rsidRPr="0091518F">
        <w:rPr>
          <w:rFonts w:ascii="Book Antiqua" w:eastAsia="Calibri" w:hAnsi="Book Antiqua" w:cs="Times New Roman"/>
          <w:kern w:val="2"/>
          <w:sz w:val="24"/>
          <w:szCs w:val="24"/>
          <w14:ligatures w14:val="standardContextual"/>
        </w:rPr>
        <w:instrText>Fiscal Year 2024-2025 State Government Budget</w:instrText>
      </w:r>
      <w:r w:rsidR="00A41F75">
        <w:instrText xml:space="preserve">" </w:instrText>
      </w:r>
      <w:r w:rsidR="00A41F75">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The grand total of </w:t>
      </w:r>
      <w:r w:rsidRPr="00A676D0">
        <w:rPr>
          <w:rFonts w:ascii="Book Antiqua" w:eastAsia="Calibri" w:hAnsi="Book Antiqua" w:cs="Times New Roman"/>
          <w:i/>
          <w:iCs/>
          <w:kern w:val="2"/>
          <w:sz w:val="24"/>
          <w:szCs w:val="24"/>
          <w14:ligatures w14:val="standardContextual"/>
        </w:rPr>
        <w:t>all</w:t>
      </w:r>
      <w:r w:rsidRPr="00A676D0">
        <w:rPr>
          <w:rFonts w:ascii="Book Antiqua" w:eastAsia="Calibri" w:hAnsi="Book Antiqua" w:cs="Times New Roman"/>
          <w:kern w:val="2"/>
          <w:sz w:val="24"/>
          <w:szCs w:val="24"/>
          <w14:ligatures w14:val="standardContextual"/>
        </w:rPr>
        <w:t xml:space="preserve"> budget funds</w:t>
      </w:r>
      <w:r w:rsidRPr="00A676D0">
        <w:rPr>
          <w:rFonts w:ascii="Book Antiqua" w:eastAsia="Calibri" w:hAnsi="Book Antiqua" w:cs="Times New Roman"/>
          <w:kern w:val="2"/>
          <w:sz w:val="24"/>
          <w:szCs w:val="24"/>
          <w14:ligatures w14:val="standardContextual"/>
        </w:rPr>
        <w:fldChar w:fldCharType="begin"/>
      </w:r>
      <w:r w:rsidRPr="00A676D0">
        <w:rPr>
          <w:kern w:val="2"/>
          <w14:ligatures w14:val="standardContextual"/>
        </w:rPr>
        <w:instrText xml:space="preserve"> XE "budget:</w:instrText>
      </w:r>
      <w:r w:rsidRPr="00A676D0">
        <w:rPr>
          <w:rFonts w:ascii="Book Antiqua" w:eastAsia="Calibri" w:hAnsi="Book Antiqua" w:cs="Times New Roman"/>
          <w:i/>
          <w:iCs/>
          <w:kern w:val="2"/>
          <w:sz w:val="24"/>
          <w:szCs w:val="24"/>
          <w14:ligatures w14:val="standardContextual"/>
        </w:rPr>
        <w:instrText>all</w:instrText>
      </w:r>
      <w:r w:rsidRPr="00A676D0">
        <w:rPr>
          <w:rFonts w:ascii="Book Antiqua" w:eastAsia="Calibri" w:hAnsi="Book Antiqua" w:cs="Times New Roman"/>
          <w:kern w:val="2"/>
          <w:sz w:val="24"/>
          <w:szCs w:val="24"/>
          <w14:ligatures w14:val="standardContextual"/>
        </w:rPr>
        <w:instrText xml:space="preserve"> budget funds</w:instrText>
      </w:r>
      <w:r w:rsidRPr="00A676D0">
        <w:rPr>
          <w:kern w:val="2"/>
          <w14:ligatures w14:val="standardContextual"/>
        </w:rPr>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 state, other, federal and this year’s new money totals $42 billion.</w:t>
      </w:r>
    </w:p>
    <w:p w14:paraId="4783A5EF" w14:textId="77777777" w:rsidR="00CD7234" w:rsidRPr="00A676D0" w:rsidRDefault="00CD7234" w:rsidP="00CD7234">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Nearly a billion dollars ($913 million) in recurring revenue is available for appropriation, with $2 billion in nonrecurring revenue (which includes $600 million in Homestead Exemption Surplus funds and $390 million in Capital Reserve Funds).</w:t>
      </w:r>
    </w:p>
    <w:p w14:paraId="4F281463" w14:textId="0C57EAEC" w:rsidR="00612C5E" w:rsidRPr="002F36C0" w:rsidRDefault="00CD7234" w:rsidP="002F36C0">
      <w:pPr>
        <w:spacing w:line="240" w:lineRule="auto"/>
        <w:ind w:left="0" w:right="360"/>
        <w:rPr>
          <w:rFonts w:ascii="Book Antiqua" w:hAnsi="Book Antiqua"/>
          <w:b/>
          <w:bCs/>
          <w:sz w:val="24"/>
          <w:szCs w:val="24"/>
        </w:rPr>
      </w:pPr>
      <w:r w:rsidRPr="002F36C0">
        <w:rPr>
          <w:rFonts w:ascii="Book Antiqua" w:hAnsi="Book Antiqua"/>
          <w:b/>
          <w:bCs/>
          <w:sz w:val="24"/>
          <w:szCs w:val="24"/>
        </w:rPr>
        <w:t>For detail</w:t>
      </w:r>
      <w:r w:rsidR="00FF5F91" w:rsidRPr="002F36C0">
        <w:rPr>
          <w:rFonts w:ascii="Book Antiqua" w:hAnsi="Book Antiqua"/>
          <w:b/>
          <w:bCs/>
          <w:sz w:val="24"/>
          <w:szCs w:val="24"/>
        </w:rPr>
        <w:t>s</w:t>
      </w:r>
      <w:r w:rsidRPr="002F36C0">
        <w:rPr>
          <w:rFonts w:ascii="Book Antiqua" w:hAnsi="Book Antiqua"/>
          <w:b/>
          <w:bCs/>
          <w:sz w:val="24"/>
          <w:szCs w:val="24"/>
        </w:rPr>
        <w:t xml:space="preserve"> regarding the budget, please see the “Detailed Summaries” section below</w:t>
      </w:r>
    </w:p>
    <w:p w14:paraId="12F9A394" w14:textId="77777777" w:rsidR="00FE60D4" w:rsidRPr="00A676D0" w:rsidRDefault="00FE60D4"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t>Uniform Money Services Act [S. 1031, Act 218]</w:t>
      </w:r>
    </w:p>
    <w:p w14:paraId="0E0525F5" w14:textId="2C6B86CD" w:rsidR="00FE60D4" w:rsidRPr="00A676D0" w:rsidRDefault="00FE60D4" w:rsidP="00FF5F91">
      <w:pPr>
        <w:spacing w:after="360" w:line="240" w:lineRule="auto"/>
        <w:ind w:left="0" w:right="0"/>
        <w:jc w:val="left"/>
        <w:rPr>
          <w:rFonts w:ascii="Book Antiqua" w:eastAsia="Times New Roman" w:hAnsi="Book Antiqua" w:cs="Times New Roman"/>
          <w:b/>
          <w:bCs/>
          <w:sz w:val="24"/>
          <w:szCs w:val="24"/>
        </w:rPr>
      </w:pPr>
      <w:r w:rsidRPr="00A676D0">
        <w:rPr>
          <w:rFonts w:ascii="Book Antiqua" w:hAnsi="Book Antiqua"/>
          <w:b/>
          <w:bCs/>
          <w:kern w:val="2"/>
          <w:sz w:val="24"/>
          <w:szCs w:val="24"/>
          <w14:ligatures w14:val="standardContextual"/>
        </w:rPr>
        <w:t>S. 1031 (</w:t>
      </w:r>
      <w:r w:rsidRPr="00A676D0">
        <w:rPr>
          <w:rFonts w:ascii="Book Antiqua" w:eastAsia="Times New Roman" w:hAnsi="Book Antiqua" w:cs="Times New Roman"/>
          <w:b/>
          <w:bCs/>
          <w:sz w:val="24"/>
          <w:szCs w:val="24"/>
        </w:rPr>
        <w:t>Act 218</w:t>
      </w:r>
      <w:r w:rsidRPr="00A676D0">
        <w:rPr>
          <w:rFonts w:ascii="Book Antiqua" w:hAnsi="Book Antiqua"/>
          <w:b/>
          <w:bCs/>
          <w:kern w:val="2"/>
          <w:sz w:val="24"/>
          <w:szCs w:val="24"/>
          <w14:ligatures w14:val="standardContextual"/>
        </w:rPr>
        <w:t>)</w:t>
      </w:r>
      <w:r w:rsidRPr="00A676D0">
        <w:rPr>
          <w:rFonts w:ascii="Book Antiqua" w:hAnsi="Book Antiqua"/>
          <w:kern w:val="2"/>
          <w:sz w:val="24"/>
          <w:szCs w:val="24"/>
          <w14:ligatures w14:val="standardContextual"/>
        </w:rPr>
        <w:fldChar w:fldCharType="begin"/>
      </w:r>
      <w:r w:rsidRPr="00A676D0">
        <w:instrText xml:space="preserve"> XE "</w:instrText>
      </w:r>
      <w:r w:rsidRPr="00A676D0">
        <w:rPr>
          <w:rFonts w:ascii="Book Antiqua" w:hAnsi="Book Antiqua"/>
          <w:kern w:val="2"/>
          <w:sz w:val="24"/>
          <w:szCs w:val="24"/>
          <w14:ligatures w14:val="standardContextual"/>
        </w:rPr>
        <w:instrText>S. 1031 (</w:instrText>
      </w:r>
      <w:r w:rsidRPr="00A676D0">
        <w:rPr>
          <w:rFonts w:ascii="Book Antiqua" w:eastAsia="Times New Roman" w:hAnsi="Book Antiqua" w:cs="Times New Roman"/>
          <w:sz w:val="24"/>
          <w:szCs w:val="24"/>
        </w:rPr>
        <w:instrText>Act 218</w:instrText>
      </w:r>
      <w:r w:rsidRPr="00A676D0">
        <w:rPr>
          <w:rFonts w:ascii="Book Antiqua" w:hAnsi="Book Antiqua"/>
          <w:kern w:val="2"/>
          <w:sz w:val="24"/>
          <w:szCs w:val="24"/>
          <w14:ligatures w14:val="standardContextual"/>
        </w:rPr>
        <w:instrText>)</w:instrText>
      </w:r>
      <w:r w:rsidRPr="00A676D0">
        <w:instrText xml:space="preserve">" </w:instrText>
      </w:r>
      <w:r w:rsidRPr="00A676D0">
        <w:rPr>
          <w:rFonts w:ascii="Book Antiqua" w:hAnsi="Book Antiqua"/>
          <w:kern w:val="2"/>
          <w:sz w:val="24"/>
          <w:szCs w:val="24"/>
          <w14:ligatures w14:val="standardContextual"/>
        </w:rPr>
        <w:fldChar w:fldCharType="end"/>
      </w:r>
      <w:r w:rsidRPr="00A676D0">
        <w:rPr>
          <w:rFonts w:ascii="Book Antiqua" w:hAnsi="Book Antiqua"/>
          <w:kern w:val="2"/>
          <w:sz w:val="24"/>
          <w:szCs w:val="24"/>
          <w14:ligatures w14:val="standardContextual"/>
        </w:rPr>
        <w:t xml:space="preserve"> establishes the Uniform Money Services Act</w:t>
      </w:r>
      <w:r w:rsidRPr="00A676D0">
        <w:rPr>
          <w:rFonts w:ascii="Book Antiqua" w:hAnsi="Book Antiqua"/>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hAnsi="Book Antiqua"/>
          <w:kern w:val="2"/>
          <w:sz w:val="24"/>
          <w:szCs w:val="24"/>
          <w14:ligatures w14:val="standardContextual"/>
        </w:rPr>
        <w:instrText>Uniform Money Services Act (S. 1031</w:instrText>
      </w:r>
      <w:r w:rsidR="00D52E8F">
        <w:rPr>
          <w:rFonts w:ascii="Book Antiqua" w:hAnsi="Book Antiqua"/>
          <w:kern w:val="2"/>
          <w:sz w:val="24"/>
          <w:szCs w:val="24"/>
          <w14:ligatures w14:val="standardContextual"/>
        </w:rPr>
        <w:instrText>, Act 218</w:instrText>
      </w:r>
      <w:r w:rsidRPr="00A676D0">
        <w:rPr>
          <w:rFonts w:ascii="Book Antiqua" w:hAnsi="Book Antiqua"/>
          <w:kern w:val="2"/>
          <w:sz w:val="24"/>
          <w:szCs w:val="24"/>
          <w14:ligatures w14:val="standardContextual"/>
        </w:rPr>
        <w:instrText>)</w:instrText>
      </w:r>
      <w:r w:rsidRPr="00A676D0">
        <w:rPr>
          <w:kern w:val="2"/>
          <w14:ligatures w14:val="standardContextual"/>
        </w:rPr>
        <w:instrText xml:space="preserve">" </w:instrText>
      </w:r>
      <w:r w:rsidRPr="00A676D0">
        <w:rPr>
          <w:rFonts w:ascii="Book Antiqua" w:hAnsi="Book Antiqua"/>
          <w:kern w:val="2"/>
          <w:sz w:val="24"/>
          <w:szCs w:val="24"/>
          <w14:ligatures w14:val="standardContextual"/>
        </w:rPr>
        <w:fldChar w:fldCharType="end"/>
      </w:r>
      <w:r w:rsidRPr="00A676D0">
        <w:rPr>
          <w:rFonts w:ascii="Book Antiqua" w:hAnsi="Book Antiqua"/>
          <w:kern w:val="2"/>
          <w:sz w:val="24"/>
          <w:szCs w:val="24"/>
          <w14:ligatures w14:val="standardContextual"/>
        </w:rPr>
        <w:t>, adopting key provisions from the Conference of State Bank Supervisors' model legislation. The Act revises anti-money laundering measures</w:t>
      </w:r>
      <w:r w:rsidRPr="00A676D0">
        <w:rPr>
          <w:rFonts w:ascii="Book Antiqua" w:hAnsi="Book Antiqua"/>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hAnsi="Book Antiqua"/>
          <w:kern w:val="2"/>
          <w:sz w:val="24"/>
          <w:szCs w:val="24"/>
          <w14:ligatures w14:val="standardContextual"/>
        </w:rPr>
        <w:instrText>anti-money laundering measures (S. 1031, Act 218)</w:instrText>
      </w:r>
      <w:r w:rsidRPr="00A676D0">
        <w:rPr>
          <w:kern w:val="2"/>
          <w14:ligatures w14:val="standardContextual"/>
        </w:rPr>
        <w:instrText xml:space="preserve">" </w:instrText>
      </w:r>
      <w:r w:rsidRPr="00A676D0">
        <w:rPr>
          <w:rFonts w:ascii="Book Antiqua" w:hAnsi="Book Antiqua"/>
          <w:kern w:val="2"/>
          <w:sz w:val="24"/>
          <w:szCs w:val="24"/>
          <w14:ligatures w14:val="standardContextual"/>
        </w:rPr>
        <w:fldChar w:fldCharType="end"/>
      </w:r>
      <w:r w:rsidRPr="00A676D0">
        <w:rPr>
          <w:rFonts w:ascii="Book Antiqua" w:hAnsi="Book Antiqua"/>
          <w:kern w:val="2"/>
          <w:sz w:val="24"/>
          <w:szCs w:val="24"/>
          <w14:ligatures w14:val="standardContextual"/>
        </w:rPr>
        <w:t xml:space="preserve"> to protect the public, standardize licensable activities, modernizing safety and soundness requirements, and ensuring fund protection while fostering innovative and competitive business practices.</w:t>
      </w:r>
    </w:p>
    <w:p w14:paraId="252E75E3" w14:textId="77777777" w:rsidR="00DF5A13" w:rsidRPr="00A676D0" w:rsidRDefault="00DF5A13" w:rsidP="00DF5A13">
      <w:pPr>
        <w:pStyle w:val="Heading2"/>
        <w:spacing w:after="240"/>
        <w:rPr>
          <w:rFonts w:ascii="Book Antiqua" w:eastAsia="Calibri" w:hAnsi="Book Antiqua"/>
          <w:sz w:val="28"/>
          <w:szCs w:val="28"/>
        </w:rPr>
      </w:pPr>
      <w:bookmarkStart w:id="24" w:name="_Toc173336716"/>
      <w:bookmarkEnd w:id="23"/>
      <w:r w:rsidRPr="00A676D0">
        <w:rPr>
          <w:rFonts w:ascii="Book Antiqua" w:eastAsia="Calibri" w:hAnsi="Book Antiqua"/>
          <w:sz w:val="28"/>
          <w:szCs w:val="28"/>
        </w:rPr>
        <w:t>Economic Development and Taxes</w:t>
      </w:r>
      <w:bookmarkEnd w:id="24"/>
    </w:p>
    <w:p w14:paraId="6BBD3194" w14:textId="77777777" w:rsidR="005E18EE" w:rsidRPr="00A676D0" w:rsidRDefault="005E18EE"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t>Tax Deductions for First Responders [S. 969, Act 217]</w:t>
      </w:r>
    </w:p>
    <w:p w14:paraId="07177796" w14:textId="77777777" w:rsidR="00DD02F9" w:rsidRDefault="005E18EE" w:rsidP="005E18EE">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Times New Roman" w:hAnsi="Book Antiqua" w:cs="Times New Roman"/>
          <w:b/>
          <w:bCs/>
          <w:sz w:val="24"/>
          <w:szCs w:val="24"/>
        </w:rPr>
        <w:t>S. 969</w:t>
      </w:r>
      <w:r w:rsidRPr="00A676D0">
        <w:rPr>
          <w:rFonts w:ascii="Book Antiqua" w:eastAsia="Times New Roman" w:hAnsi="Book Antiqua" w:cs="Times New Roman"/>
          <w:sz w:val="24"/>
          <w:szCs w:val="24"/>
        </w:rPr>
        <w:t xml:space="preserve"> </w:t>
      </w:r>
      <w:r w:rsidRPr="00A676D0">
        <w:rPr>
          <w:rFonts w:ascii="Book Antiqua" w:eastAsia="Times New Roman" w:hAnsi="Book Antiqua" w:cs="Times New Roman"/>
          <w:b/>
          <w:bCs/>
          <w:sz w:val="24"/>
          <w:szCs w:val="24"/>
        </w:rPr>
        <w:t>(Act 217)</w:t>
      </w:r>
      <w:r w:rsidRPr="00A676D0">
        <w:rPr>
          <w:rFonts w:ascii="Book Antiqua" w:eastAsia="Times New Roman" w:hAnsi="Book Antiqua" w:cs="Times New Roman"/>
          <w:sz w:val="24"/>
          <w:szCs w:val="24"/>
        </w:rPr>
        <w:fldChar w:fldCharType="begin"/>
      </w:r>
      <w:r w:rsidRPr="00A676D0">
        <w:instrText xml:space="preserve"> XE "</w:instrText>
      </w:r>
      <w:r w:rsidRPr="00A676D0">
        <w:rPr>
          <w:rFonts w:ascii="Book Antiqua" w:eastAsia="Times New Roman" w:hAnsi="Book Antiqua" w:cs="Times New Roman"/>
          <w:sz w:val="24"/>
          <w:szCs w:val="24"/>
        </w:rPr>
        <w:instrText xml:space="preserve">S. </w:instrText>
      </w:r>
      <w:r w:rsidR="00A6593C" w:rsidRPr="00A676D0">
        <w:rPr>
          <w:rFonts w:ascii="Book Antiqua" w:eastAsia="Times New Roman" w:hAnsi="Book Antiqua" w:cs="Times New Roman"/>
          <w:sz w:val="24"/>
          <w:szCs w:val="24"/>
        </w:rPr>
        <w:instrText>0</w:instrText>
      </w:r>
      <w:r w:rsidRPr="00A676D0">
        <w:rPr>
          <w:rFonts w:ascii="Book Antiqua" w:eastAsia="Times New Roman" w:hAnsi="Book Antiqua" w:cs="Times New Roman"/>
          <w:sz w:val="24"/>
          <w:szCs w:val="24"/>
        </w:rPr>
        <w:instrText>969 (Act 217)</w:instrText>
      </w:r>
      <w:r w:rsidRPr="00A676D0">
        <w:instrText xml:space="preserve">" </w:instrText>
      </w:r>
      <w:r w:rsidRPr="00A676D0">
        <w:rPr>
          <w:rFonts w:ascii="Book Antiqua" w:eastAsia="Times New Roman" w:hAnsi="Book Antiqua" w:cs="Times New Roman"/>
          <w:sz w:val="24"/>
          <w:szCs w:val="24"/>
        </w:rPr>
        <w:fldChar w:fldCharType="end"/>
      </w:r>
      <w:r w:rsidRPr="00A676D0">
        <w:rPr>
          <w:rFonts w:ascii="Book Antiqua" w:eastAsia="Times New Roman" w:hAnsi="Book Antiqua" w:cs="Times New Roman"/>
          <w:sz w:val="24"/>
          <w:szCs w:val="24"/>
        </w:rPr>
        <w:t xml:space="preserve"> </w:t>
      </w:r>
      <w:r w:rsidRPr="00A676D0">
        <w:rPr>
          <w:rFonts w:ascii="Book Antiqua" w:eastAsia="Calibri" w:hAnsi="Book Antiqua" w:cs="Times New Roman"/>
          <w:kern w:val="2"/>
          <w:sz w:val="24"/>
          <w:szCs w:val="24"/>
          <w14:ligatures w14:val="standardContextual"/>
        </w:rPr>
        <w:t>enhances</w:t>
      </w:r>
      <w:r w:rsidRPr="00A676D0">
        <w:rPr>
          <w:rFonts w:ascii="Book Antiqua" w:eastAsia="Calibri" w:hAnsi="Book Antiqua" w:cs="Times New Roman"/>
          <w:b/>
          <w:bCs/>
          <w:kern w:val="2"/>
          <w:sz w:val="24"/>
          <w:szCs w:val="24"/>
          <w14:ligatures w14:val="standardContextual"/>
        </w:rPr>
        <w:t xml:space="preserve"> tax deductions for law enforcement officers, firefighters, and emergency medical service personnel</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"taxes:tax deductions for law enforcement officers, firefighters, and emergency medical service personnel (</w:instrText>
      </w:r>
      <w:r w:rsidRPr="00A676D0">
        <w:rPr>
          <w:rFonts w:ascii="Book Antiqua" w:eastAsia="Times New Roman" w:hAnsi="Book Antiqua" w:cs="Times New Roman"/>
          <w:sz w:val="24"/>
          <w:szCs w:val="24"/>
        </w:rPr>
        <w:instrText>S. 969, Act 217)</w:instrText>
      </w:r>
      <w:r w:rsidRPr="00A676D0">
        <w:rPr>
          <w:rFonts w:ascii="Book Antiqua" w:eastAsia="Calibri" w:hAnsi="Book Antiqua" w:cs="Times New Roman"/>
          <w:kern w:val="2"/>
          <w:sz w:val="24"/>
          <w:szCs w:val="24"/>
          <w14:ligatures w14:val="standardContextual"/>
        </w:rPr>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w:t>
      </w:r>
      <w:r w:rsidRPr="00A676D0">
        <w:rPr>
          <w:rFonts w:ascii="Book Antiqua" w:hAnsi="Book Antiqua" w:cs="Segoe UI"/>
          <w:sz w:val="24"/>
          <w:szCs w:val="24"/>
          <w:shd w:val="clear" w:color="auto" w:fill="FFFFFF"/>
        </w:rPr>
        <w:t xml:space="preserve">The bill increases subsistence deductions for paid public servants and raises the volunteer exemption for unpaid public servants in these roles. </w:t>
      </w:r>
      <w:r w:rsidRPr="00A676D0">
        <w:rPr>
          <w:rFonts w:ascii="Book Antiqua" w:eastAsia="Calibri" w:hAnsi="Book Antiqua" w:cs="Times New Roman"/>
          <w:kern w:val="2"/>
          <w:sz w:val="24"/>
          <w:szCs w:val="24"/>
          <w14:ligatures w14:val="standardContextual"/>
        </w:rPr>
        <w:t xml:space="preserve">The legislation includes provisions revising the </w:t>
      </w:r>
      <w:r w:rsidRPr="00A676D0">
        <w:rPr>
          <w:rFonts w:ascii="Book Antiqua" w:eastAsia="Calibri" w:hAnsi="Book Antiqua" w:cs="Times New Roman"/>
          <w:b/>
          <w:bCs/>
          <w:kern w:val="2"/>
          <w:sz w:val="24"/>
          <w:szCs w:val="24"/>
          <w14:ligatures w14:val="standardContextual"/>
        </w:rPr>
        <w:t>clinical preceptor income tax credit</w:t>
      </w:r>
      <w:r w:rsidRPr="00A676D0">
        <w:rPr>
          <w:rFonts w:ascii="Book Antiqua" w:eastAsia="Calibri" w:hAnsi="Book Antiqua" w:cs="Times New Roman"/>
          <w:b/>
          <w:bCs/>
          <w:kern w:val="2"/>
          <w:sz w:val="24"/>
          <w:szCs w:val="24"/>
          <w14:ligatures w14:val="standardContextual"/>
        </w:rPr>
        <w:fldChar w:fldCharType="begin"/>
      </w:r>
      <w:r w:rsidRPr="00A676D0">
        <w:rPr>
          <w:rFonts w:ascii="Calibri" w:eastAsia="Calibri" w:hAnsi="Calibri" w:cs="Times New Roman"/>
          <w:kern w:val="2"/>
          <w14:ligatures w14:val="standardContextual"/>
        </w:rPr>
        <w:instrText xml:space="preserve"> XE "taxes:</w:instrText>
      </w:r>
      <w:r w:rsidRPr="00A676D0">
        <w:rPr>
          <w:rFonts w:ascii="Book Antiqua" w:eastAsia="Calibri" w:hAnsi="Book Antiqua" w:cs="Times New Roman"/>
          <w:kern w:val="2"/>
          <w:sz w:val="24"/>
          <w:szCs w:val="24"/>
          <w14:ligatures w14:val="standardContextual"/>
        </w:rPr>
        <w:instrText>clinical preceptor income tax credit (</w:instrText>
      </w:r>
      <w:r w:rsidRPr="00A676D0">
        <w:rPr>
          <w:rFonts w:ascii="Book Antiqua" w:eastAsia="Times New Roman" w:hAnsi="Book Antiqua" w:cs="Times New Roman"/>
          <w:sz w:val="24"/>
          <w:szCs w:val="24"/>
        </w:rPr>
        <w:instrText>S. 969, Act 217)</w:instrText>
      </w:r>
      <w:r w:rsidRPr="00A676D0">
        <w:rPr>
          <w:rFonts w:ascii="Calibri" w:eastAsia="Calibri" w:hAnsi="Calibri" w:cs="Times New Roman"/>
          <w:kern w:val="2"/>
          <w14:ligatures w14:val="standardContextual"/>
        </w:rPr>
        <w:instrText xml:space="preserve">" </w:instrText>
      </w:r>
      <w:r w:rsidRPr="00A676D0">
        <w:rPr>
          <w:rFonts w:ascii="Book Antiqua" w:eastAsia="Calibri" w:hAnsi="Book Antiqua" w:cs="Times New Roman"/>
          <w:b/>
          <w:bCs/>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afforded physicians, advanced practice nurse practitioners, and </w:t>
      </w:r>
      <w:r w:rsidR="00DD02F9">
        <w:rPr>
          <w:rFonts w:ascii="Book Antiqua" w:eastAsia="Calibri" w:hAnsi="Book Antiqua" w:cs="Times New Roman"/>
          <w:kern w:val="2"/>
          <w:sz w:val="24"/>
          <w:szCs w:val="24"/>
          <w14:ligatures w14:val="standardContextual"/>
        </w:rPr>
        <w:br w:type="page"/>
      </w:r>
    </w:p>
    <w:p w14:paraId="5423DB0C" w14:textId="7E25B180" w:rsidR="005E18EE" w:rsidRPr="00A676D0" w:rsidRDefault="005E18EE" w:rsidP="005E18EE">
      <w:pPr>
        <w:spacing w:line="240" w:lineRule="auto"/>
        <w:ind w:left="0" w:right="0"/>
        <w:jc w:val="left"/>
        <w:rPr>
          <w:rFonts w:ascii="Book Antiqua" w:hAnsi="Book Antiqua" w:cs="Segoe UI"/>
          <w:sz w:val="24"/>
          <w:szCs w:val="24"/>
          <w:shd w:val="clear" w:color="auto" w:fill="FFFFFF"/>
        </w:rPr>
      </w:pPr>
      <w:r w:rsidRPr="00A676D0">
        <w:rPr>
          <w:rFonts w:ascii="Book Antiqua" w:eastAsia="Calibri" w:hAnsi="Book Antiqua" w:cs="Times New Roman"/>
          <w:kern w:val="2"/>
          <w:sz w:val="24"/>
          <w:szCs w:val="24"/>
          <w14:ligatures w14:val="standardContextual"/>
        </w:rPr>
        <w:lastRenderedPageBreak/>
        <w:t xml:space="preserve">physician assistants who provide supervision and instruction during student clinical training experiences for a public teaching institution or independent institution of higher learning.  The legislation includes provisions addressing the </w:t>
      </w:r>
      <w:r w:rsidRPr="00A676D0">
        <w:rPr>
          <w:rFonts w:ascii="Book Antiqua" w:eastAsia="Calibri" w:hAnsi="Book Antiqua" w:cs="Times New Roman"/>
          <w:b/>
          <w:bCs/>
          <w:kern w:val="2"/>
          <w:sz w:val="24"/>
          <w:szCs w:val="24"/>
          <w14:ligatures w14:val="standardContextual"/>
        </w:rPr>
        <w:t>exemption of groceries from Local Option Sales Taxes for transportation facilities</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"taxes:exemption of groceries from Local Option Sales Taxes for transportation facilities (</w:instrText>
      </w:r>
      <w:r w:rsidRPr="00A676D0">
        <w:rPr>
          <w:rFonts w:ascii="Book Antiqua" w:eastAsia="Times New Roman" w:hAnsi="Book Antiqua" w:cs="Times New Roman"/>
          <w:sz w:val="24"/>
          <w:szCs w:val="24"/>
        </w:rPr>
        <w:instrText>S. 969, Act 217)</w:instrText>
      </w:r>
      <w:r w:rsidRPr="00A676D0">
        <w:rPr>
          <w:rFonts w:ascii="Book Antiqua" w:eastAsia="Calibri" w:hAnsi="Book Antiqua" w:cs="Times New Roman"/>
          <w:kern w:val="2"/>
          <w:sz w:val="24"/>
          <w:szCs w:val="24"/>
          <w14:ligatures w14:val="standardContextual"/>
        </w:rPr>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w:t>
      </w:r>
    </w:p>
    <w:p w14:paraId="783193BB" w14:textId="77777777" w:rsidR="00FF5F91" w:rsidRPr="00A676D0" w:rsidRDefault="00FF5F91"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t>Tax Incentives for Economic Development [H. 4087, Act 222]</w:t>
      </w:r>
    </w:p>
    <w:p w14:paraId="6A8DD3C4" w14:textId="66095A30" w:rsidR="00B8653D" w:rsidRPr="00A676D0" w:rsidRDefault="00B8653D" w:rsidP="00B8653D">
      <w:pPr>
        <w:ind w:left="0"/>
        <w:rPr>
          <w:rFonts w:ascii="Book Antiqua" w:hAnsi="Book Antiqua"/>
          <w:sz w:val="24"/>
          <w:szCs w:val="24"/>
        </w:rPr>
      </w:pPr>
      <w:r w:rsidRPr="00A676D0">
        <w:rPr>
          <w:rFonts w:ascii="Book Antiqua" w:hAnsi="Book Antiqua"/>
          <w:sz w:val="24"/>
          <w:szCs w:val="24"/>
        </w:rPr>
        <w:t>H. 4087 (Act 222)</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4087 (Act 222)</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enhances tax incentives for economic development</w:t>
      </w:r>
      <w:r w:rsidR="00BF38D1">
        <w:rPr>
          <w:rFonts w:ascii="Book Antiqua" w:hAnsi="Book Antiqua"/>
          <w:sz w:val="24"/>
          <w:szCs w:val="24"/>
        </w:rPr>
        <w:fldChar w:fldCharType="begin"/>
      </w:r>
      <w:r w:rsidR="00BF38D1">
        <w:instrText xml:space="preserve"> XE "taxes:</w:instrText>
      </w:r>
      <w:r w:rsidR="00BF38D1" w:rsidRPr="003A7B9A">
        <w:rPr>
          <w:rFonts w:ascii="Book Antiqua" w:hAnsi="Book Antiqua"/>
          <w:sz w:val="24"/>
          <w:szCs w:val="24"/>
        </w:rPr>
        <w:instrText>economic development</w:instrText>
      </w:r>
      <w:r w:rsidR="00926BED">
        <w:rPr>
          <w:rFonts w:ascii="Book Antiqua" w:hAnsi="Book Antiqua"/>
          <w:sz w:val="24"/>
          <w:szCs w:val="24"/>
        </w:rPr>
        <w:instrText xml:space="preserve"> (H. 4087, Act 222)</w:instrText>
      </w:r>
      <w:r w:rsidR="00BF38D1">
        <w:instrText xml:space="preserve">" </w:instrText>
      </w:r>
      <w:r w:rsidR="00BF38D1">
        <w:rPr>
          <w:rFonts w:ascii="Book Antiqua" w:hAnsi="Book Antiqua"/>
          <w:sz w:val="24"/>
          <w:szCs w:val="24"/>
        </w:rPr>
        <w:fldChar w:fldCharType="end"/>
      </w:r>
      <w:r w:rsidRPr="00A676D0">
        <w:rPr>
          <w:rFonts w:ascii="Book Antiqua" w:hAnsi="Book Antiqua"/>
          <w:sz w:val="24"/>
          <w:szCs w:val="24"/>
        </w:rPr>
        <w:t>. The legislation expands income tax credit provisions for establishing corporate headquarters in South Carolina; lowers the minimum investment threshold for qualified recycling facilities and solar and wind materials in the definition of “postconsumer waste material.” The Act revises law to include remote employees in South Carolina, North Carolina, and Georgia in certain job creation requirements and adds incentives for specific investments.</w:t>
      </w:r>
    </w:p>
    <w:p w14:paraId="0735A13C" w14:textId="77777777" w:rsidR="00EA2DC0" w:rsidRPr="00A676D0" w:rsidRDefault="00EA2DC0" w:rsidP="00204036">
      <w:pPr>
        <w:spacing w:afterLines="40" w:after="96" w:line="240" w:lineRule="auto"/>
        <w:ind w:left="0"/>
        <w:rPr>
          <w:rFonts w:ascii="Book Antiqua" w:hAnsi="Book Antiqua"/>
          <w:b/>
          <w:bCs/>
          <w:sz w:val="26"/>
          <w:szCs w:val="26"/>
        </w:rPr>
      </w:pPr>
      <w:bookmarkStart w:id="25" w:name="_Toc170755254"/>
      <w:r w:rsidRPr="00A676D0">
        <w:rPr>
          <w:rFonts w:ascii="Book Antiqua" w:hAnsi="Book Antiqua"/>
          <w:b/>
          <w:bCs/>
          <w:sz w:val="26"/>
          <w:szCs w:val="26"/>
        </w:rPr>
        <w:t>Tax Rates, Background Checks, Federal Defense Facilities Redevelopment [S. 577, Act 215]</w:t>
      </w:r>
      <w:bookmarkEnd w:id="25"/>
    </w:p>
    <w:p w14:paraId="2F773D8F" w14:textId="65CC436C" w:rsidR="00EA2DC0" w:rsidRPr="00A676D0" w:rsidRDefault="00EA2DC0" w:rsidP="00EA2DC0">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b/>
          <w:bCs/>
          <w:kern w:val="2"/>
          <w:sz w:val="24"/>
          <w:szCs w:val="24"/>
          <w14:ligatures w14:val="standardContextual"/>
        </w:rPr>
        <w:t>S. 577 (</w:t>
      </w:r>
      <w:r w:rsidRPr="00A676D0">
        <w:rPr>
          <w:rFonts w:ascii="Book Antiqua" w:eastAsia="Times New Roman" w:hAnsi="Book Antiqua" w:cs="Times New Roman"/>
          <w:b/>
          <w:bCs/>
          <w:sz w:val="24"/>
          <w:szCs w:val="24"/>
        </w:rPr>
        <w:t>Act 215</w:t>
      </w:r>
      <w:r w:rsidRPr="00A676D0">
        <w:rPr>
          <w:rFonts w:ascii="Book Antiqua" w:eastAsia="Calibri" w:hAnsi="Book Antiqua" w:cs="Times New Roman"/>
          <w:b/>
          <w:bCs/>
          <w:kern w:val="2"/>
          <w:sz w:val="24"/>
          <w:szCs w:val="24"/>
          <w14:ligatures w14:val="standardContextual"/>
        </w:rPr>
        <w:t>)</w:t>
      </w:r>
      <w:r w:rsidRPr="00A676D0">
        <w:rPr>
          <w:rFonts w:ascii="Book Antiqua" w:eastAsia="Calibri" w:hAnsi="Book Antiqua" w:cs="Times New Roman"/>
          <w:kern w:val="2"/>
          <w:sz w:val="24"/>
          <w:szCs w:val="24"/>
          <w14:ligatures w14:val="standardContextual"/>
        </w:rPr>
        <w:fldChar w:fldCharType="begin"/>
      </w:r>
      <w:r w:rsidRPr="00A676D0">
        <w:instrText xml:space="preserve"> XE "</w:instrText>
      </w:r>
      <w:r w:rsidRPr="00A676D0">
        <w:rPr>
          <w:rFonts w:ascii="Book Antiqua" w:eastAsia="Calibri" w:hAnsi="Book Antiqua" w:cs="Times New Roman"/>
          <w:kern w:val="2"/>
          <w:sz w:val="24"/>
          <w:szCs w:val="24"/>
          <w14:ligatures w14:val="standardContextual"/>
        </w:rPr>
        <w:instrText xml:space="preserve">S. </w:instrText>
      </w:r>
      <w:r w:rsidR="00A6593C" w:rsidRPr="00A676D0">
        <w:rPr>
          <w:rFonts w:ascii="Book Antiqua" w:eastAsia="Calibri" w:hAnsi="Book Antiqua" w:cs="Times New Roman"/>
          <w:kern w:val="2"/>
          <w:sz w:val="24"/>
          <w:szCs w:val="24"/>
          <w14:ligatures w14:val="standardContextual"/>
        </w:rPr>
        <w:instrText>0</w:instrText>
      </w:r>
      <w:r w:rsidRPr="00A676D0">
        <w:rPr>
          <w:rFonts w:ascii="Book Antiqua" w:eastAsia="Calibri" w:hAnsi="Book Antiqua" w:cs="Times New Roman"/>
          <w:kern w:val="2"/>
          <w:sz w:val="24"/>
          <w:szCs w:val="24"/>
          <w14:ligatures w14:val="standardContextual"/>
        </w:rPr>
        <w:instrText>577 (</w:instrText>
      </w:r>
      <w:r w:rsidRPr="00A676D0">
        <w:rPr>
          <w:rFonts w:ascii="Book Antiqua" w:eastAsia="Times New Roman" w:hAnsi="Book Antiqua" w:cs="Times New Roman"/>
          <w:sz w:val="24"/>
          <w:szCs w:val="24"/>
        </w:rPr>
        <w:instrText>Act 215</w:instrText>
      </w:r>
      <w:r w:rsidRPr="00A676D0">
        <w:rPr>
          <w:rFonts w:ascii="Book Antiqua" w:eastAsia="Calibri" w:hAnsi="Book Antiqua" w:cs="Times New Roman"/>
          <w:kern w:val="2"/>
          <w:sz w:val="24"/>
          <w:szCs w:val="24"/>
          <w14:ligatures w14:val="standardContextual"/>
        </w:rPr>
        <w:instrText>)</w:instrText>
      </w:r>
      <w:r w:rsidRPr="00A676D0">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updates references to the</w:t>
      </w:r>
      <w:r w:rsidRPr="00A676D0">
        <w:rPr>
          <w:rFonts w:ascii="Book Antiqua" w:eastAsia="Calibri" w:hAnsi="Book Antiqua" w:cs="Times New Roman"/>
          <w:b/>
          <w:bCs/>
          <w:kern w:val="2"/>
          <w:sz w:val="24"/>
          <w:szCs w:val="24"/>
          <w14:ligatures w14:val="standardContextual"/>
        </w:rPr>
        <w:t xml:space="preserve"> top marginal income tax rate</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"taxes:top marginal income tax rate</w:instrText>
      </w:r>
      <w:r w:rsidR="00A6593C" w:rsidRPr="00A676D0">
        <w:rPr>
          <w:rFonts w:ascii="Book Antiqua" w:eastAsia="Calibri" w:hAnsi="Book Antiqua" w:cs="Times New Roman"/>
          <w:kern w:val="2"/>
          <w:sz w:val="24"/>
          <w:szCs w:val="24"/>
          <w14:ligatures w14:val="standardContextual"/>
        </w:rPr>
        <w:instrText xml:space="preserve"> (S. 577, Act 215)</w:instrText>
      </w:r>
      <w:r w:rsidRPr="00A676D0">
        <w:rPr>
          <w:rFonts w:ascii="Book Antiqua" w:eastAsia="Calibri" w:hAnsi="Book Antiqua" w:cs="Times New Roman"/>
          <w:kern w:val="2"/>
          <w:sz w:val="24"/>
          <w:szCs w:val="24"/>
          <w14:ligatures w14:val="standardContextual"/>
        </w:rPr>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under provisions relating to the withholding of income taxes to bring them into conformity with income tax relief initiatives. This Act amends the language so that it always conforms to the top marginal tax regardless of the actual top income tax, facilitating continuing work to lower the income tax rates. The Act revises state provisions to bring them into compliance with </w:t>
      </w:r>
      <w:r w:rsidRPr="00A676D0">
        <w:rPr>
          <w:rFonts w:ascii="Book Antiqua" w:eastAsia="Calibri" w:hAnsi="Book Antiqua" w:cs="Times New Roman"/>
          <w:b/>
          <w:bCs/>
          <w:kern w:val="2"/>
          <w:sz w:val="24"/>
          <w:szCs w:val="24"/>
          <w14:ligatures w14:val="standardContextual"/>
        </w:rPr>
        <w:t>federal requirements for criminal history background checks</w:t>
      </w:r>
      <w:r w:rsidRPr="00A676D0">
        <w:rPr>
          <w:rFonts w:ascii="Book Antiqua" w:eastAsia="Calibri" w:hAnsi="Book Antiqua" w:cs="Times New Roman"/>
          <w:kern w:val="2"/>
          <w:sz w:val="24"/>
          <w:szCs w:val="24"/>
          <w14:ligatures w14:val="standardContextual"/>
        </w:rPr>
        <w:fldChar w:fldCharType="begin"/>
      </w:r>
      <w:r w:rsidRPr="00A676D0">
        <w:rPr>
          <w:rFonts w:ascii="Calibri" w:eastAsia="Calibri" w:hAnsi="Calibri" w:cs="Times New Roman"/>
          <w:kern w:val="2"/>
          <w14:ligatures w14:val="standardContextual"/>
        </w:rPr>
        <w:instrText xml:space="preserve"> XE "</w:instrText>
      </w:r>
      <w:r w:rsidRPr="00A676D0">
        <w:rPr>
          <w:rFonts w:ascii="Book Antiqua" w:eastAsia="Calibri" w:hAnsi="Book Antiqua" w:cs="Times New Roman"/>
          <w:kern w:val="2"/>
          <w:sz w:val="24"/>
          <w:szCs w:val="24"/>
          <w14:ligatures w14:val="standardContextual"/>
        </w:rPr>
        <w:instrText>background checks (S. 577, Act 215)</w:instrText>
      </w:r>
      <w:r w:rsidRPr="00A676D0">
        <w:rPr>
          <w:rFonts w:ascii="Calibri" w:eastAsia="Calibri" w:hAnsi="Calibri" w:cs="Times New Roman"/>
          <w:kern w:val="2"/>
          <w14:ligatures w14:val="standardContextual"/>
        </w:rPr>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b/>
          <w:bCs/>
          <w:kern w:val="2"/>
          <w:sz w:val="24"/>
          <w:szCs w:val="24"/>
          <w14:ligatures w14:val="standardContextual"/>
        </w:rPr>
        <w:t xml:space="preserve"> for those with access to federal tax information.</w:t>
      </w:r>
    </w:p>
    <w:p w14:paraId="03638785"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26" w:name="_Toc163232556"/>
      <w:bookmarkStart w:id="27" w:name="_Toc164239569"/>
      <w:bookmarkStart w:id="28" w:name="_Toc166068817"/>
      <w:r w:rsidRPr="00A676D0">
        <w:rPr>
          <w:rFonts w:ascii="Book Antiqua" w:hAnsi="Book Antiqua"/>
          <w:b/>
          <w:bCs/>
          <w:sz w:val="26"/>
          <w:szCs w:val="26"/>
        </w:rPr>
        <w:t>Property Tax Exemption For Disabled Veterans [H. 3116, Act 116</w:t>
      </w:r>
      <w:bookmarkEnd w:id="26"/>
      <w:r w:rsidRPr="00A676D0">
        <w:rPr>
          <w:rFonts w:ascii="Book Antiqua" w:hAnsi="Book Antiqua"/>
          <w:b/>
          <w:bCs/>
          <w:sz w:val="26"/>
          <w:szCs w:val="26"/>
        </w:rPr>
        <w:t>]</w:t>
      </w:r>
      <w:bookmarkEnd w:id="27"/>
      <w:bookmarkEnd w:id="28"/>
    </w:p>
    <w:p w14:paraId="1C529AF6" w14:textId="77777777" w:rsidR="006F0F8A" w:rsidRPr="00A676D0" w:rsidRDefault="006F0F8A" w:rsidP="006F0F8A">
      <w:pPr>
        <w:spacing w:line="240" w:lineRule="auto"/>
        <w:ind w:left="0"/>
        <w:rPr>
          <w:rFonts w:ascii="Book Antiqua" w:hAnsi="Book Antiqua" w:cs="Aptos Serif"/>
          <w:sz w:val="24"/>
          <w:szCs w:val="24"/>
        </w:rPr>
      </w:pPr>
      <w:bookmarkStart w:id="29" w:name="_Toc163232557"/>
      <w:r w:rsidRPr="00A676D0">
        <w:rPr>
          <w:rFonts w:ascii="Book Antiqua" w:hAnsi="Book Antiqua" w:cs="Aptos Serif"/>
          <w:b/>
          <w:bCs/>
          <w:sz w:val="24"/>
          <w:szCs w:val="24"/>
        </w:rPr>
        <w:t>H. 3116 (Act 116</w:t>
      </w:r>
      <w:r w:rsidRPr="00A676D0">
        <w:rPr>
          <w:rFonts w:ascii="Book Antiqua" w:hAnsi="Book Antiqua" w:cs="Aptos Serif"/>
          <w:sz w:val="24"/>
          <w:szCs w:val="24"/>
        </w:rPr>
        <w:t>)</w:t>
      </w:r>
      <w:r w:rsidRPr="00A676D0">
        <w:rPr>
          <w:rFonts w:ascii="Book Antiqua" w:hAnsi="Book Antiqua" w:cs="Aptos Serif"/>
          <w:sz w:val="24"/>
          <w:szCs w:val="24"/>
        </w:rPr>
        <w:fldChar w:fldCharType="begin"/>
      </w:r>
      <w:r w:rsidRPr="00A676D0">
        <w:rPr>
          <w:rFonts w:ascii="Book Antiqua" w:hAnsi="Book Antiqua" w:cs="Aptos Serif"/>
          <w:sz w:val="24"/>
          <w:szCs w:val="24"/>
        </w:rPr>
        <w:instrText xml:space="preserve"> XE "H. 3116 (Act 116)" </w:instrText>
      </w:r>
      <w:r w:rsidRPr="00A676D0">
        <w:rPr>
          <w:rFonts w:ascii="Book Antiqua" w:hAnsi="Book Antiqua" w:cs="Aptos Serif"/>
          <w:sz w:val="24"/>
          <w:szCs w:val="24"/>
        </w:rPr>
        <w:fldChar w:fldCharType="end"/>
      </w:r>
      <w:r w:rsidRPr="00A676D0">
        <w:rPr>
          <w:rFonts w:ascii="Book Antiqua" w:hAnsi="Book Antiqua" w:cs="Aptos Serif"/>
          <w:sz w:val="24"/>
          <w:szCs w:val="24"/>
        </w:rPr>
        <w:t xml:space="preserve"> revises the p</w:t>
      </w:r>
      <w:r w:rsidRPr="00A676D0">
        <w:rPr>
          <w:rFonts w:ascii="Book Antiqua" w:hAnsi="Book Antiqua" w:cs="Aptos Serif"/>
          <w:b/>
          <w:bCs/>
          <w:sz w:val="24"/>
          <w:szCs w:val="24"/>
        </w:rPr>
        <w:t>roperty tax exemption process for disabled veterans</w:t>
      </w:r>
      <w:r w:rsidRPr="00A676D0">
        <w:rPr>
          <w:rFonts w:ascii="Book Antiqua" w:hAnsi="Book Antiqua" w:cs="Aptos Serif"/>
          <w:sz w:val="24"/>
          <w:szCs w:val="24"/>
        </w:rPr>
        <w:fldChar w:fldCharType="begin"/>
      </w:r>
      <w:r w:rsidRPr="00A676D0">
        <w:rPr>
          <w:rFonts w:ascii="Book Antiqua" w:hAnsi="Book Antiqua" w:cs="Aptos Serif"/>
          <w:sz w:val="24"/>
          <w:szCs w:val="24"/>
        </w:rPr>
        <w:instrText xml:space="preserve"> XE "veterans, disabled (H. 3116, Act 116):pertaining to the property tax exemption" </w:instrText>
      </w:r>
      <w:r w:rsidRPr="00A676D0">
        <w:rPr>
          <w:rFonts w:ascii="Book Antiqua" w:hAnsi="Book Antiqua" w:cs="Aptos Serif"/>
          <w:sz w:val="24"/>
          <w:szCs w:val="24"/>
        </w:rPr>
        <w:fldChar w:fldCharType="end"/>
      </w:r>
      <w:r w:rsidRPr="00A676D0">
        <w:rPr>
          <w:rFonts w:ascii="Book Antiqua" w:hAnsi="Book Antiqua" w:cs="Aptos Serif"/>
          <w:sz w:val="24"/>
          <w:szCs w:val="24"/>
        </w:rPr>
        <w:t>, allowing them</w:t>
      </w:r>
      <w:r w:rsidRPr="00A676D0">
        <w:rPr>
          <w:rFonts w:ascii="Book Antiqua" w:hAnsi="Book Antiqua" w:cs="Aptos Serif"/>
          <w:sz w:val="24"/>
          <w:szCs w:val="24"/>
        </w:rPr>
        <w:fldChar w:fldCharType="begin"/>
      </w:r>
      <w:r w:rsidRPr="00A676D0">
        <w:instrText xml:space="preserve"> XE "</w:instrText>
      </w:r>
      <w:r w:rsidRPr="00A676D0">
        <w:rPr>
          <w:rFonts w:ascii="Book Antiqua" w:hAnsi="Book Antiqua" w:cs="Aptos Serif"/>
          <w:sz w:val="24"/>
          <w:szCs w:val="24"/>
        </w:rPr>
        <w:instrText>taxes:veterans, disabled (H. 3116, Act 116):revises the property tax exemption process</w:instrText>
      </w:r>
      <w:r w:rsidRPr="00A676D0">
        <w:instrText xml:space="preserve">" </w:instrText>
      </w:r>
      <w:r w:rsidRPr="00A676D0">
        <w:rPr>
          <w:rFonts w:ascii="Book Antiqua" w:hAnsi="Book Antiqua" w:cs="Aptos Serif"/>
          <w:sz w:val="24"/>
          <w:szCs w:val="24"/>
        </w:rPr>
        <w:fldChar w:fldCharType="end"/>
      </w:r>
      <w:r w:rsidRPr="00A676D0">
        <w:rPr>
          <w:rFonts w:ascii="Book Antiqua" w:hAnsi="Book Antiqua" w:cs="Aptos Serif"/>
          <w:sz w:val="24"/>
          <w:szCs w:val="24"/>
        </w:rPr>
        <w:t xml:space="preserve"> to immediately claim a full-year exemption in the year their disability occurs, among other details.</w:t>
      </w:r>
      <w:bookmarkEnd w:id="29"/>
    </w:p>
    <w:p w14:paraId="280F9833" w14:textId="77777777"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t>Feminine Hygiene Products [H. 3563, Act 131]</w:t>
      </w:r>
    </w:p>
    <w:p w14:paraId="794EA548"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hAnsi="Book Antiqua"/>
          <w:b/>
          <w:bCs/>
          <w:sz w:val="24"/>
          <w:szCs w:val="24"/>
        </w:rPr>
        <w:t xml:space="preserve">H. </w:t>
      </w:r>
      <w:r w:rsidRPr="00A676D0">
        <w:rPr>
          <w:rFonts w:ascii="Book Antiqua" w:eastAsia="Calibri" w:hAnsi="Book Antiqua" w:cs="Times New Roman"/>
          <w:b/>
          <w:bCs/>
          <w:sz w:val="24"/>
          <w:szCs w:val="24"/>
        </w:rPr>
        <w:t>3563 (Act 131)</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hAnsi="Book Antiqua"/>
          <w:sz w:val="24"/>
          <w:szCs w:val="24"/>
        </w:rPr>
        <w:instrText xml:space="preserve">H. </w:instrText>
      </w:r>
      <w:r w:rsidRPr="00A676D0">
        <w:rPr>
          <w:rFonts w:ascii="Book Antiqua" w:eastAsia="Calibri" w:hAnsi="Book Antiqua" w:cs="Times New Roman"/>
          <w:sz w:val="24"/>
          <w:szCs w:val="24"/>
        </w:rPr>
        <w:instrText>3563 (Act 131)</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sz w:val="24"/>
          <w:szCs w:val="24"/>
        </w:rPr>
        <w:t xml:space="preserve"> </w:t>
      </w:r>
      <w:r w:rsidRPr="00A676D0">
        <w:rPr>
          <w:rFonts w:ascii="Book Antiqua" w:hAnsi="Book Antiqua"/>
          <w:sz w:val="24"/>
          <w:szCs w:val="24"/>
        </w:rPr>
        <w:t xml:space="preserve">relates to sales tax exemptions, providing an exemption for </w:t>
      </w:r>
      <w:r w:rsidRPr="00A676D0">
        <w:rPr>
          <w:rFonts w:ascii="Book Antiqua" w:hAnsi="Book Antiqua"/>
          <w:b/>
          <w:bCs/>
          <w:sz w:val="24"/>
          <w:szCs w:val="24"/>
        </w:rPr>
        <w:t>feminine hygiene products</w:t>
      </w:r>
      <w:r w:rsidRPr="00A676D0">
        <w:rPr>
          <w:rFonts w:ascii="Book Antiqua" w:hAnsi="Book Antiqua"/>
          <w:b/>
          <w:bCs/>
          <w:sz w:val="24"/>
          <w:szCs w:val="24"/>
        </w:rPr>
        <w:fldChar w:fldCharType="begin"/>
      </w:r>
      <w:r w:rsidRPr="00A676D0">
        <w:instrText xml:space="preserve"> XE "taxes:</w:instrText>
      </w:r>
      <w:r w:rsidRPr="00A676D0">
        <w:rPr>
          <w:rFonts w:ascii="Book Antiqua" w:hAnsi="Book Antiqua"/>
          <w:sz w:val="24"/>
          <w:szCs w:val="24"/>
        </w:rPr>
        <w:instrText>feminine hygiene products (H. 3563, Act 131)</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feminine hygiene products (H. 3563, Act 131)</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w:t>
      </w:r>
    </w:p>
    <w:p w14:paraId="5927A34E"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0" w:name="_Toc164239582"/>
      <w:bookmarkStart w:id="31" w:name="_Toc166068830"/>
      <w:r w:rsidRPr="00A676D0">
        <w:rPr>
          <w:rFonts w:ascii="Book Antiqua" w:hAnsi="Book Antiqua"/>
          <w:b/>
          <w:bCs/>
          <w:sz w:val="26"/>
          <w:szCs w:val="26"/>
        </w:rPr>
        <w:t xml:space="preserve">Industry Partnership Fund Tax Credit Increase [H. 3811, </w:t>
      </w:r>
      <w:bookmarkEnd w:id="30"/>
      <w:bookmarkEnd w:id="31"/>
      <w:r w:rsidRPr="00A676D0">
        <w:rPr>
          <w:rFonts w:ascii="Book Antiqua" w:hAnsi="Book Antiqua"/>
          <w:b/>
          <w:bCs/>
          <w:sz w:val="26"/>
          <w:szCs w:val="26"/>
        </w:rPr>
        <w:t>Act 134]</w:t>
      </w:r>
    </w:p>
    <w:p w14:paraId="60B0D3C1" w14:textId="77777777" w:rsidR="006F0F8A" w:rsidRPr="00A676D0" w:rsidRDefault="006F0F8A" w:rsidP="006F0F8A">
      <w:pPr>
        <w:spacing w:line="240" w:lineRule="auto"/>
        <w:ind w:left="0"/>
        <w:jc w:val="left"/>
        <w:rPr>
          <w:rFonts w:ascii="Book Antiqua" w:eastAsia="Calibri" w:hAnsi="Book Antiqua" w:cs="Calibri"/>
          <w:sz w:val="24"/>
          <w:szCs w:val="24"/>
        </w:rPr>
      </w:pPr>
      <w:r w:rsidRPr="00A676D0">
        <w:rPr>
          <w:rFonts w:ascii="Book Antiqua" w:eastAsia="Calibri" w:hAnsi="Book Antiqua" w:cs="Calibri"/>
          <w:b/>
          <w:bCs/>
          <w:sz w:val="24"/>
          <w:szCs w:val="24"/>
        </w:rPr>
        <w:t>H. 3811 (Act 134)</w:t>
      </w:r>
      <w:r w:rsidRPr="00A676D0">
        <w:rPr>
          <w:rFonts w:ascii="Book Antiqua" w:eastAsia="Calibri" w:hAnsi="Book Antiqua" w:cs="Calibri"/>
          <w:sz w:val="24"/>
          <w:szCs w:val="24"/>
        </w:rPr>
        <w:fldChar w:fldCharType="begin"/>
      </w:r>
      <w:r w:rsidRPr="00A676D0">
        <w:instrText xml:space="preserve"> XE "</w:instrText>
      </w:r>
      <w:r w:rsidRPr="00A676D0">
        <w:rPr>
          <w:rFonts w:ascii="Book Antiqua" w:eastAsia="Calibri" w:hAnsi="Book Antiqua" w:cs="Calibri"/>
          <w:sz w:val="24"/>
          <w:szCs w:val="24"/>
        </w:rPr>
        <w:instrText>H. 3811 (Act 134)</w:instrText>
      </w:r>
      <w:r w:rsidRPr="00A676D0">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provides for an </w:t>
      </w:r>
      <w:r w:rsidRPr="00A676D0">
        <w:rPr>
          <w:rFonts w:ascii="Book Antiqua" w:eastAsia="Calibri" w:hAnsi="Book Antiqua" w:cs="Calibri"/>
          <w:b/>
          <w:bCs/>
          <w:sz w:val="24"/>
          <w:szCs w:val="24"/>
        </w:rPr>
        <w:t>Industry Partnership Fund</w:t>
      </w:r>
      <w:r w:rsidRPr="00A676D0">
        <w:rPr>
          <w:rFonts w:ascii="Book Antiqua" w:eastAsia="Calibri" w:hAnsi="Book Antiqua" w:cs="Calibri"/>
          <w:sz w:val="24"/>
          <w:szCs w:val="24"/>
        </w:rPr>
        <w:t xml:space="preserve"> </w:t>
      </w:r>
      <w:r w:rsidRPr="00A676D0">
        <w:rPr>
          <w:rFonts w:ascii="Book Antiqua" w:eastAsia="Calibri" w:hAnsi="Book Antiqua" w:cs="Calibri"/>
          <w:b/>
          <w:bCs/>
          <w:sz w:val="24"/>
          <w:szCs w:val="24"/>
        </w:rPr>
        <w:t>tax credit</w:t>
      </w:r>
      <w:r w:rsidRPr="00A676D0">
        <w:rPr>
          <w:rFonts w:ascii="Book Antiqua" w:eastAsia="Calibri" w:hAnsi="Book Antiqua" w:cs="Calibri"/>
          <w:sz w:val="24"/>
          <w:szCs w:val="24"/>
        </w:rPr>
        <w:fldChar w:fldCharType="begin"/>
      </w:r>
      <w:r w:rsidRPr="00A676D0">
        <w:instrText xml:space="preserve"> XE "</w:instrText>
      </w:r>
      <w:r w:rsidRPr="00A676D0">
        <w:rPr>
          <w:rFonts w:ascii="Book Antiqua" w:eastAsia="Calibri" w:hAnsi="Book Antiqua" w:cs="Calibri"/>
          <w:sz w:val="24"/>
          <w:szCs w:val="24"/>
        </w:rPr>
        <w:instrText>Industry Partnership Fund tax credit (</w:instrText>
      </w:r>
      <w:r w:rsidRPr="00A676D0">
        <w:rPr>
          <w:rFonts w:ascii="Book Antiqua" w:hAnsi="Book Antiqua"/>
          <w:sz w:val="24"/>
          <w:szCs w:val="24"/>
        </w:rPr>
        <w:instrText>H. 3811, Act 134)</w:instrText>
      </w:r>
      <w:r w:rsidRPr="00A676D0">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increase</w:t>
      </w:r>
      <w:r w:rsidRPr="00A676D0">
        <w:rPr>
          <w:rFonts w:ascii="Book Antiqua" w:eastAsia="Calibri" w:hAnsi="Book Antiqua" w:cs="Calibri"/>
          <w:b/>
          <w:bCs/>
          <w:sz w:val="24"/>
          <w:szCs w:val="24"/>
        </w:rPr>
        <w:fldChar w:fldCharType="begin"/>
      </w:r>
      <w:r w:rsidRPr="00A676D0">
        <w:rPr>
          <w:rFonts w:ascii="Book Antiqua" w:eastAsia="Calibri" w:hAnsi="Book Antiqua" w:cs="Calibri"/>
          <w:sz w:val="24"/>
          <w:szCs w:val="24"/>
        </w:rPr>
        <w:instrText xml:space="preserve"> XE "taxes:Industry Partnership Fund tax credit increase (H. 3811, Act 134)" </w:instrText>
      </w:r>
      <w:r w:rsidRPr="00A676D0">
        <w:rPr>
          <w:rFonts w:ascii="Book Antiqua" w:eastAsia="Calibri" w:hAnsi="Book Antiqua" w:cs="Calibri"/>
          <w:b/>
          <w:bCs/>
          <w:sz w:val="24"/>
          <w:szCs w:val="24"/>
        </w:rPr>
        <w:fldChar w:fldCharType="end"/>
      </w:r>
      <w:r w:rsidRPr="00A676D0">
        <w:rPr>
          <w:rFonts w:ascii="Book Antiqua" w:eastAsia="Calibri" w:hAnsi="Book Antiqua" w:cs="Calibri"/>
          <w:sz w:val="24"/>
          <w:szCs w:val="24"/>
        </w:rPr>
        <w:t xml:space="preserve"> associated with the South Carolina Research Authority (SCRA).</w:t>
      </w:r>
    </w:p>
    <w:p w14:paraId="5BB2B1C2" w14:textId="77777777" w:rsidR="002F36C0" w:rsidRDefault="002F36C0" w:rsidP="00204036">
      <w:pPr>
        <w:spacing w:afterLines="40" w:after="96" w:line="240" w:lineRule="auto"/>
        <w:ind w:left="0"/>
        <w:jc w:val="left"/>
        <w:rPr>
          <w:rFonts w:ascii="Book Antiqua" w:hAnsi="Book Antiqua"/>
          <w:b/>
          <w:bCs/>
          <w:sz w:val="26"/>
          <w:szCs w:val="26"/>
        </w:rPr>
      </w:pPr>
      <w:bookmarkStart w:id="32" w:name="_Toc163232560"/>
      <w:bookmarkStart w:id="33" w:name="_Toc164239575"/>
      <w:bookmarkStart w:id="34" w:name="_Toc166068823"/>
      <w:r>
        <w:rPr>
          <w:rFonts w:ascii="Book Antiqua" w:hAnsi="Book Antiqua"/>
          <w:b/>
          <w:bCs/>
          <w:sz w:val="26"/>
          <w:szCs w:val="26"/>
        </w:rPr>
        <w:br w:type="page"/>
      </w:r>
    </w:p>
    <w:p w14:paraId="7AB88CF2" w14:textId="688544F1"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Corporate Income Tax Changes</w:t>
      </w:r>
      <w:bookmarkEnd w:id="32"/>
      <w:r w:rsidRPr="00A676D0">
        <w:rPr>
          <w:rFonts w:ascii="Book Antiqua" w:hAnsi="Book Antiqua"/>
          <w:b/>
          <w:bCs/>
          <w:sz w:val="26"/>
          <w:szCs w:val="26"/>
        </w:rPr>
        <w:t xml:space="preserve">  [S. 298, Act 113]</w:t>
      </w:r>
      <w:bookmarkEnd w:id="33"/>
      <w:bookmarkEnd w:id="34"/>
    </w:p>
    <w:p w14:paraId="15040718" w14:textId="77777777" w:rsidR="006F0F8A" w:rsidRPr="00A676D0" w:rsidRDefault="006F0F8A" w:rsidP="006F0F8A">
      <w:pPr>
        <w:spacing w:line="240" w:lineRule="auto"/>
        <w:ind w:left="0"/>
        <w:jc w:val="left"/>
        <w:rPr>
          <w:rFonts w:ascii="Book Antiqua" w:hAnsi="Book Antiqua"/>
          <w:sz w:val="24"/>
          <w:szCs w:val="24"/>
        </w:rPr>
      </w:pPr>
      <w:r w:rsidRPr="00A676D0">
        <w:rPr>
          <w:rFonts w:ascii="Book Antiqua" w:eastAsia="Calibri" w:hAnsi="Book Antiqua" w:cs="Times New Roman"/>
          <w:b/>
          <w:bCs/>
          <w:kern w:val="2"/>
          <w:sz w:val="24"/>
          <w:szCs w:val="24"/>
          <w14:ligatures w14:val="standardContextual"/>
        </w:rPr>
        <w:t>S. 298 (Act 113)</w:t>
      </w:r>
      <w:r w:rsidRPr="00A676D0">
        <w:rPr>
          <w:rFonts w:ascii="Book Antiqua" w:eastAsia="Calibri" w:hAnsi="Book Antiqua" w:cs="Times New Roman"/>
          <w:b/>
          <w:bCs/>
          <w:kern w:val="2"/>
          <w:sz w:val="24"/>
          <w:szCs w:val="24"/>
          <w14:ligatures w14:val="standardContextual"/>
        </w:rPr>
        <w:fldChar w:fldCharType="begin"/>
      </w:r>
      <w:r w:rsidRPr="00A676D0">
        <w:instrText xml:space="preserve"> XE "</w:instrText>
      </w:r>
      <w:r w:rsidRPr="00A676D0">
        <w:rPr>
          <w:rFonts w:ascii="Book Antiqua" w:eastAsia="Calibri" w:hAnsi="Book Antiqua" w:cs="Times New Roman"/>
          <w:kern w:val="2"/>
          <w:sz w:val="24"/>
          <w:szCs w:val="24"/>
          <w14:ligatures w14:val="standardContextual"/>
        </w:rPr>
        <w:instrText>S. 0298 (Act 113)</w:instrText>
      </w:r>
      <w:r w:rsidRPr="00A676D0">
        <w:instrText xml:space="preserve">" </w:instrText>
      </w:r>
      <w:r w:rsidRPr="00A676D0">
        <w:rPr>
          <w:rFonts w:ascii="Book Antiqua" w:eastAsia="Calibri" w:hAnsi="Book Antiqua" w:cs="Times New Roman"/>
          <w:b/>
          <w:bCs/>
          <w:kern w:val="2"/>
          <w:sz w:val="24"/>
          <w:szCs w:val="24"/>
          <w14:ligatures w14:val="standardContextual"/>
        </w:rPr>
        <w:fldChar w:fldCharType="end"/>
      </w:r>
      <w:r w:rsidRPr="00A676D0">
        <w:rPr>
          <w:rFonts w:ascii="Book Antiqua" w:eastAsia="Calibri" w:hAnsi="Book Antiqua" w:cs="Times New Roman"/>
          <w:b/>
          <w:bCs/>
          <w:kern w:val="2"/>
          <w:sz w:val="24"/>
          <w:szCs w:val="24"/>
          <w14:ligatures w14:val="standardContextual"/>
        </w:rPr>
        <w:t xml:space="preserve"> </w:t>
      </w:r>
      <w:r w:rsidRPr="00A676D0">
        <w:rPr>
          <w:rFonts w:ascii="Book Antiqua" w:hAnsi="Book Antiqua"/>
          <w:sz w:val="24"/>
          <w:szCs w:val="24"/>
        </w:rPr>
        <w:t>amends the corporate tax laws dealing with the apportionment of income</w:t>
      </w:r>
      <w:r w:rsidRPr="00A676D0">
        <w:rPr>
          <w:rFonts w:ascii="Book Antiqua" w:hAnsi="Book Antiqua"/>
          <w:sz w:val="24"/>
          <w:szCs w:val="24"/>
        </w:rPr>
        <w:fldChar w:fldCharType="begin"/>
      </w:r>
      <w:r w:rsidRPr="00A676D0">
        <w:rPr>
          <w:rFonts w:ascii="Book Antiqua" w:hAnsi="Book Antiqua"/>
          <w:sz w:val="24"/>
          <w:szCs w:val="24"/>
        </w:rPr>
        <w:instrText xml:space="preserve"> XE "apportionment of income (S. 298, Act 113)" </w:instrText>
      </w:r>
      <w:r w:rsidRPr="00A676D0">
        <w:rPr>
          <w:rFonts w:ascii="Book Antiqua" w:hAnsi="Book Antiqua"/>
          <w:sz w:val="24"/>
          <w:szCs w:val="24"/>
        </w:rPr>
        <w:fldChar w:fldCharType="end"/>
      </w:r>
      <w:r w:rsidRPr="00A676D0">
        <w:rPr>
          <w:rFonts w:ascii="Book Antiqua" w:hAnsi="Book Antiqua"/>
          <w:sz w:val="24"/>
          <w:szCs w:val="24"/>
        </w:rPr>
        <w:fldChar w:fldCharType="begin"/>
      </w:r>
      <w:r w:rsidRPr="00A676D0">
        <w:rPr>
          <w:rFonts w:ascii="Book Antiqua" w:hAnsi="Book Antiqua"/>
          <w:sz w:val="24"/>
          <w:szCs w:val="24"/>
        </w:rPr>
        <w:instrText xml:space="preserve"> XE "taxes:corporate income tax clarifications (S. 298, Act 113)" </w:instrText>
      </w:r>
      <w:r w:rsidRPr="00A676D0">
        <w:rPr>
          <w:rFonts w:ascii="Book Antiqua" w:hAnsi="Book Antiqua"/>
          <w:sz w:val="24"/>
          <w:szCs w:val="24"/>
        </w:rPr>
        <w:fldChar w:fldCharType="end"/>
      </w:r>
      <w:r w:rsidRPr="00A676D0">
        <w:rPr>
          <w:rFonts w:ascii="Book Antiqua" w:hAnsi="Book Antiqua"/>
          <w:sz w:val="24"/>
          <w:szCs w:val="24"/>
        </w:rPr>
        <w:t xml:space="preserve"> and combined reporting.</w:t>
      </w:r>
    </w:p>
    <w:p w14:paraId="5690DBD7"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5" w:name="_Hlk167185374"/>
      <w:r w:rsidRPr="00A676D0">
        <w:rPr>
          <w:rFonts w:ascii="Book Antiqua" w:hAnsi="Book Antiqua"/>
          <w:b/>
          <w:bCs/>
          <w:sz w:val="26"/>
          <w:szCs w:val="26"/>
        </w:rPr>
        <w:t>S. 557 Apprenticeship Income Tax Credit Provisions [S. 557, Act 188]</w:t>
      </w:r>
    </w:p>
    <w:p w14:paraId="0E4EA2D2" w14:textId="77777777" w:rsidR="006F0F8A" w:rsidRPr="00A676D0" w:rsidRDefault="006F0F8A" w:rsidP="006F0F8A">
      <w:pPr>
        <w:spacing w:line="240" w:lineRule="auto"/>
        <w:ind w:left="0"/>
        <w:rPr>
          <w:rFonts w:ascii="Book Antiqua" w:hAnsi="Book Antiqua" w:cs="Segoe UI"/>
          <w:sz w:val="24"/>
          <w:szCs w:val="24"/>
          <w:shd w:val="clear" w:color="auto" w:fill="FFFFFF"/>
        </w:rPr>
      </w:pPr>
      <w:r w:rsidRPr="00A676D0">
        <w:rPr>
          <w:rFonts w:ascii="Book Antiqua" w:hAnsi="Book Antiqua" w:cs="Segoe UI"/>
          <w:b/>
          <w:bCs/>
          <w:sz w:val="24"/>
          <w:szCs w:val="24"/>
          <w:shd w:val="clear" w:color="auto" w:fill="FFFFFF"/>
        </w:rPr>
        <w:t>S. 557 (Act 188</w:t>
      </w:r>
      <w:r w:rsidRPr="00A676D0">
        <w:rPr>
          <w:rFonts w:ascii="Book Antiqua" w:hAnsi="Book Antiqua" w:cs="Segoe UI"/>
          <w:sz w:val="24"/>
          <w:szCs w:val="24"/>
          <w:shd w:val="clear" w:color="auto" w:fill="FFFFFF"/>
        </w:rPr>
        <w:t>)</w:t>
      </w:r>
      <w:r w:rsidRPr="00A676D0">
        <w:rPr>
          <w:rFonts w:ascii="Book Antiqua" w:hAnsi="Book Antiqua" w:cs="Segoe UI"/>
          <w:sz w:val="24"/>
          <w:szCs w:val="24"/>
          <w:shd w:val="clear" w:color="auto" w:fill="FFFFFF"/>
        </w:rPr>
        <w:fldChar w:fldCharType="begin"/>
      </w:r>
      <w:r w:rsidRPr="00A676D0">
        <w:instrText xml:space="preserve"> XE "</w:instrText>
      </w:r>
      <w:r w:rsidRPr="00A676D0">
        <w:rPr>
          <w:rFonts w:ascii="Book Antiqua" w:hAnsi="Book Antiqua" w:cs="Segoe UI"/>
          <w:sz w:val="24"/>
          <w:szCs w:val="24"/>
          <w:shd w:val="clear" w:color="auto" w:fill="FFFFFF"/>
        </w:rPr>
        <w:instrText>S. 0557 (Act 188)</w:instrText>
      </w:r>
      <w:r w:rsidRPr="00A676D0">
        <w:instrText xml:space="preserve">" </w:instrText>
      </w:r>
      <w:r w:rsidRPr="00A676D0">
        <w:rPr>
          <w:rFonts w:ascii="Book Antiqua" w:hAnsi="Book Antiqua" w:cs="Segoe UI"/>
          <w:sz w:val="24"/>
          <w:szCs w:val="24"/>
          <w:shd w:val="clear" w:color="auto" w:fill="FFFFFF"/>
        </w:rPr>
        <w:fldChar w:fldCharType="end"/>
      </w:r>
      <w:r w:rsidRPr="00A676D0">
        <w:rPr>
          <w:rFonts w:ascii="Book Antiqua" w:hAnsi="Book Antiqua" w:cs="Segoe UI"/>
          <w:sz w:val="24"/>
          <w:szCs w:val="24"/>
          <w:shd w:val="clear" w:color="auto" w:fill="FFFFFF"/>
        </w:rPr>
        <w:t xml:space="preserve"> enhances the </w:t>
      </w:r>
      <w:r w:rsidRPr="00A676D0">
        <w:rPr>
          <w:rFonts w:ascii="Book Antiqua" w:hAnsi="Book Antiqua" w:cs="Segoe UI"/>
          <w:b/>
          <w:bCs/>
          <w:sz w:val="24"/>
          <w:szCs w:val="24"/>
          <w:shd w:val="clear" w:color="auto" w:fill="FFFFFF"/>
        </w:rPr>
        <w:t>apprenticeship income tax credit</w:t>
      </w:r>
      <w:r w:rsidRPr="00A676D0">
        <w:rPr>
          <w:rFonts w:ascii="Book Antiqua" w:hAnsi="Book Antiqua" w:cs="Segoe UI"/>
          <w:sz w:val="24"/>
          <w:szCs w:val="24"/>
          <w:shd w:val="clear" w:color="auto" w:fill="FFFFFF"/>
        </w:rPr>
        <w:fldChar w:fldCharType="begin"/>
      </w:r>
      <w:r w:rsidRPr="00A676D0">
        <w:instrText xml:space="preserve"> XE "taxes:</w:instrText>
      </w:r>
      <w:r w:rsidRPr="00A676D0">
        <w:rPr>
          <w:rFonts w:ascii="Book Antiqua" w:hAnsi="Book Antiqua" w:cs="Segoe UI"/>
          <w:sz w:val="24"/>
          <w:szCs w:val="24"/>
          <w:shd w:val="clear" w:color="auto" w:fill="FFFFFF"/>
        </w:rPr>
        <w:instrText>apprenticeship income tax credit (</w:instrText>
      </w:r>
      <w:r w:rsidRPr="00A676D0">
        <w:rPr>
          <w:rFonts w:ascii="Book Antiqua" w:hAnsi="Book Antiqua"/>
          <w:sz w:val="24"/>
          <w:szCs w:val="24"/>
        </w:rPr>
        <w:instrText>S. 557, Act 188)</w:instrText>
      </w:r>
      <w:r w:rsidRPr="00A676D0">
        <w:instrText xml:space="preserve">" </w:instrText>
      </w:r>
      <w:r w:rsidRPr="00A676D0">
        <w:rPr>
          <w:rFonts w:ascii="Book Antiqua" w:hAnsi="Book Antiqua" w:cs="Segoe UI"/>
          <w:sz w:val="24"/>
          <w:szCs w:val="24"/>
          <w:shd w:val="clear" w:color="auto" w:fill="FFFFFF"/>
        </w:rPr>
        <w:fldChar w:fldCharType="end"/>
      </w:r>
      <w:r w:rsidRPr="00A676D0">
        <w:rPr>
          <w:rFonts w:ascii="Book Antiqua" w:hAnsi="Book Antiqua" w:cs="Segoe UI"/>
          <w:sz w:val="24"/>
          <w:szCs w:val="24"/>
          <w:shd w:val="clear" w:color="auto" w:fill="FFFFFF"/>
        </w:rPr>
        <w:t>. The Act stipulates that the credit equals the greater of the apprenticeship</w:t>
      </w:r>
      <w:r w:rsidRPr="00A676D0">
        <w:rPr>
          <w:rFonts w:ascii="Book Antiqua" w:hAnsi="Book Antiqua" w:cs="Segoe UI"/>
          <w:sz w:val="24"/>
          <w:szCs w:val="24"/>
          <w:shd w:val="clear" w:color="auto" w:fill="FFFFFF"/>
        </w:rPr>
        <w:fldChar w:fldCharType="begin"/>
      </w:r>
      <w:r w:rsidRPr="00A676D0">
        <w:instrText xml:space="preserve"> XE "</w:instrText>
      </w:r>
      <w:r w:rsidRPr="00A676D0">
        <w:rPr>
          <w:rFonts w:ascii="Book Antiqua" w:hAnsi="Book Antiqua" w:cs="Segoe UI"/>
          <w:sz w:val="24"/>
          <w:szCs w:val="24"/>
          <w:shd w:val="clear" w:color="auto" w:fill="FFFFFF"/>
        </w:rPr>
        <w:instrText>apprenticeship program (</w:instrText>
      </w:r>
      <w:r w:rsidRPr="00A676D0">
        <w:rPr>
          <w:rFonts w:ascii="Book Antiqua" w:hAnsi="Book Antiqua"/>
          <w:sz w:val="24"/>
          <w:szCs w:val="24"/>
        </w:rPr>
        <w:instrText>S. 557, Act 188)</w:instrText>
      </w:r>
      <w:r w:rsidRPr="00A676D0">
        <w:instrText xml:space="preserve">" </w:instrText>
      </w:r>
      <w:r w:rsidRPr="00A676D0">
        <w:rPr>
          <w:rFonts w:ascii="Book Antiqua" w:hAnsi="Book Antiqua" w:cs="Segoe UI"/>
          <w:sz w:val="24"/>
          <w:szCs w:val="24"/>
          <w:shd w:val="clear" w:color="auto" w:fill="FFFFFF"/>
        </w:rPr>
        <w:fldChar w:fldCharType="end"/>
      </w:r>
      <w:r w:rsidRPr="00A676D0">
        <w:rPr>
          <w:rFonts w:ascii="Book Antiqua" w:hAnsi="Book Antiqua" w:cs="Segoe UI"/>
          <w:sz w:val="24"/>
          <w:szCs w:val="24"/>
          <w:shd w:val="clear" w:color="auto" w:fill="FFFFFF"/>
        </w:rPr>
        <w:t xml:space="preserve"> cost or $1,000 per apprentice, with a cap of $4,000 per apprentice or $6,000 for the youth apprenticeship program</w:t>
      </w:r>
      <w:r w:rsidRPr="00A676D0">
        <w:rPr>
          <w:rFonts w:ascii="Book Antiqua" w:hAnsi="Book Antiqua" w:cs="Segoe UI"/>
          <w:sz w:val="24"/>
          <w:szCs w:val="24"/>
          <w:shd w:val="clear" w:color="auto" w:fill="FFFFFF"/>
        </w:rPr>
        <w:fldChar w:fldCharType="begin"/>
      </w:r>
      <w:r w:rsidRPr="00A676D0">
        <w:instrText xml:space="preserve"> XE "</w:instrText>
      </w:r>
      <w:r w:rsidRPr="00A676D0">
        <w:rPr>
          <w:rFonts w:ascii="Book Antiqua" w:hAnsi="Book Antiqua" w:cs="Segoe UI"/>
          <w:sz w:val="24"/>
          <w:szCs w:val="24"/>
          <w:shd w:val="clear" w:color="auto" w:fill="FFFFFF"/>
        </w:rPr>
        <w:instrText>apprenticeship program (</w:instrText>
      </w:r>
      <w:r w:rsidRPr="00A676D0">
        <w:rPr>
          <w:rFonts w:ascii="Book Antiqua" w:hAnsi="Book Antiqua"/>
          <w:sz w:val="24"/>
          <w:szCs w:val="24"/>
        </w:rPr>
        <w:instrText>S. 557, Act 188):tax credit</w:instrText>
      </w:r>
      <w:r w:rsidRPr="00A676D0">
        <w:instrText>"</w:instrText>
      </w:r>
      <w:r w:rsidRPr="00A676D0">
        <w:rPr>
          <w:rFonts w:ascii="Book Antiqua" w:hAnsi="Book Antiqua" w:cs="Segoe UI"/>
          <w:sz w:val="24"/>
          <w:szCs w:val="24"/>
          <w:shd w:val="clear" w:color="auto" w:fill="FFFFFF"/>
        </w:rPr>
        <w:fldChar w:fldCharType="end"/>
      </w:r>
      <w:r w:rsidRPr="00A676D0">
        <w:rPr>
          <w:rFonts w:ascii="Book Antiqua" w:hAnsi="Book Antiqua" w:cs="Segoe UI"/>
          <w:sz w:val="24"/>
          <w:szCs w:val="24"/>
          <w:shd w:val="clear" w:color="auto" w:fill="FFFFFF"/>
        </w:rPr>
        <w:t>. If the apprentice completes the program and remains employed by the taxpayer, the taxpayer can claim an additional $1,000 credit for up to 3 more taxable years. The total credit for all taxpayers is capped at $5 million per tax year, adjustable by the General Assembly.</w:t>
      </w:r>
    </w:p>
    <w:bookmarkEnd w:id="35"/>
    <w:p w14:paraId="79C91259" w14:textId="77777777"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t>Abandoned Buildings Revitalization Act [S. 1021, Act 169]</w:t>
      </w:r>
    </w:p>
    <w:p w14:paraId="31D1EC26"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S. 1021 (Act 169</w:t>
      </w:r>
      <w:r w:rsidRPr="00A676D0">
        <w:rPr>
          <w:rFonts w:ascii="Book Antiqua" w:hAnsi="Book Antiqua"/>
          <w:sz w:val="24"/>
          <w:szCs w:val="24"/>
        </w:rPr>
        <w:t>)</w:t>
      </w:r>
      <w:r w:rsidRPr="00A676D0">
        <w:rPr>
          <w:rFonts w:ascii="Book Antiqua" w:hAnsi="Book Antiqua"/>
          <w:sz w:val="24"/>
          <w:szCs w:val="24"/>
        </w:rPr>
        <w:fldChar w:fldCharType="begin"/>
      </w:r>
      <w:r w:rsidRPr="00A676D0">
        <w:rPr>
          <w:rFonts w:ascii="Book Antiqua" w:hAnsi="Book Antiqua"/>
          <w:sz w:val="24"/>
          <w:szCs w:val="24"/>
        </w:rPr>
        <w:instrText xml:space="preserve"> XE "S. 1021 (Act 169)" </w:instrText>
      </w:r>
      <w:r w:rsidRPr="00A676D0">
        <w:rPr>
          <w:rFonts w:ascii="Book Antiqua" w:hAnsi="Book Antiqua"/>
          <w:sz w:val="24"/>
          <w:szCs w:val="24"/>
        </w:rPr>
        <w:fldChar w:fldCharType="end"/>
      </w:r>
      <w:r w:rsidRPr="00A676D0">
        <w:rPr>
          <w:rFonts w:ascii="Book Antiqua" w:hAnsi="Book Antiqua"/>
          <w:sz w:val="24"/>
          <w:szCs w:val="24"/>
        </w:rPr>
        <w:t xml:space="preserve"> revises the South Carolina </w:t>
      </w:r>
      <w:r w:rsidRPr="00A676D0">
        <w:rPr>
          <w:rFonts w:ascii="Book Antiqua" w:hAnsi="Book Antiqua"/>
          <w:b/>
          <w:bCs/>
          <w:sz w:val="24"/>
          <w:szCs w:val="24"/>
        </w:rPr>
        <w:t>Abandoned Buildings</w:t>
      </w:r>
      <w:r w:rsidRPr="00A676D0">
        <w:rPr>
          <w:rFonts w:ascii="Book Antiqua" w:hAnsi="Book Antiqua"/>
          <w:sz w:val="24"/>
          <w:szCs w:val="24"/>
        </w:rPr>
        <w:fldChar w:fldCharType="begin"/>
      </w:r>
      <w:r w:rsidRPr="00A676D0">
        <w:rPr>
          <w:rFonts w:ascii="Book Antiqua" w:hAnsi="Book Antiqua"/>
          <w:sz w:val="24"/>
          <w:szCs w:val="24"/>
        </w:rPr>
        <w:instrText xml:space="preserve"> xe "taxes:</w:instrText>
      </w:r>
      <w:r w:rsidRPr="00A676D0">
        <w:rPr>
          <w:rFonts w:ascii="Book Antiqua" w:eastAsia="Calibri" w:hAnsi="Book Antiqua" w:cs="Times New Roman"/>
          <w:sz w:val="24"/>
          <w:szCs w:val="24"/>
        </w:rPr>
        <w:instrText xml:space="preserve">abandoned buildings credit </w:instrText>
      </w:r>
      <w:r w:rsidRPr="00A676D0">
        <w:rPr>
          <w:rFonts w:ascii="Book Antiqua" w:hAnsi="Book Antiqua"/>
          <w:sz w:val="24"/>
          <w:szCs w:val="24"/>
        </w:rPr>
        <w:instrText xml:space="preserve">(S. 1021, Act 169)" </w:instrText>
      </w:r>
      <w:r w:rsidRPr="00A676D0">
        <w:rPr>
          <w:rFonts w:ascii="Book Antiqua" w:hAnsi="Book Antiqua"/>
          <w:sz w:val="24"/>
          <w:szCs w:val="24"/>
        </w:rPr>
        <w:fldChar w:fldCharType="end"/>
      </w:r>
      <w:r w:rsidRPr="00A676D0">
        <w:rPr>
          <w:rFonts w:ascii="Book Antiqua" w:hAnsi="Book Antiqua"/>
          <w:b/>
          <w:bCs/>
          <w:sz w:val="24"/>
          <w:szCs w:val="24"/>
        </w:rPr>
        <w:t xml:space="preserve"> Revitalization Act</w:t>
      </w:r>
      <w:r w:rsidRPr="00A676D0">
        <w:rPr>
          <w:rFonts w:ascii="Book Antiqua" w:hAnsi="Book Antiqua"/>
          <w:sz w:val="24"/>
          <w:szCs w:val="24"/>
        </w:rPr>
        <w:fldChar w:fldCharType="begin"/>
      </w:r>
      <w:r w:rsidRPr="00A676D0">
        <w:rPr>
          <w:rFonts w:ascii="Book Antiqua" w:hAnsi="Book Antiqua"/>
          <w:sz w:val="24"/>
          <w:szCs w:val="24"/>
        </w:rPr>
        <w:instrText xml:space="preserve"> XE "Abandoned Buildings Revitalization Act, revisions to (S. 1021, Act 169)" </w:instrText>
      </w:r>
      <w:r w:rsidRPr="00A676D0">
        <w:rPr>
          <w:rFonts w:ascii="Book Antiqua" w:hAnsi="Book Antiqua"/>
          <w:sz w:val="24"/>
          <w:szCs w:val="24"/>
        </w:rPr>
        <w:fldChar w:fldCharType="end"/>
      </w:r>
      <w:r w:rsidRPr="00A676D0">
        <w:rPr>
          <w:rFonts w:ascii="Book Antiqua" w:hAnsi="Book Antiqua"/>
          <w:sz w:val="24"/>
          <w:szCs w:val="24"/>
        </w:rPr>
        <w:t xml:space="preserve">, extending its provisions through 2035 and increasing the maximum tax credit from $500,000 to $700,000. The legislation also adds </w:t>
      </w:r>
      <w:r w:rsidRPr="00A676D0">
        <w:rPr>
          <w:rFonts w:ascii="Book Antiqua" w:hAnsi="Book Antiqua"/>
          <w:b/>
          <w:bCs/>
          <w:sz w:val="24"/>
          <w:szCs w:val="24"/>
        </w:rPr>
        <w:t>Short Line Railroad Modernization</w:t>
      </w:r>
      <w:r w:rsidRPr="00A676D0">
        <w:rPr>
          <w:rFonts w:ascii="Book Antiqua" w:hAnsi="Book Antiqua"/>
          <w:sz w:val="24"/>
          <w:szCs w:val="24"/>
        </w:rPr>
        <w:fldChar w:fldCharType="begin"/>
      </w:r>
      <w:r w:rsidRPr="00A676D0">
        <w:rPr>
          <w:rFonts w:ascii="Book Antiqua" w:hAnsi="Book Antiqua"/>
          <w:sz w:val="24"/>
          <w:szCs w:val="24"/>
        </w:rPr>
        <w:instrText xml:space="preserve"> XE "Short Line Railroad Modernization" </w:instrText>
      </w:r>
      <w:r w:rsidRPr="00A676D0">
        <w:rPr>
          <w:rFonts w:ascii="Book Antiqua" w:hAnsi="Book Antiqua"/>
          <w:sz w:val="24"/>
          <w:szCs w:val="24"/>
        </w:rPr>
        <w:fldChar w:fldCharType="end"/>
      </w:r>
      <w:r w:rsidRPr="00A676D0">
        <w:rPr>
          <w:rFonts w:ascii="Book Antiqua" w:hAnsi="Book Antiqua"/>
          <w:b/>
          <w:bCs/>
          <w:sz w:val="24"/>
          <w:szCs w:val="24"/>
        </w:rPr>
        <w:t xml:space="preserve"> provisions</w:t>
      </w:r>
      <w:r w:rsidRPr="00A676D0">
        <w:rPr>
          <w:rFonts w:ascii="Book Antiqua" w:hAnsi="Book Antiqua"/>
          <w:sz w:val="24"/>
          <w:szCs w:val="24"/>
        </w:rPr>
        <w:t xml:space="preserve">, offering an income tax credit equal to 50 percent of qualified railroad reconstruction or replacement expenditures to encourage the rehabilitation of </w:t>
      </w:r>
      <w:r w:rsidRPr="00A676D0">
        <w:rPr>
          <w:rFonts w:ascii="Book Antiqua" w:hAnsi="Book Antiqua"/>
          <w:b/>
          <w:bCs/>
          <w:sz w:val="24"/>
          <w:szCs w:val="24"/>
        </w:rPr>
        <w:t>small rail lines</w:t>
      </w:r>
      <w:r w:rsidRPr="00A676D0">
        <w:rPr>
          <w:rFonts w:ascii="Book Antiqua" w:hAnsi="Book Antiqua"/>
          <w:sz w:val="24"/>
          <w:szCs w:val="24"/>
        </w:rPr>
        <w:t>. An annual cap of $1.5 million is set for these tax credits, which are repealed at the end of 2028.</w:t>
      </w:r>
    </w:p>
    <w:p w14:paraId="5D5D458B" w14:textId="77777777"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t>Perpetual Recreational Trail Easements [H. 3121, Act 125]</w:t>
      </w:r>
    </w:p>
    <w:p w14:paraId="5E41DA3C" w14:textId="77777777" w:rsidR="006F0F8A" w:rsidRPr="00A676D0" w:rsidRDefault="006F0F8A" w:rsidP="006F0F8A">
      <w:pPr>
        <w:spacing w:line="240" w:lineRule="auto"/>
        <w:ind w:left="0"/>
        <w:jc w:val="left"/>
        <w:rPr>
          <w:rFonts w:ascii="Book Antiqua" w:hAnsi="Book Antiqua"/>
          <w:sz w:val="24"/>
          <w:szCs w:val="24"/>
        </w:rPr>
      </w:pPr>
      <w:r w:rsidRPr="00A676D0">
        <w:rPr>
          <w:rFonts w:ascii="Book Antiqua" w:eastAsia="Times New Roman" w:hAnsi="Book Antiqua" w:cs="Times New Roman"/>
          <w:b/>
          <w:bCs/>
          <w:sz w:val="24"/>
          <w:szCs w:val="24"/>
        </w:rPr>
        <w:t>H. 3121 (Act 125</w:t>
      </w:r>
      <w:r w:rsidRPr="00A676D0">
        <w:rPr>
          <w:rFonts w:ascii="Book Antiqua" w:eastAsia="Times New Roman" w:hAnsi="Book Antiqua" w:cs="Times New Roman"/>
          <w:sz w:val="24"/>
          <w:szCs w:val="24"/>
        </w:rPr>
        <w:t>)</w:t>
      </w:r>
      <w:r w:rsidRPr="00A676D0">
        <w:rPr>
          <w:rFonts w:ascii="Book Antiqua" w:eastAsia="Times New Roman" w:hAnsi="Book Antiqua" w:cs="Times New Roman"/>
          <w:sz w:val="24"/>
          <w:szCs w:val="24"/>
        </w:rPr>
        <w:fldChar w:fldCharType="begin"/>
      </w:r>
      <w:r w:rsidRPr="00A676D0">
        <w:rPr>
          <w:rFonts w:ascii="Book Antiqua" w:hAnsi="Book Antiqua"/>
          <w:sz w:val="24"/>
          <w:szCs w:val="24"/>
        </w:rPr>
        <w:instrText xml:space="preserve"> XE "</w:instrText>
      </w:r>
      <w:r w:rsidRPr="00A676D0">
        <w:rPr>
          <w:rFonts w:ascii="Book Antiqua" w:eastAsia="Times New Roman" w:hAnsi="Book Antiqua" w:cs="Times New Roman"/>
          <w:sz w:val="24"/>
          <w:szCs w:val="24"/>
        </w:rPr>
        <w:instrText>H. 3121 (Act 125)</w:instrText>
      </w:r>
      <w:r w:rsidRPr="00A676D0">
        <w:rPr>
          <w:rFonts w:ascii="Book Antiqua" w:hAnsi="Book Antiqua"/>
          <w:sz w:val="24"/>
          <w:szCs w:val="24"/>
        </w:rPr>
        <w:instrText xml:space="preserve">" </w:instrText>
      </w:r>
      <w:r w:rsidRPr="00A676D0">
        <w:rPr>
          <w:rFonts w:ascii="Book Antiqua" w:eastAsia="Times New Roman" w:hAnsi="Book Antiqua" w:cs="Times New Roman"/>
          <w:sz w:val="24"/>
          <w:szCs w:val="24"/>
        </w:rPr>
        <w:fldChar w:fldCharType="end"/>
      </w:r>
      <w:r w:rsidRPr="00A676D0">
        <w:rPr>
          <w:rFonts w:ascii="Book Antiqua" w:eastAsia="Times New Roman" w:hAnsi="Book Antiqua" w:cs="Times New Roman"/>
          <w:b/>
          <w:bCs/>
          <w:sz w:val="24"/>
          <w:szCs w:val="24"/>
        </w:rPr>
        <w:t xml:space="preserve"> </w:t>
      </w:r>
      <w:r w:rsidRPr="00A676D0">
        <w:rPr>
          <w:rFonts w:ascii="Book Antiqua" w:hAnsi="Book Antiqua"/>
          <w:sz w:val="24"/>
          <w:szCs w:val="24"/>
        </w:rPr>
        <w:t xml:space="preserve">establishes an income tax credit for </w:t>
      </w:r>
      <w:r w:rsidRPr="00A676D0">
        <w:rPr>
          <w:rFonts w:ascii="Book Antiqua" w:hAnsi="Book Antiqua"/>
          <w:b/>
          <w:bCs/>
          <w:sz w:val="24"/>
          <w:szCs w:val="24"/>
        </w:rPr>
        <w:t>perpetual recreational trail easements</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trail easements (H. 3121, Act 125)</w:instrText>
      </w:r>
      <w:r w:rsidRPr="00A676D0">
        <w:instrText xml:space="preserve">" </w:instrText>
      </w:r>
      <w:r w:rsidRPr="00A676D0">
        <w:rPr>
          <w:rFonts w:ascii="Book Antiqua" w:hAnsi="Book Antiqua"/>
          <w:sz w:val="24"/>
          <w:szCs w:val="24"/>
        </w:rPr>
        <w:fldChar w:fldCharType="end"/>
      </w:r>
      <w:r w:rsidRPr="00A676D0">
        <w:rPr>
          <w:rFonts w:ascii="Book Antiqua" w:hAnsi="Book Antiqua"/>
          <w:b/>
          <w:bCs/>
          <w:sz w:val="24"/>
          <w:szCs w:val="24"/>
        </w:rPr>
        <w:fldChar w:fldCharType="begin"/>
      </w:r>
      <w:r w:rsidRPr="00A676D0">
        <w:rPr>
          <w:rFonts w:ascii="Book Antiqua" w:hAnsi="Book Antiqua"/>
          <w:sz w:val="24"/>
          <w:szCs w:val="24"/>
        </w:rPr>
        <w:instrText xml:space="preserve"> XE "taxes:trail easements, perpetual recreational (H. 3121, Act 125)" </w:instrText>
      </w:r>
      <w:r w:rsidRPr="00A676D0">
        <w:rPr>
          <w:rFonts w:ascii="Book Antiqua" w:hAnsi="Book Antiqua"/>
          <w:b/>
          <w:bCs/>
          <w:sz w:val="24"/>
          <w:szCs w:val="24"/>
        </w:rPr>
        <w:fldChar w:fldCharType="end"/>
      </w:r>
      <w:r w:rsidRPr="00A676D0">
        <w:rPr>
          <w:rFonts w:ascii="Book Antiqua" w:hAnsi="Book Antiqua"/>
          <w:sz w:val="24"/>
          <w:szCs w:val="24"/>
        </w:rPr>
        <w:t>. The legislation makes provisions for a one-time income tax credit for each square foot of property that a taxpayer encumbers with a perpetual recreational trail easement and right-of-way.</w:t>
      </w:r>
    </w:p>
    <w:p w14:paraId="1F5E097D"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6" w:name="_Toc162287658"/>
      <w:bookmarkStart w:id="37" w:name="_Toc162525261"/>
      <w:bookmarkStart w:id="38" w:name="_Toc166752701"/>
      <w:bookmarkStart w:id="39" w:name="_Hlk166933413"/>
      <w:r w:rsidRPr="00A676D0">
        <w:rPr>
          <w:rFonts w:ascii="Book Antiqua" w:hAnsi="Book Antiqua"/>
          <w:b/>
          <w:bCs/>
          <w:sz w:val="26"/>
          <w:szCs w:val="26"/>
        </w:rPr>
        <w:t>Tax Conformity</w:t>
      </w:r>
      <w:bookmarkEnd w:id="36"/>
      <w:bookmarkEnd w:id="37"/>
      <w:bookmarkEnd w:id="38"/>
      <w:r w:rsidRPr="00A676D0">
        <w:rPr>
          <w:rFonts w:ascii="Book Antiqua" w:hAnsi="Book Antiqua"/>
          <w:b/>
          <w:bCs/>
          <w:sz w:val="26"/>
          <w:szCs w:val="26"/>
        </w:rPr>
        <w:t xml:space="preserve"> (H. 4594, Act 175]</w:t>
      </w:r>
    </w:p>
    <w:p w14:paraId="759EC424" w14:textId="77777777" w:rsidR="006F0F8A" w:rsidRPr="00A676D0" w:rsidRDefault="006F0F8A" w:rsidP="006F0F8A">
      <w:pPr>
        <w:spacing w:after="360" w:line="240" w:lineRule="auto"/>
        <w:ind w:left="0"/>
        <w:rPr>
          <w:rFonts w:ascii="Book Antiqua" w:eastAsia="Calibri" w:hAnsi="Book Antiqua" w:cs="Times New Roman"/>
          <w:sz w:val="24"/>
          <w:szCs w:val="24"/>
        </w:rPr>
      </w:pPr>
      <w:r w:rsidRPr="00A676D0">
        <w:rPr>
          <w:rFonts w:ascii="Book Antiqua" w:eastAsia="Calibri" w:hAnsi="Book Antiqua" w:cs="Times New Roman"/>
          <w:b/>
          <w:bCs/>
          <w:sz w:val="24"/>
          <w:szCs w:val="24"/>
        </w:rPr>
        <w:t>H. 4594 (Act 175)</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H. 4594 (Act 175)</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Times New Roman"/>
          <w:sz w:val="24"/>
          <w:szCs w:val="24"/>
        </w:rPr>
        <w:t>is this year’s</w:t>
      </w:r>
      <w:r w:rsidRPr="00A676D0">
        <w:rPr>
          <w:rFonts w:ascii="Book Antiqua" w:eastAsia="Calibri" w:hAnsi="Book Antiqua" w:cs="Times New Roman"/>
          <w:b/>
          <w:bCs/>
          <w:sz w:val="24"/>
          <w:szCs w:val="24"/>
        </w:rPr>
        <w:t xml:space="preserve"> state and federal income tax conformity</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state and federal income tax conformity (</w:instrText>
      </w:r>
      <w:r w:rsidRPr="00A676D0">
        <w:rPr>
          <w:rFonts w:ascii="Book Antiqua" w:hAnsi="Book Antiqua"/>
          <w:sz w:val="24"/>
          <w:szCs w:val="24"/>
        </w:rPr>
        <w:instrText>H. 4594, Act 175</w:instrText>
      </w:r>
      <w:r w:rsidRPr="00A676D0">
        <w:rPr>
          <w:rFonts w:ascii="Book Antiqua" w:hAnsi="Book Antiqua"/>
          <w:b/>
          <w:bCs/>
          <w:sz w:val="24"/>
          <w:szCs w:val="24"/>
        </w:rPr>
        <w:instrText>)</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Act</w:t>
      </w:r>
      <w:r w:rsidRPr="00A676D0">
        <w:rPr>
          <w:rFonts w:ascii="Book Antiqua" w:eastAsia="Calibri" w:hAnsi="Book Antiqua" w:cs="Times New Roman"/>
          <w:sz w:val="24"/>
          <w:szCs w:val="24"/>
        </w:rPr>
        <w:t>. The legislation updates references to the federal Internal Revenue Code in state income tax statutes. It provides for conformity</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"taxes:conformity (H. 4594, </w:instrText>
      </w:r>
      <w:r w:rsidRPr="00A676D0">
        <w:rPr>
          <w:rFonts w:ascii="Book Antiqua" w:hAnsi="Book Antiqua"/>
          <w:sz w:val="24"/>
          <w:szCs w:val="24"/>
        </w:rPr>
        <w:instrText>Act 175</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so that any extensions adopted at the federal level are adopted for South Carolina income tax purposes.</w:t>
      </w:r>
      <w:bookmarkEnd w:id="39"/>
    </w:p>
    <w:p w14:paraId="66D7A112" w14:textId="77777777"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t>South Carolina Ireland Trade Commission [S. 621, Act 121]</w:t>
      </w:r>
    </w:p>
    <w:p w14:paraId="794B2373"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S. 621 (Act 121</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S. 0621 (Act 121)</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establishes the “South Carolina Ireland Trade Commission</w:t>
      </w:r>
      <w:r w:rsidRPr="00A676D0">
        <w:rPr>
          <w:rFonts w:ascii="Book Antiqua" w:hAnsi="Book Antiqua"/>
          <w:sz w:val="24"/>
          <w:szCs w:val="24"/>
        </w:rPr>
        <w:fldChar w:fldCharType="begin"/>
      </w:r>
      <w:r w:rsidRPr="00A676D0">
        <w:rPr>
          <w:rFonts w:ascii="Book Antiqua" w:hAnsi="Book Antiqua"/>
          <w:sz w:val="24"/>
          <w:szCs w:val="24"/>
        </w:rPr>
        <w:instrText xml:space="preserve"> XE "South Carolina Ireland Trade Commission" </w:instrText>
      </w:r>
      <w:r w:rsidRPr="00A676D0">
        <w:rPr>
          <w:rFonts w:ascii="Book Antiqua" w:hAnsi="Book Antiqua"/>
          <w:sz w:val="24"/>
          <w:szCs w:val="24"/>
        </w:rPr>
        <w:fldChar w:fldCharType="end"/>
      </w:r>
      <w:r w:rsidRPr="00A676D0">
        <w:rPr>
          <w:rFonts w:ascii="Book Antiqua" w:hAnsi="Book Antiqua"/>
          <w:sz w:val="24"/>
          <w:szCs w:val="24"/>
        </w:rPr>
        <w:t>” to advance bilateral trade and investment between South Carolina and Ireland.</w:t>
      </w:r>
    </w:p>
    <w:p w14:paraId="529BF2E7" w14:textId="77777777" w:rsidR="006F0F8A" w:rsidRPr="00A676D0" w:rsidRDefault="006F0F8A" w:rsidP="006F0F8A">
      <w:pPr>
        <w:pStyle w:val="Heading2"/>
        <w:spacing w:after="240"/>
        <w:ind w:left="0"/>
        <w:rPr>
          <w:rFonts w:ascii="Book Antiqua" w:eastAsia="Calibri" w:hAnsi="Book Antiqua"/>
          <w:sz w:val="28"/>
          <w:szCs w:val="28"/>
        </w:rPr>
      </w:pPr>
      <w:bookmarkStart w:id="40" w:name="_Toc167868693"/>
      <w:bookmarkStart w:id="41" w:name="_Toc173336717"/>
      <w:r w:rsidRPr="00A676D0">
        <w:rPr>
          <w:rFonts w:ascii="Book Antiqua" w:eastAsia="Calibri" w:hAnsi="Book Antiqua"/>
          <w:sz w:val="28"/>
          <w:szCs w:val="28"/>
        </w:rPr>
        <w:lastRenderedPageBreak/>
        <w:t>General Government</w:t>
      </w:r>
      <w:bookmarkEnd w:id="40"/>
      <w:bookmarkEnd w:id="41"/>
    </w:p>
    <w:p w14:paraId="43C27922"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2" w:name="_Toc166675703"/>
      <w:r w:rsidRPr="00A676D0">
        <w:rPr>
          <w:rFonts w:ascii="Book Antiqua" w:hAnsi="Book Antiqua"/>
          <w:b/>
          <w:bCs/>
          <w:sz w:val="26"/>
          <w:szCs w:val="26"/>
        </w:rPr>
        <w:t>Robert Smalls Monument</w:t>
      </w:r>
      <w:bookmarkEnd w:id="42"/>
      <w:r w:rsidRPr="00A676D0">
        <w:rPr>
          <w:rFonts w:ascii="Book Antiqua" w:hAnsi="Book Antiqua"/>
          <w:b/>
          <w:bCs/>
          <w:sz w:val="26"/>
          <w:szCs w:val="26"/>
        </w:rPr>
        <w:t xml:space="preserve"> [H. 5042, Act 183]</w:t>
      </w:r>
    </w:p>
    <w:p w14:paraId="16ADF8CD"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5042 (Act 183</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5042 (Act 183)</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establishes the </w:t>
      </w:r>
      <w:r w:rsidRPr="00A676D0">
        <w:rPr>
          <w:rFonts w:ascii="Book Antiqua" w:hAnsi="Book Antiqua"/>
          <w:b/>
          <w:bCs/>
          <w:sz w:val="24"/>
          <w:szCs w:val="24"/>
        </w:rPr>
        <w:t>Robert Smalls Monument and Commission</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Robert Smalls Monument and Commission (H. 5042, Act 183)</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Robert Smalls was an escaped enslaved person who became a Civil War hero (Smalls was a ship’s pilot who commandeered the Confederate armed steamer, the Planter, and later served as a pilot for the Union), a legislator in the South Carolina General Assembly and a United States Congressman. </w:t>
      </w:r>
    </w:p>
    <w:p w14:paraId="2B2E9615"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3" w:name="_Toc163232547"/>
      <w:bookmarkStart w:id="44" w:name="_Toc164239562"/>
      <w:bookmarkStart w:id="45" w:name="_Toc166068809"/>
      <w:r w:rsidRPr="00A676D0">
        <w:rPr>
          <w:rFonts w:ascii="Book Antiqua" w:hAnsi="Book Antiqua"/>
          <w:b/>
          <w:bCs/>
          <w:sz w:val="26"/>
          <w:szCs w:val="26"/>
        </w:rPr>
        <w:t>Lottery Participant Personal Information Protections [H. 3872, Act 106</w:t>
      </w:r>
      <w:bookmarkEnd w:id="43"/>
      <w:r w:rsidRPr="00A676D0">
        <w:rPr>
          <w:rFonts w:ascii="Book Antiqua" w:hAnsi="Book Antiqua"/>
          <w:b/>
          <w:bCs/>
          <w:sz w:val="26"/>
          <w:szCs w:val="26"/>
        </w:rPr>
        <w:t>]</w:t>
      </w:r>
      <w:bookmarkEnd w:id="44"/>
      <w:bookmarkEnd w:id="45"/>
    </w:p>
    <w:p w14:paraId="354073A7" w14:textId="77777777" w:rsidR="006F0F8A" w:rsidRPr="00A676D0" w:rsidRDefault="006F0F8A" w:rsidP="006F0F8A">
      <w:pPr>
        <w:spacing w:line="240" w:lineRule="auto"/>
        <w:ind w:left="0"/>
        <w:jc w:val="left"/>
        <w:rPr>
          <w:rFonts w:ascii="Book Antiqua" w:hAnsi="Book Antiqua"/>
          <w:sz w:val="24"/>
          <w:szCs w:val="24"/>
        </w:rPr>
      </w:pPr>
      <w:r w:rsidRPr="00A676D0">
        <w:rPr>
          <w:rFonts w:ascii="Book Antiqua" w:hAnsi="Book Antiqua"/>
          <w:b/>
          <w:bCs/>
          <w:sz w:val="24"/>
          <w:szCs w:val="24"/>
        </w:rPr>
        <w:t>H. 3872 (Act 106</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3872 (Act 106)</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posits that personal data of South Carolina </w:t>
      </w:r>
      <w:r w:rsidRPr="00A676D0">
        <w:rPr>
          <w:rFonts w:ascii="Book Antiqua" w:hAnsi="Book Antiqua"/>
          <w:b/>
          <w:bCs/>
          <w:sz w:val="24"/>
          <w:szCs w:val="24"/>
        </w:rPr>
        <w:t>Lottery players</w:t>
      </w:r>
      <w:r w:rsidRPr="00A676D0">
        <w:rPr>
          <w:rFonts w:ascii="Book Antiqua" w:hAnsi="Book Antiqua"/>
          <w:sz w:val="24"/>
          <w:szCs w:val="24"/>
        </w:rPr>
        <w:fldChar w:fldCharType="begin"/>
      </w:r>
      <w:r w:rsidRPr="00A676D0">
        <w:rPr>
          <w:rFonts w:ascii="Book Antiqua" w:hAnsi="Book Antiqua"/>
          <w:sz w:val="24"/>
          <w:szCs w:val="24"/>
        </w:rPr>
        <w:instrText xml:space="preserve"> XE "lottery participants </w:instrText>
      </w:r>
      <w:r w:rsidRPr="00A676D0">
        <w:rPr>
          <w:rFonts w:ascii="Book Antiqua" w:eastAsia="Calibri" w:hAnsi="Book Antiqua" w:cstheme="minorHAnsi"/>
          <w:sz w:val="24"/>
          <w:szCs w:val="24"/>
        </w:rPr>
        <w:instrText>personal information protection (</w:instrText>
      </w:r>
      <w:r w:rsidRPr="00A676D0">
        <w:rPr>
          <w:rFonts w:ascii="Book Antiqua" w:hAnsi="Book Antiqua"/>
          <w:sz w:val="24"/>
          <w:szCs w:val="24"/>
        </w:rPr>
        <w:instrText xml:space="preserve">H. 3872, Act 106)" </w:instrText>
      </w:r>
      <w:r w:rsidRPr="00A676D0">
        <w:rPr>
          <w:rFonts w:ascii="Book Antiqua" w:hAnsi="Book Antiqua"/>
          <w:sz w:val="24"/>
          <w:szCs w:val="24"/>
        </w:rPr>
        <w:fldChar w:fldCharType="end"/>
      </w:r>
      <w:r w:rsidRPr="00A676D0">
        <w:rPr>
          <w:rFonts w:ascii="Book Antiqua" w:hAnsi="Book Antiqua"/>
          <w:sz w:val="24"/>
          <w:szCs w:val="24"/>
        </w:rPr>
        <w:t>, including names and contact details, are kept confidential, with only the prize details and retailer location made public.</w:t>
      </w:r>
    </w:p>
    <w:p w14:paraId="4898786A"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6" w:name="_Toc166675733"/>
      <w:r w:rsidRPr="00A676D0">
        <w:rPr>
          <w:rFonts w:ascii="Book Antiqua" w:hAnsi="Book Antiqua"/>
          <w:b/>
          <w:bCs/>
          <w:sz w:val="26"/>
          <w:szCs w:val="26"/>
        </w:rPr>
        <w:t>Willfully and Criminally Altering Geodetic or other Surveying Monuments</w:t>
      </w:r>
      <w:bookmarkEnd w:id="46"/>
      <w:r w:rsidRPr="00A676D0">
        <w:rPr>
          <w:rFonts w:ascii="Book Antiqua" w:hAnsi="Book Antiqua"/>
          <w:b/>
          <w:bCs/>
          <w:sz w:val="26"/>
          <w:szCs w:val="26"/>
        </w:rPr>
        <w:t xml:space="preserve"> [H. 3748, Act 171]</w:t>
      </w:r>
    </w:p>
    <w:p w14:paraId="1C506462" w14:textId="4811691F" w:rsidR="006F0F8A" w:rsidRPr="00A676D0" w:rsidRDefault="006F0F8A" w:rsidP="006F0F8A">
      <w:pPr>
        <w:spacing w:line="240" w:lineRule="auto"/>
        <w:ind w:left="0"/>
        <w:rPr>
          <w:rFonts w:ascii="Book Antiqua" w:eastAsia="Calibri" w:hAnsi="Book Antiqua" w:cs="Aptos Serif"/>
          <w:sz w:val="24"/>
          <w:szCs w:val="24"/>
        </w:rPr>
      </w:pPr>
      <w:r w:rsidRPr="00A676D0">
        <w:rPr>
          <w:rFonts w:ascii="Book Antiqua" w:eastAsia="Calibri" w:hAnsi="Book Antiqua" w:cs="Times New Roman"/>
          <w:b/>
          <w:bCs/>
          <w:sz w:val="24"/>
          <w:szCs w:val="24"/>
        </w:rPr>
        <w:t>H. 3748 (Act 171</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H. 3748 (Act 171)</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Calibri"/>
          <w:b/>
          <w:bCs/>
          <w:sz w:val="24"/>
          <w:szCs w:val="24"/>
        </w:rPr>
        <w:t>increases criminal penalties for altering, damaging</w:t>
      </w:r>
      <w:r w:rsidRPr="00A676D0">
        <w:rPr>
          <w:rFonts w:ascii="Book Antiqua" w:eastAsia="Calibri" w:hAnsi="Book Antiqua" w:cs="Calibri"/>
          <w:sz w:val="24"/>
          <w:szCs w:val="24"/>
        </w:rPr>
        <w:t xml:space="preserve">, moving, </w:t>
      </w:r>
      <w:r w:rsidRPr="00A676D0">
        <w:rPr>
          <w:rFonts w:ascii="Book Antiqua" w:eastAsia="Calibri" w:hAnsi="Book Antiqua" w:cs="Calibri"/>
          <w:b/>
          <w:bCs/>
          <w:sz w:val="24"/>
          <w:szCs w:val="24"/>
        </w:rPr>
        <w:t>or removing geodetic</w:t>
      </w:r>
      <w:r w:rsidRPr="00A676D0">
        <w:rPr>
          <w:rFonts w:ascii="Book Antiqua" w:eastAsia="Calibri" w:hAnsi="Book Antiqua" w:cs="Calibri"/>
          <w:sz w:val="24"/>
          <w:szCs w:val="24"/>
        </w:rPr>
        <w:t xml:space="preserve">, property corner monuments, control monuments, and any other </w:t>
      </w:r>
      <w:r w:rsidRPr="00A676D0">
        <w:rPr>
          <w:rFonts w:ascii="Book Antiqua" w:eastAsia="Calibri" w:hAnsi="Book Antiqua" w:cs="Calibri"/>
          <w:b/>
          <w:bCs/>
          <w:sz w:val="24"/>
          <w:szCs w:val="24"/>
        </w:rPr>
        <w:t>land surveying monuments and markers</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"land</w:instrText>
      </w:r>
      <w:r w:rsidR="00F36BA5">
        <w:rPr>
          <w:rFonts w:ascii="Book Antiqua" w:eastAsia="Calibri" w:hAnsi="Book Antiqua" w:cs="Calibri"/>
          <w:sz w:val="24"/>
          <w:szCs w:val="24"/>
        </w:rPr>
        <w:instrText xml:space="preserve">/geodetic </w:instrText>
      </w:r>
      <w:r w:rsidRPr="00A676D0">
        <w:rPr>
          <w:rFonts w:ascii="Book Antiqua" w:eastAsia="Calibri" w:hAnsi="Book Antiqua" w:cs="Calibri"/>
          <w:sz w:val="24"/>
          <w:szCs w:val="24"/>
        </w:rPr>
        <w:instrText>surveying markers</w:instrText>
      </w:r>
      <w:r w:rsidR="00F36BA5">
        <w:rPr>
          <w:rFonts w:ascii="Book Antiqua" w:eastAsia="Calibri" w:hAnsi="Book Antiqua" w:cs="Calibri"/>
          <w:sz w:val="24"/>
          <w:szCs w:val="24"/>
        </w:rPr>
        <w:instrText xml:space="preserve"> </w:instrText>
      </w:r>
      <w:r w:rsidRPr="00A676D0">
        <w:rPr>
          <w:rFonts w:ascii="Book Antiqua" w:eastAsia="Calibri" w:hAnsi="Book Antiqua" w:cs="Calibri"/>
          <w:sz w:val="24"/>
          <w:szCs w:val="24"/>
        </w:rPr>
        <w:instrText>(</w:instrText>
      </w:r>
      <w:r w:rsidRPr="00A676D0">
        <w:rPr>
          <w:rFonts w:ascii="Book Antiqua" w:hAnsi="Book Antiqua"/>
          <w:sz w:val="24"/>
          <w:szCs w:val="24"/>
        </w:rPr>
        <w:instrText>H. 3748, Act 171)</w:instrText>
      </w:r>
      <w:r w:rsidR="00F36BA5">
        <w:rPr>
          <w:rFonts w:ascii="Book Antiqua" w:hAnsi="Book Antiqua"/>
          <w:sz w:val="24"/>
          <w:szCs w:val="24"/>
        </w:rPr>
        <w:instrText>:</w:instrText>
      </w:r>
      <w:r w:rsidR="00F36BA5" w:rsidRPr="00A676D0">
        <w:rPr>
          <w:rFonts w:ascii="Book Antiqua" w:eastAsia="Calibri" w:hAnsi="Book Antiqua" w:cs="Calibri"/>
          <w:sz w:val="24"/>
          <w:szCs w:val="24"/>
        </w:rPr>
        <w:instrText>moving of prohibited</w:instrText>
      </w:r>
      <w:r w:rsidRPr="00A676D0">
        <w:rPr>
          <w:rFonts w:ascii="Book Antiqua" w:eastAsia="Calibri" w:hAnsi="Book Antiqua" w:cs="Calibri"/>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w:t>
      </w:r>
    </w:p>
    <w:p w14:paraId="5327D054"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7" w:name="_Toc158381197"/>
      <w:bookmarkStart w:id="48" w:name="_Toc158385214"/>
      <w:bookmarkStart w:id="49" w:name="_Toc158647677"/>
      <w:bookmarkStart w:id="50" w:name="_Toc158711901"/>
      <w:bookmarkStart w:id="51" w:name="_Toc162525001"/>
      <w:bookmarkStart w:id="52" w:name="_Toc162535876"/>
      <w:bookmarkStart w:id="53" w:name="_Toc163232583"/>
      <w:bookmarkStart w:id="54" w:name="_Toc164239609"/>
      <w:bookmarkStart w:id="55" w:name="_Toc166068879"/>
      <w:r w:rsidRPr="00A676D0">
        <w:rPr>
          <w:rFonts w:ascii="Book Antiqua" w:hAnsi="Book Antiqua"/>
          <w:b/>
          <w:bCs/>
          <w:sz w:val="26"/>
          <w:szCs w:val="26"/>
        </w:rPr>
        <w:t>Ending Mandatory County Auditor Deed Endorsements</w:t>
      </w:r>
      <w:bookmarkEnd w:id="47"/>
      <w:bookmarkEnd w:id="48"/>
      <w:bookmarkEnd w:id="49"/>
      <w:bookmarkEnd w:id="50"/>
      <w:bookmarkEnd w:id="51"/>
      <w:bookmarkEnd w:id="52"/>
      <w:bookmarkEnd w:id="53"/>
      <w:r w:rsidRPr="00A676D0">
        <w:rPr>
          <w:rFonts w:ascii="Book Antiqua" w:hAnsi="Book Antiqua"/>
          <w:b/>
          <w:bCs/>
          <w:sz w:val="26"/>
          <w:szCs w:val="26"/>
        </w:rPr>
        <w:t xml:space="preserve">  [H. 3608, </w:t>
      </w:r>
      <w:bookmarkEnd w:id="54"/>
      <w:bookmarkEnd w:id="55"/>
      <w:r w:rsidRPr="00A676D0">
        <w:rPr>
          <w:rFonts w:ascii="Book Antiqua" w:hAnsi="Book Antiqua"/>
          <w:b/>
          <w:bCs/>
          <w:sz w:val="26"/>
          <w:szCs w:val="26"/>
        </w:rPr>
        <w:t>Act 133]</w:t>
      </w:r>
    </w:p>
    <w:p w14:paraId="3970005B" w14:textId="29BBE12F" w:rsidR="006F0F8A" w:rsidRPr="00A676D0" w:rsidRDefault="006F0F8A" w:rsidP="006F0F8A">
      <w:pPr>
        <w:spacing w:line="240" w:lineRule="auto"/>
        <w:ind w:left="0"/>
        <w:rPr>
          <w:rFonts w:ascii="Book Antiqua" w:hAnsi="Book Antiqua"/>
          <w:sz w:val="24"/>
          <w:szCs w:val="24"/>
        </w:rPr>
      </w:pPr>
      <w:r w:rsidRPr="00A676D0">
        <w:rPr>
          <w:rFonts w:ascii="Book Antiqua" w:eastAsia="Calibri" w:hAnsi="Book Antiqua" w:cs="Calibri"/>
          <w:b/>
          <w:bCs/>
          <w:sz w:val="24"/>
          <w:szCs w:val="24"/>
        </w:rPr>
        <w:t>H. 3608 (</w:t>
      </w:r>
      <w:r w:rsidRPr="00A676D0">
        <w:rPr>
          <w:rFonts w:ascii="Book Antiqua" w:eastAsia="Calibri" w:hAnsi="Book Antiqua" w:cs="Times New Roman"/>
          <w:b/>
          <w:bCs/>
          <w:sz w:val="24"/>
          <w:szCs w:val="24"/>
        </w:rPr>
        <w:t>Act  133</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Calibri"/>
          <w:sz w:val="24"/>
          <w:szCs w:val="24"/>
        </w:rPr>
        <w:instrText>H. 3608 (</w:instrText>
      </w:r>
      <w:r w:rsidRPr="00A676D0">
        <w:rPr>
          <w:rFonts w:ascii="Book Antiqua" w:eastAsia="Calibri" w:hAnsi="Book Antiqua" w:cs="Times New Roman"/>
          <w:sz w:val="24"/>
          <w:szCs w:val="24"/>
        </w:rPr>
        <w:instrText>Act 133)</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Calibri"/>
          <w:b/>
          <w:bCs/>
          <w:sz w:val="24"/>
          <w:szCs w:val="24"/>
        </w:rPr>
        <w:t xml:space="preserve"> discontinues mandatory county auditor</w:t>
      </w:r>
      <w:r w:rsidRPr="00A676D0">
        <w:rPr>
          <w:rFonts w:ascii="Book Antiqua" w:eastAsia="Calibri" w:hAnsi="Book Antiqua" w:cs="Calibri"/>
          <w:b/>
          <w:bCs/>
          <w:sz w:val="24"/>
          <w:szCs w:val="24"/>
        </w:rPr>
        <w:fldChar w:fldCharType="begin"/>
      </w:r>
      <w:r w:rsidRPr="00A676D0">
        <w:instrText xml:space="preserve"> XE "</w:instrText>
      </w:r>
      <w:r w:rsidRPr="00A676D0">
        <w:rPr>
          <w:rFonts w:ascii="Book Antiqua" w:eastAsia="Calibri" w:hAnsi="Book Antiqua" w:cs="Calibri"/>
          <w:sz w:val="24"/>
          <w:szCs w:val="24"/>
        </w:rPr>
        <w:instrText>county auditors</w:instrText>
      </w:r>
      <w:r w:rsidRPr="00A676D0">
        <w:instrText>" \t "</w:instrText>
      </w:r>
      <w:r w:rsidRPr="00A676D0">
        <w:rPr>
          <w:rFonts w:cstheme="minorHAnsi"/>
          <w:i/>
        </w:rPr>
        <w:instrText>See</w:instrText>
      </w:r>
      <w:r w:rsidRPr="00A676D0">
        <w:rPr>
          <w:rFonts w:cstheme="minorHAnsi"/>
        </w:rPr>
        <w:instrText xml:space="preserve"> auditors</w:instrText>
      </w:r>
      <w:r w:rsidRPr="00A676D0">
        <w:instrText xml:space="preserve">" </w:instrText>
      </w:r>
      <w:r w:rsidRPr="00A676D0">
        <w:rPr>
          <w:rFonts w:ascii="Book Antiqua" w:eastAsia="Calibri" w:hAnsi="Book Antiqua" w:cs="Calibri"/>
          <w:b/>
          <w:bCs/>
          <w:sz w:val="24"/>
          <w:szCs w:val="24"/>
        </w:rPr>
        <w:fldChar w:fldCharType="end"/>
      </w:r>
      <w:r w:rsidRPr="00A676D0">
        <w:rPr>
          <w:rFonts w:ascii="Book Antiqua" w:eastAsia="Calibri" w:hAnsi="Book Antiqua" w:cs="Calibri"/>
          <w:b/>
          <w:bCs/>
          <w:sz w:val="24"/>
          <w:szCs w:val="24"/>
        </w:rPr>
        <w:t xml:space="preserve"> preapproval of all deeds -- </w:t>
      </w:r>
      <w:r w:rsidRPr="00A676D0">
        <w:rPr>
          <w:rFonts w:ascii="Book Antiqua" w:eastAsia="Calibri" w:hAnsi="Book Antiqua" w:cs="Times New Roman"/>
          <w:sz w:val="24"/>
          <w:szCs w:val="24"/>
        </w:rPr>
        <w:t xml:space="preserve"> allowing county auditors</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"auditors (H. 3608, Act 133):county"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to opt-out of long-standing procedures for endorsing deeds recorded in a register of deeds or a registrar of mesne conveyances office. </w:t>
      </w:r>
      <w:r w:rsidRPr="00A676D0">
        <w:rPr>
          <w:rFonts w:ascii="Book Antiqua" w:hAnsi="Book Antiqua"/>
          <w:sz w:val="24"/>
          <w:szCs w:val="24"/>
        </w:rPr>
        <w:t>Auditor fees for this task end as well.</w:t>
      </w:r>
    </w:p>
    <w:p w14:paraId="18CA74BC"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56" w:name="_Toc166675734"/>
      <w:r w:rsidRPr="00A676D0">
        <w:rPr>
          <w:rFonts w:ascii="Book Antiqua" w:hAnsi="Book Antiqua"/>
          <w:b/>
          <w:bCs/>
          <w:sz w:val="26"/>
          <w:szCs w:val="26"/>
        </w:rPr>
        <w:t>Pre-1973 Special Purpose District Property Acquisition and Sales Authority</w:t>
      </w:r>
      <w:bookmarkEnd w:id="56"/>
      <w:r w:rsidRPr="00A676D0">
        <w:rPr>
          <w:rFonts w:ascii="Book Antiqua" w:hAnsi="Book Antiqua"/>
          <w:b/>
          <w:bCs/>
          <w:sz w:val="26"/>
          <w:szCs w:val="26"/>
        </w:rPr>
        <w:t xml:space="preserve"> [H. 4563, Act  201]</w:t>
      </w:r>
    </w:p>
    <w:p w14:paraId="29ED0353" w14:textId="77777777" w:rsidR="006F0F8A" w:rsidRPr="00A676D0" w:rsidRDefault="006F0F8A" w:rsidP="006F0F8A">
      <w:pPr>
        <w:spacing w:line="240" w:lineRule="auto"/>
        <w:ind w:left="0"/>
        <w:rPr>
          <w:rFonts w:ascii="Book Antiqua" w:eastAsia="Calibri" w:hAnsi="Book Antiqua" w:cs="Times New Roman"/>
          <w:sz w:val="24"/>
          <w:szCs w:val="24"/>
          <w:shd w:val="clear" w:color="auto" w:fill="FFFFFF"/>
        </w:rPr>
      </w:pPr>
      <w:r w:rsidRPr="00A676D0">
        <w:rPr>
          <w:rFonts w:ascii="Book Antiqua" w:eastAsia="Calibri" w:hAnsi="Book Antiqua" w:cs="Times New Roman"/>
          <w:b/>
          <w:bCs/>
          <w:sz w:val="24"/>
          <w:szCs w:val="24"/>
        </w:rPr>
        <w:t>H. 4563 (Act  201)</w:t>
      </w:r>
      <w:r w:rsidRPr="00A676D0">
        <w:rPr>
          <w:rFonts w:ascii="Book Antiqua" w:eastAsia="Calibri" w:hAnsi="Book Antiqua" w:cs="Times New Roman"/>
          <w:b/>
          <w:bCs/>
          <w:sz w:val="24"/>
          <w:szCs w:val="24"/>
        </w:rPr>
        <w:fldChar w:fldCharType="begin"/>
      </w:r>
      <w:r w:rsidRPr="00A676D0">
        <w:rPr>
          <w:rFonts w:ascii="Book Antiqua" w:hAnsi="Book Antiqua"/>
          <w:sz w:val="24"/>
          <w:szCs w:val="24"/>
        </w:rPr>
        <w:instrText xml:space="preserve"> XE "</w:instrText>
      </w:r>
      <w:r w:rsidRPr="00A676D0">
        <w:rPr>
          <w:rFonts w:ascii="Book Antiqua" w:eastAsia="Calibri" w:hAnsi="Book Antiqua" w:cs="Times New Roman"/>
          <w:sz w:val="24"/>
          <w:szCs w:val="24"/>
        </w:rPr>
        <w:instrText>H. 4563 (Act 201)</w:instrText>
      </w:r>
      <w:r w:rsidRPr="00A676D0">
        <w:rPr>
          <w:rFonts w:ascii="Book Antiqua" w:hAnsi="Book Antiqua"/>
          <w:sz w:val="24"/>
          <w:szCs w:val="24"/>
        </w:rPr>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sz w:val="24"/>
          <w:szCs w:val="24"/>
          <w:shd w:val="clear" w:color="auto" w:fill="FFFFFF"/>
        </w:rPr>
        <w:t xml:space="preserve"> clarifies the </w:t>
      </w:r>
      <w:r w:rsidRPr="00A676D0">
        <w:rPr>
          <w:rFonts w:ascii="Book Antiqua" w:eastAsia="Calibri" w:hAnsi="Book Antiqua" w:cs="Times New Roman"/>
          <w:b/>
          <w:bCs/>
          <w:sz w:val="24"/>
          <w:szCs w:val="24"/>
          <w:shd w:val="clear" w:color="auto" w:fill="FFFFFF"/>
        </w:rPr>
        <w:t>authority of all special purpose districts</w:t>
      </w:r>
      <w:r w:rsidRPr="00A676D0">
        <w:rPr>
          <w:rFonts w:ascii="Book Antiqua" w:eastAsia="Calibri" w:hAnsi="Book Antiqua" w:cs="Times New Roman"/>
          <w:sz w:val="24"/>
          <w:szCs w:val="24"/>
          <w:shd w:val="clear" w:color="auto" w:fill="FFFFFF"/>
        </w:rPr>
        <w:fldChar w:fldCharType="begin"/>
      </w:r>
      <w:r w:rsidRPr="00A676D0">
        <w:rPr>
          <w:rFonts w:ascii="Book Antiqua" w:eastAsia="Calibri" w:hAnsi="Book Antiqua" w:cs="Times New Roman"/>
          <w:sz w:val="24"/>
          <w:szCs w:val="24"/>
        </w:rPr>
        <w:instrText xml:space="preserve"> XE "</w:instrText>
      </w:r>
      <w:r w:rsidRPr="00A676D0">
        <w:rPr>
          <w:rFonts w:ascii="Book Antiqua" w:eastAsia="Calibri" w:hAnsi="Book Antiqua" w:cs="Times New Roman"/>
          <w:sz w:val="24"/>
          <w:szCs w:val="24"/>
          <w:shd w:val="clear" w:color="auto" w:fill="FFFFFF"/>
        </w:rPr>
        <w:instrText>special purpose districts (H. 4563, Act 201):created before 1973</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shd w:val="clear" w:color="auto" w:fill="FFFFFF"/>
        </w:rPr>
        <w:fldChar w:fldCharType="end"/>
      </w:r>
      <w:r w:rsidRPr="00A676D0">
        <w:rPr>
          <w:rFonts w:ascii="Book Antiqua" w:eastAsia="Calibri" w:hAnsi="Book Antiqua" w:cs="Times New Roman"/>
          <w:b/>
          <w:bCs/>
          <w:sz w:val="24"/>
          <w:szCs w:val="24"/>
          <w:shd w:val="clear" w:color="auto" w:fill="FFFFFF"/>
        </w:rPr>
        <w:t xml:space="preserve"> </w:t>
      </w:r>
      <w:r w:rsidRPr="00A676D0">
        <w:rPr>
          <w:rFonts w:ascii="Book Antiqua" w:eastAsia="Calibri" w:hAnsi="Book Antiqua" w:cs="Times New Roman"/>
          <w:sz w:val="24"/>
          <w:szCs w:val="24"/>
          <w:shd w:val="clear" w:color="auto" w:fill="FFFFFF"/>
        </w:rPr>
        <w:t>created before 1973 (</w:t>
      </w:r>
      <w:r w:rsidRPr="00A676D0">
        <w:rPr>
          <w:rFonts w:ascii="Book Antiqua" w:eastAsia="Times New Roman" w:hAnsi="Book Antiqua"/>
          <w:sz w:val="24"/>
          <w:szCs w:val="24"/>
        </w:rPr>
        <w:t xml:space="preserve">pre-Home Rule) </w:t>
      </w:r>
      <w:r w:rsidRPr="00A676D0">
        <w:rPr>
          <w:rFonts w:ascii="Book Antiqua" w:eastAsia="Calibri" w:hAnsi="Book Antiqua" w:cs="Times New Roman"/>
          <w:sz w:val="24"/>
          <w:szCs w:val="24"/>
          <w:shd w:val="clear" w:color="auto" w:fill="FFFFFF"/>
        </w:rPr>
        <w:t>to own, acquire, purchase, hold, use, lease, convey, sell, transfer, or dispose of real, personal, or mixed property.</w:t>
      </w:r>
    </w:p>
    <w:p w14:paraId="04A55562"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57" w:name="_Toc163232549"/>
      <w:bookmarkStart w:id="58" w:name="_Toc164239563"/>
      <w:bookmarkStart w:id="59" w:name="_Toc166068810"/>
      <w:r w:rsidRPr="00A676D0">
        <w:rPr>
          <w:rFonts w:ascii="Book Antiqua" w:hAnsi="Book Antiqua"/>
          <w:b/>
          <w:bCs/>
          <w:sz w:val="26"/>
          <w:szCs w:val="26"/>
        </w:rPr>
        <w:t>South Carolina Poultry Festival [H. 3960, Act 107</w:t>
      </w:r>
      <w:bookmarkEnd w:id="57"/>
      <w:r w:rsidRPr="00A676D0">
        <w:rPr>
          <w:rFonts w:ascii="Book Antiqua" w:hAnsi="Book Antiqua"/>
          <w:b/>
          <w:bCs/>
          <w:sz w:val="26"/>
          <w:szCs w:val="26"/>
        </w:rPr>
        <w:t>]</w:t>
      </w:r>
      <w:bookmarkEnd w:id="58"/>
      <w:bookmarkEnd w:id="59"/>
    </w:p>
    <w:p w14:paraId="55C935FD" w14:textId="77777777" w:rsidR="006F0F8A" w:rsidRPr="00A676D0" w:rsidRDefault="006F0F8A" w:rsidP="006F0F8A">
      <w:pPr>
        <w:spacing w:line="240" w:lineRule="auto"/>
        <w:ind w:left="0"/>
        <w:jc w:val="left"/>
        <w:rPr>
          <w:rFonts w:ascii="Book Antiqua" w:eastAsia="Calibri" w:hAnsi="Book Antiqua" w:cstheme="minorHAnsi"/>
          <w:sz w:val="24"/>
          <w:szCs w:val="24"/>
        </w:rPr>
      </w:pPr>
      <w:r w:rsidRPr="00A676D0">
        <w:rPr>
          <w:rFonts w:ascii="Book Antiqua" w:eastAsia="Calibri" w:hAnsi="Book Antiqua" w:cstheme="minorHAnsi"/>
          <w:b/>
          <w:bCs/>
          <w:sz w:val="24"/>
          <w:szCs w:val="24"/>
        </w:rPr>
        <w:t>H. 3960 (Act 107)</w:t>
      </w:r>
      <w:r w:rsidRPr="00A676D0">
        <w:rPr>
          <w:rFonts w:ascii="Book Antiqua" w:eastAsia="Calibri" w:hAnsi="Book Antiqua" w:cstheme="minorHAnsi"/>
          <w:sz w:val="24"/>
          <w:szCs w:val="24"/>
        </w:rPr>
        <w:fldChar w:fldCharType="begin"/>
      </w:r>
      <w:r w:rsidRPr="00A676D0">
        <w:rPr>
          <w:rFonts w:ascii="Book Antiqua" w:hAnsi="Book Antiqua"/>
          <w:sz w:val="24"/>
          <w:szCs w:val="24"/>
        </w:rPr>
        <w:instrText xml:space="preserve"> XE "</w:instrText>
      </w:r>
      <w:r w:rsidRPr="00A676D0">
        <w:rPr>
          <w:rFonts w:ascii="Book Antiqua" w:eastAsia="Calibri" w:hAnsi="Book Antiqua" w:cstheme="minorHAnsi"/>
          <w:sz w:val="24"/>
          <w:szCs w:val="24"/>
        </w:rPr>
        <w:instrText>H. 3960 (Act 107)</w:instrText>
      </w:r>
      <w:r w:rsidRPr="00A676D0">
        <w:rPr>
          <w:rFonts w:ascii="Book Antiqua" w:hAnsi="Book Antiqua"/>
          <w:sz w:val="24"/>
          <w:szCs w:val="24"/>
        </w:rPr>
        <w:instrText xml:space="preserve">" </w:instrText>
      </w:r>
      <w:r w:rsidRPr="00A676D0">
        <w:rPr>
          <w:rFonts w:ascii="Book Antiqua" w:eastAsia="Calibri" w:hAnsi="Book Antiqua" w:cstheme="minorHAnsi"/>
          <w:sz w:val="24"/>
          <w:szCs w:val="24"/>
        </w:rPr>
        <w:fldChar w:fldCharType="end"/>
      </w:r>
      <w:r w:rsidRPr="00A676D0">
        <w:rPr>
          <w:rFonts w:ascii="Book Antiqua" w:eastAsia="Calibri" w:hAnsi="Book Antiqua" w:cstheme="minorHAnsi"/>
          <w:sz w:val="24"/>
          <w:szCs w:val="24"/>
        </w:rPr>
        <w:t xml:space="preserve"> designates the </w:t>
      </w:r>
      <w:r w:rsidRPr="00A676D0">
        <w:rPr>
          <w:rFonts w:ascii="Book Antiqua" w:eastAsia="Calibri" w:hAnsi="Book Antiqua" w:cstheme="minorHAnsi"/>
          <w:b/>
          <w:bCs/>
          <w:sz w:val="24"/>
          <w:szCs w:val="24"/>
        </w:rPr>
        <w:t>South Carolina Poultry Festival</w:t>
      </w:r>
      <w:r w:rsidRPr="00A676D0">
        <w:rPr>
          <w:rFonts w:ascii="Book Antiqua" w:eastAsia="Calibri" w:hAnsi="Book Antiqua" w:cstheme="minorHAnsi"/>
          <w:sz w:val="24"/>
          <w:szCs w:val="24"/>
        </w:rPr>
        <w:fldChar w:fldCharType="begin"/>
      </w:r>
      <w:r w:rsidRPr="00A676D0">
        <w:rPr>
          <w:rFonts w:ascii="Book Antiqua" w:eastAsia="Calibri" w:hAnsi="Book Antiqua" w:cstheme="minorHAnsi"/>
          <w:sz w:val="24"/>
          <w:szCs w:val="24"/>
        </w:rPr>
        <w:instrText xml:space="preserve"> XE "State Poultry Festival (H. 3960, Act 107)" </w:instrText>
      </w:r>
      <w:r w:rsidRPr="00A676D0">
        <w:rPr>
          <w:rFonts w:ascii="Book Antiqua" w:eastAsia="Calibri" w:hAnsi="Book Antiqua" w:cstheme="minorHAnsi"/>
          <w:sz w:val="24"/>
          <w:szCs w:val="24"/>
        </w:rPr>
        <w:fldChar w:fldCharType="end"/>
      </w:r>
      <w:r w:rsidRPr="00A676D0">
        <w:rPr>
          <w:rFonts w:ascii="Book Antiqua" w:eastAsia="Calibri" w:hAnsi="Book Antiqua" w:cstheme="minorHAnsi"/>
          <w:sz w:val="24"/>
          <w:szCs w:val="24"/>
        </w:rPr>
        <w:t xml:space="preserve"> in Lexington County as the official State Poultry Festival.</w:t>
      </w:r>
    </w:p>
    <w:p w14:paraId="23291D41"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60" w:name="_Toc166691159"/>
      <w:bookmarkStart w:id="61" w:name="_Toc166749761"/>
      <w:bookmarkStart w:id="62" w:name="_Toc166753027"/>
      <w:r w:rsidRPr="00A676D0">
        <w:rPr>
          <w:rFonts w:ascii="Book Antiqua" w:hAnsi="Book Antiqua"/>
          <w:b/>
          <w:bCs/>
          <w:sz w:val="26"/>
          <w:szCs w:val="26"/>
        </w:rPr>
        <w:lastRenderedPageBreak/>
        <w:t>Paid Family Leave Insurance Act</w:t>
      </w:r>
      <w:bookmarkEnd w:id="60"/>
      <w:bookmarkEnd w:id="61"/>
      <w:bookmarkEnd w:id="62"/>
      <w:r w:rsidRPr="00A676D0">
        <w:rPr>
          <w:rFonts w:ascii="Book Antiqua" w:hAnsi="Book Antiqua"/>
          <w:b/>
          <w:bCs/>
          <w:sz w:val="26"/>
          <w:szCs w:val="26"/>
        </w:rPr>
        <w:t xml:space="preserve"> [H. 4832, Act  206]</w:t>
      </w:r>
    </w:p>
    <w:p w14:paraId="718C1E3D" w14:textId="20FD5FF3" w:rsidR="00B11BBA" w:rsidRPr="00A676D0" w:rsidRDefault="006F0F8A" w:rsidP="00FF5F91">
      <w:pPr>
        <w:spacing w:line="240" w:lineRule="auto"/>
        <w:ind w:left="0"/>
        <w:rPr>
          <w:rFonts w:ascii="Book Antiqua" w:eastAsia="Calibri" w:hAnsi="Book Antiqua" w:cs="Times New Roman"/>
          <w:sz w:val="24"/>
          <w:szCs w:val="24"/>
        </w:rPr>
      </w:pPr>
      <w:r w:rsidRPr="00A676D0">
        <w:rPr>
          <w:rFonts w:ascii="Book Antiqua" w:eastAsia="Calibri" w:hAnsi="Book Antiqua" w:cs="Times New Roman"/>
          <w:b/>
          <w:bCs/>
          <w:sz w:val="24"/>
          <w:szCs w:val="24"/>
        </w:rPr>
        <w:t>H. 4832 (Act 206),</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H. 4832 (Act 206)</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Times New Roman"/>
          <w:sz w:val="24"/>
          <w:szCs w:val="24"/>
        </w:rPr>
        <w:t xml:space="preserve">the </w:t>
      </w:r>
      <w:r w:rsidRPr="00A676D0">
        <w:rPr>
          <w:rFonts w:ascii="Book Antiqua" w:eastAsia="Calibri" w:hAnsi="Book Antiqua" w:cs="Times New Roman"/>
          <w:b/>
          <w:bCs/>
          <w:sz w:val="24"/>
          <w:szCs w:val="24"/>
        </w:rPr>
        <w:t>“Paid Family Leave Insurance Act</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"Paid Family Leave Insurance Act (</w:instrText>
      </w:r>
      <w:r w:rsidRPr="00A676D0">
        <w:rPr>
          <w:rFonts w:ascii="Book Antiqua" w:hAnsi="Book Antiqua"/>
          <w:sz w:val="24"/>
          <w:szCs w:val="24"/>
        </w:rPr>
        <w:instrText>H. 4832, Act 206)</w:instrText>
      </w:r>
      <w:r w:rsidRPr="00A676D0">
        <w:rPr>
          <w:rFonts w:ascii="Book Antiqua" w:eastAsia="Calibri" w:hAnsi="Book Antiqua" w:cs="Times New Roman"/>
          <w:sz w:val="24"/>
          <w:szCs w:val="24"/>
        </w:rPr>
        <w:instrText>"</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w:t>
      </w:r>
      <w:r w:rsidRPr="00A676D0">
        <w:rPr>
          <w:rFonts w:ascii="Book Antiqua" w:eastAsia="Calibri" w:hAnsi="Book Antiqua" w:cs="Times New Roman"/>
          <w:sz w:val="24"/>
          <w:szCs w:val="24"/>
        </w:rPr>
        <w:t xml:space="preserve"> establishes a framework for optional family leave insurance policies issued to employers that allow them to provide employees with a benefits program that pays for a percentage or portion of the employee’s income loss due to significant family events (enumerated).</w:t>
      </w:r>
    </w:p>
    <w:p w14:paraId="60BC49DE" w14:textId="7F9D53FE"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t>Florence County</w:t>
      </w:r>
      <w:r w:rsidR="00F165EB">
        <w:rPr>
          <w:rFonts w:ascii="Book Antiqua" w:hAnsi="Book Antiqua"/>
          <w:b/>
          <w:bCs/>
          <w:sz w:val="26"/>
          <w:szCs w:val="26"/>
        </w:rPr>
        <w:t xml:space="preserve"> Register of Deeds</w:t>
      </w:r>
      <w:r w:rsidRPr="00A676D0">
        <w:rPr>
          <w:rFonts w:ascii="Book Antiqua" w:hAnsi="Book Antiqua"/>
          <w:b/>
          <w:bCs/>
          <w:sz w:val="26"/>
          <w:szCs w:val="26"/>
        </w:rPr>
        <w:t xml:space="preserve"> [H. 3313, Act  197]</w:t>
      </w:r>
    </w:p>
    <w:p w14:paraId="326AC5A8" w14:textId="78935F45"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Calibri" w:hAnsi="Book Antiqua" w:cs="Times New Roman"/>
          <w:b/>
          <w:bCs/>
          <w:sz w:val="24"/>
          <w:szCs w:val="24"/>
        </w:rPr>
        <w:t>H. 3313 (Act 197</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H. 3313 (Act 197)</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w:t>
      </w:r>
      <w:r w:rsidRPr="00A676D0">
        <w:rPr>
          <w:rFonts w:ascii="Book Antiqua" w:hAnsi="Book Antiqua"/>
          <w:sz w:val="24"/>
          <w:szCs w:val="24"/>
        </w:rPr>
        <w:t xml:space="preserve">This </w:t>
      </w:r>
      <w:r w:rsidR="00F165EB">
        <w:rPr>
          <w:rFonts w:ascii="Book Antiqua" w:hAnsi="Book Antiqua"/>
          <w:sz w:val="24"/>
          <w:szCs w:val="24"/>
        </w:rPr>
        <w:t>legislation</w:t>
      </w:r>
      <w:r w:rsidRPr="00A676D0">
        <w:rPr>
          <w:rFonts w:ascii="Book Antiqua" w:hAnsi="Book Antiqua"/>
          <w:sz w:val="24"/>
          <w:szCs w:val="24"/>
        </w:rPr>
        <w:t xml:space="preserve"> adds </w:t>
      </w:r>
      <w:r w:rsidRPr="00A676D0">
        <w:rPr>
          <w:rFonts w:ascii="Book Antiqua" w:eastAsia="Calibri" w:hAnsi="Book Antiqua" w:cs="Times New Roman"/>
          <w:b/>
          <w:bCs/>
          <w:sz w:val="24"/>
          <w:szCs w:val="24"/>
        </w:rPr>
        <w:t>Florence County</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"Florence County (</w:instrText>
      </w:r>
      <w:r w:rsidRPr="00A676D0">
        <w:rPr>
          <w:rFonts w:ascii="Book Antiqua" w:hAnsi="Book Antiqua"/>
          <w:sz w:val="24"/>
          <w:szCs w:val="24"/>
        </w:rPr>
        <w:instrText>H. 3313, Act 197)</w:instrText>
      </w:r>
      <w:r w:rsidRPr="00A676D0">
        <w:rPr>
          <w:rFonts w:ascii="Book Antiqua" w:eastAsia="Calibri" w:hAnsi="Book Antiqua" w:cs="Times New Roman"/>
          <w:sz w:val="24"/>
          <w:szCs w:val="24"/>
        </w:rPr>
        <w:instrText xml:space="preserve">:Register of Deeds"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to the list of counties with a Register of Deeds. This list specifies the South Carolina counties </w:t>
      </w:r>
      <w:r w:rsidR="00F165EB">
        <w:rPr>
          <w:rFonts w:ascii="Book Antiqua" w:eastAsia="Calibri" w:hAnsi="Book Antiqua" w:cs="Times New Roman"/>
          <w:sz w:val="24"/>
          <w:szCs w:val="24"/>
        </w:rPr>
        <w:t>that</w:t>
      </w:r>
      <w:r w:rsidRPr="00A676D0">
        <w:rPr>
          <w:rFonts w:ascii="Book Antiqua" w:eastAsia="Calibri" w:hAnsi="Book Antiqua" w:cs="Times New Roman"/>
          <w:sz w:val="24"/>
          <w:szCs w:val="24"/>
        </w:rPr>
        <w:t xml:space="preserve"> have a Register of Deeds to handle all real estate</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real estate</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-related matters.</w:t>
      </w:r>
      <w:r w:rsidR="00F165EB">
        <w:rPr>
          <w:rFonts w:ascii="Book Antiqua" w:eastAsia="Calibri" w:hAnsi="Book Antiqua" w:cs="Times New Roman"/>
          <w:sz w:val="24"/>
          <w:szCs w:val="24"/>
        </w:rPr>
        <w:t xml:space="preserve"> In the past, county Clerks of Courts or Registrars of Mesne Conveyances exclusively handled these documents.</w:t>
      </w:r>
    </w:p>
    <w:p w14:paraId="452D891C"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63" w:name="_Toc166675716"/>
      <w:r w:rsidRPr="00A676D0">
        <w:rPr>
          <w:rFonts w:ascii="Book Antiqua" w:hAnsi="Book Antiqua"/>
          <w:b/>
          <w:bCs/>
          <w:sz w:val="26"/>
          <w:szCs w:val="26"/>
        </w:rPr>
        <w:t>Fort Eisenhower to the Definition of Federal Military Installations</w:t>
      </w:r>
      <w:bookmarkEnd w:id="63"/>
      <w:r w:rsidRPr="00A676D0">
        <w:rPr>
          <w:rFonts w:ascii="Book Antiqua" w:hAnsi="Book Antiqua"/>
          <w:b/>
          <w:bCs/>
          <w:sz w:val="26"/>
          <w:szCs w:val="26"/>
        </w:rPr>
        <w:t xml:space="preserve"> [H. 3934, Act 173]</w:t>
      </w:r>
    </w:p>
    <w:p w14:paraId="7EF1D128" w14:textId="740295D9"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Times New Roman"/>
          <w:b/>
          <w:bCs/>
          <w:sz w:val="24"/>
          <w:szCs w:val="24"/>
        </w:rPr>
        <w:t>H. 3934 (Act  173</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H. 3934 (Act 173)</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Calibri"/>
          <w:sz w:val="24"/>
          <w:szCs w:val="24"/>
        </w:rPr>
        <w:t>adds</w:t>
      </w:r>
      <w:r w:rsidRPr="00A676D0">
        <w:rPr>
          <w:rFonts w:ascii="Book Antiqua" w:eastAsia="Calibri" w:hAnsi="Book Antiqua" w:cs="Calibri"/>
          <w:b/>
          <w:bCs/>
          <w:sz w:val="24"/>
          <w:szCs w:val="24"/>
        </w:rPr>
        <w:t xml:space="preserve"> Fort Eisenhower</w:t>
      </w:r>
      <w:r w:rsidR="00A41F75" w:rsidRPr="00A41F75">
        <w:rPr>
          <w:rFonts w:ascii="Book Antiqua" w:eastAsia="Calibri" w:hAnsi="Book Antiqua" w:cs="Calibri"/>
          <w:sz w:val="24"/>
          <w:szCs w:val="24"/>
        </w:rPr>
        <w:fldChar w:fldCharType="begin"/>
      </w:r>
      <w:r w:rsidR="00A41F75" w:rsidRPr="00A41F75">
        <w:instrText xml:space="preserve"> XE "</w:instrText>
      </w:r>
      <w:r w:rsidR="00A41F75" w:rsidRPr="00A41F75">
        <w:rPr>
          <w:rFonts w:ascii="Book Antiqua" w:eastAsia="Calibri" w:hAnsi="Book Antiqua" w:cs="Calibri"/>
          <w:sz w:val="24"/>
          <w:szCs w:val="24"/>
        </w:rPr>
        <w:instrText>Fort Eisenhower</w:instrText>
      </w:r>
      <w:r w:rsidR="00A41F75" w:rsidRPr="00A41F75">
        <w:instrText xml:space="preserve">" </w:instrText>
      </w:r>
      <w:r w:rsidR="00A41F75" w:rsidRPr="00A41F75">
        <w:rPr>
          <w:rFonts w:ascii="Book Antiqua" w:eastAsia="Calibri" w:hAnsi="Book Antiqua" w:cs="Calibri"/>
          <w:sz w:val="24"/>
          <w:szCs w:val="24"/>
        </w:rPr>
        <w:fldChar w:fldCharType="end"/>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name change for</w:t>
      </w:r>
      <w:r w:rsidRPr="00A676D0">
        <w:rPr>
          <w:rFonts w:ascii="Book Antiqua" w:eastAsia="Calibri" w:hAnsi="Book Antiqua" w:cs="Calibri"/>
          <w:b/>
          <w:bCs/>
          <w:sz w:val="24"/>
          <w:szCs w:val="24"/>
        </w:rPr>
        <w:t xml:space="preserve"> Fort Gordon</w:t>
      </w:r>
      <w:r w:rsidR="00A41F75" w:rsidRPr="00A41F75">
        <w:rPr>
          <w:rFonts w:ascii="Book Antiqua" w:eastAsia="Calibri" w:hAnsi="Book Antiqua" w:cs="Calibri"/>
          <w:sz w:val="24"/>
          <w:szCs w:val="24"/>
        </w:rPr>
        <w:fldChar w:fldCharType="begin"/>
      </w:r>
      <w:r w:rsidR="00A41F75" w:rsidRPr="00A41F75">
        <w:instrText xml:space="preserve"> XE "</w:instrText>
      </w:r>
      <w:r w:rsidR="00A41F75" w:rsidRPr="00A41F75">
        <w:rPr>
          <w:rFonts w:ascii="Book Antiqua" w:eastAsia="Calibri" w:hAnsi="Book Antiqua" w:cs="Calibri"/>
          <w:sz w:val="24"/>
          <w:szCs w:val="24"/>
        </w:rPr>
        <w:instrText>Fort Gordon</w:instrText>
      </w:r>
      <w:r w:rsidR="00A41F75" w:rsidRPr="00A41F75">
        <w:instrText xml:space="preserve">" </w:instrText>
      </w:r>
      <w:r w:rsidR="00A41F75" w:rsidRPr="00A41F75">
        <w:rPr>
          <w:rFonts w:ascii="Book Antiqua" w:eastAsia="Calibri" w:hAnsi="Book Antiqua" w:cs="Calibri"/>
          <w:sz w:val="24"/>
          <w:szCs w:val="24"/>
        </w:rPr>
        <w:fldChar w:fldCharType="end"/>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 xml:space="preserve">to the </w:t>
      </w:r>
      <w:r w:rsidRPr="00A676D0">
        <w:rPr>
          <w:rFonts w:ascii="Book Antiqua" w:eastAsia="Calibri" w:hAnsi="Book Antiqua" w:cs="Calibri"/>
          <w:b/>
          <w:bCs/>
          <w:sz w:val="24"/>
          <w:szCs w:val="24"/>
        </w:rPr>
        <w:t>definition of</w:t>
      </w:r>
      <w:r w:rsidRPr="00A676D0">
        <w:rPr>
          <w:rFonts w:ascii="Book Antiqua" w:eastAsia="Calibri" w:hAnsi="Book Antiqua" w:cs="Calibri"/>
          <w:sz w:val="24"/>
          <w:szCs w:val="24"/>
        </w:rPr>
        <w:t xml:space="preserve"> </w:t>
      </w:r>
      <w:r w:rsidRPr="00A676D0">
        <w:rPr>
          <w:rFonts w:ascii="Book Antiqua" w:eastAsia="Calibri" w:hAnsi="Book Antiqua" w:cs="Calibri"/>
          <w:b/>
          <w:bCs/>
          <w:sz w:val="24"/>
          <w:szCs w:val="24"/>
        </w:rPr>
        <w:t>Federal Military Installations</w:t>
      </w:r>
      <w:r w:rsidRPr="00A676D0">
        <w:rPr>
          <w:rFonts w:ascii="Book Antiqua" w:eastAsia="Calibri" w:hAnsi="Book Antiqua" w:cs="Calibri"/>
          <w:sz w:val="24"/>
          <w:szCs w:val="24"/>
        </w:rPr>
        <w:fldChar w:fldCharType="begin"/>
      </w:r>
      <w:r w:rsidRPr="00A676D0">
        <w:instrText xml:space="preserve"> XE "</w:instrText>
      </w:r>
      <w:r w:rsidRPr="00A676D0">
        <w:rPr>
          <w:rFonts w:ascii="Book Antiqua" w:eastAsia="Calibri" w:hAnsi="Book Antiqua" w:cs="Calibri"/>
          <w:sz w:val="24"/>
          <w:szCs w:val="24"/>
        </w:rPr>
        <w:instrText>Federal Military Installations (</w:instrText>
      </w:r>
      <w:r w:rsidRPr="00A676D0">
        <w:rPr>
          <w:rFonts w:ascii="Book Antiqua" w:hAnsi="Book Antiqua"/>
          <w:sz w:val="24"/>
          <w:szCs w:val="24"/>
        </w:rPr>
        <w:instrText>H. 3934, Act 173)</w:instrText>
      </w:r>
      <w:r w:rsidRPr="00A676D0">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w:t>
      </w:r>
    </w:p>
    <w:p w14:paraId="65CAB302"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64" w:name="_Toc166600360"/>
      <w:bookmarkStart w:id="65" w:name="_Toc166691146"/>
      <w:bookmarkStart w:id="66" w:name="_Toc166749748"/>
      <w:bookmarkStart w:id="67" w:name="_Toc166753014"/>
      <w:bookmarkStart w:id="68" w:name="_Hlk166847224"/>
      <w:r w:rsidRPr="00A676D0">
        <w:rPr>
          <w:rFonts w:ascii="Book Antiqua" w:hAnsi="Book Antiqua"/>
          <w:b/>
          <w:bCs/>
          <w:sz w:val="26"/>
          <w:szCs w:val="26"/>
        </w:rPr>
        <w:t>S. 207 Piedmont Gateway Scenic Byway</w:t>
      </w:r>
      <w:bookmarkEnd w:id="64"/>
      <w:bookmarkEnd w:id="65"/>
      <w:bookmarkEnd w:id="66"/>
      <w:bookmarkEnd w:id="67"/>
      <w:r w:rsidRPr="00A676D0">
        <w:rPr>
          <w:rFonts w:ascii="Book Antiqua" w:hAnsi="Book Antiqua"/>
          <w:b/>
          <w:bCs/>
          <w:sz w:val="26"/>
          <w:szCs w:val="26"/>
        </w:rPr>
        <w:t xml:space="preserve"> [S. 207, Act 157]</w:t>
      </w:r>
    </w:p>
    <w:p w14:paraId="2C424911" w14:textId="77777777"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Calibri"/>
          <w:b/>
          <w:bCs/>
          <w:sz w:val="24"/>
          <w:szCs w:val="24"/>
        </w:rPr>
        <w:t>S. 207 (Act 157)</w:t>
      </w:r>
      <w:r w:rsidRPr="00A676D0">
        <w:rPr>
          <w:rFonts w:ascii="Book Antiqua" w:eastAsia="Calibri" w:hAnsi="Book Antiqua" w:cs="Calibri"/>
          <w:b/>
          <w:bCs/>
          <w:sz w:val="24"/>
          <w:szCs w:val="24"/>
        </w:rPr>
        <w:fldChar w:fldCharType="begin"/>
      </w:r>
      <w:r w:rsidRPr="00A676D0">
        <w:rPr>
          <w:b/>
          <w:bCs/>
        </w:rPr>
        <w:instrText xml:space="preserve"> XE "</w:instrText>
      </w:r>
      <w:r w:rsidRPr="00A676D0">
        <w:rPr>
          <w:rFonts w:ascii="Book Antiqua" w:eastAsia="Calibri" w:hAnsi="Book Antiqua" w:cs="Calibri"/>
          <w:b/>
          <w:bCs/>
          <w:sz w:val="24"/>
          <w:szCs w:val="24"/>
        </w:rPr>
        <w:instrText>S. 0207 (Act 157)</w:instrText>
      </w:r>
      <w:r w:rsidRPr="00A676D0">
        <w:rPr>
          <w:b/>
          <w:bCs/>
        </w:rPr>
        <w:instrText xml:space="preserve">" </w:instrText>
      </w:r>
      <w:r w:rsidRPr="00A676D0">
        <w:rPr>
          <w:rFonts w:ascii="Book Antiqua" w:eastAsia="Calibri" w:hAnsi="Book Antiqua" w:cs="Calibri"/>
          <w:b/>
          <w:bCs/>
          <w:sz w:val="24"/>
          <w:szCs w:val="24"/>
        </w:rPr>
        <w:fldChar w:fldCharType="end"/>
      </w:r>
      <w:r w:rsidRPr="00A676D0">
        <w:rPr>
          <w:rFonts w:ascii="Book Antiqua" w:eastAsia="Calibri" w:hAnsi="Book Antiqua" w:cs="Calibri"/>
          <w:sz w:val="24"/>
          <w:szCs w:val="24"/>
        </w:rPr>
        <w:t xml:space="preserve"> creates the </w:t>
      </w:r>
      <w:r w:rsidRPr="00A676D0">
        <w:rPr>
          <w:rFonts w:ascii="Book Antiqua" w:eastAsia="Calibri" w:hAnsi="Book Antiqua" w:cs="Calibri"/>
          <w:b/>
          <w:bCs/>
          <w:sz w:val="24"/>
          <w:szCs w:val="24"/>
        </w:rPr>
        <w:t>Piedmont Gateway Scenic Byway</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"Piedmont Gateway Scenic Byway (</w:instrText>
      </w:r>
      <w:r w:rsidRPr="00A676D0">
        <w:rPr>
          <w:rFonts w:ascii="Book Antiqua" w:hAnsi="Book Antiqua"/>
          <w:sz w:val="24"/>
          <w:szCs w:val="24"/>
        </w:rPr>
        <w:instrText>S. 207, Act 157)</w:instrText>
      </w:r>
      <w:r w:rsidRPr="00A676D0">
        <w:rPr>
          <w:rFonts w:ascii="Book Antiqua" w:eastAsia="Calibri" w:hAnsi="Book Antiqua" w:cs="Calibri"/>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approximately from Ridgeway to White Oak, South Carolina.</w:t>
      </w:r>
    </w:p>
    <w:p w14:paraId="05F9D5E4"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69" w:name="_Toc163232552"/>
      <w:bookmarkStart w:id="70" w:name="_Toc164239565"/>
      <w:bookmarkStart w:id="71" w:name="_Toc166068812"/>
      <w:bookmarkEnd w:id="68"/>
      <w:r w:rsidRPr="00A676D0">
        <w:rPr>
          <w:rFonts w:ascii="Book Antiqua" w:hAnsi="Book Antiqua"/>
          <w:b/>
          <w:bCs/>
          <w:sz w:val="26"/>
          <w:szCs w:val="26"/>
        </w:rPr>
        <w:t>Water Professionals Day [H. 3799, Act 105</w:t>
      </w:r>
      <w:bookmarkEnd w:id="69"/>
      <w:r w:rsidRPr="00A676D0">
        <w:rPr>
          <w:rFonts w:ascii="Book Antiqua" w:hAnsi="Book Antiqua"/>
          <w:b/>
          <w:bCs/>
          <w:sz w:val="26"/>
          <w:szCs w:val="26"/>
        </w:rPr>
        <w:t>]</w:t>
      </w:r>
      <w:bookmarkEnd w:id="70"/>
      <w:bookmarkEnd w:id="71"/>
    </w:p>
    <w:p w14:paraId="5C8F2E98" w14:textId="77777777" w:rsidR="006F0F8A" w:rsidRPr="00A676D0" w:rsidRDefault="006F0F8A" w:rsidP="006F0F8A">
      <w:pPr>
        <w:spacing w:line="240" w:lineRule="auto"/>
        <w:ind w:left="0"/>
        <w:jc w:val="left"/>
        <w:rPr>
          <w:rFonts w:ascii="Book Antiqua" w:eastAsia="Calibri" w:hAnsi="Book Antiqua" w:cstheme="minorHAnsi"/>
          <w:sz w:val="24"/>
          <w:szCs w:val="24"/>
        </w:rPr>
      </w:pPr>
      <w:r w:rsidRPr="00A676D0">
        <w:rPr>
          <w:rFonts w:ascii="Book Antiqua" w:eastAsia="Calibri" w:hAnsi="Book Antiqua" w:cstheme="minorHAnsi"/>
          <w:b/>
          <w:bCs/>
          <w:sz w:val="24"/>
          <w:szCs w:val="24"/>
        </w:rPr>
        <w:t>H. 3799 (</w:t>
      </w:r>
      <w:r w:rsidRPr="00A676D0">
        <w:rPr>
          <w:rFonts w:ascii="Book Antiqua" w:hAnsi="Book Antiqua" w:cstheme="minorHAnsi"/>
          <w:b/>
          <w:bCs/>
          <w:sz w:val="24"/>
          <w:szCs w:val="24"/>
        </w:rPr>
        <w:t>Act 105</w:t>
      </w:r>
      <w:r w:rsidRPr="00A676D0">
        <w:rPr>
          <w:rFonts w:ascii="Book Antiqua" w:hAnsi="Book Antiqua" w:cstheme="minorHAnsi"/>
          <w:sz w:val="24"/>
          <w:szCs w:val="24"/>
        </w:rPr>
        <w:t>)</w:t>
      </w:r>
      <w:r w:rsidRPr="00A676D0">
        <w:rPr>
          <w:rFonts w:ascii="Book Antiqua" w:hAnsi="Book Antiqua" w:cstheme="minorHAnsi"/>
          <w:sz w:val="24"/>
          <w:szCs w:val="24"/>
        </w:rPr>
        <w:fldChar w:fldCharType="begin"/>
      </w:r>
      <w:r w:rsidRPr="00A676D0">
        <w:rPr>
          <w:rFonts w:ascii="Book Antiqua" w:hAnsi="Book Antiqua"/>
          <w:sz w:val="24"/>
          <w:szCs w:val="24"/>
        </w:rPr>
        <w:instrText xml:space="preserve"> XE "</w:instrText>
      </w:r>
      <w:r w:rsidRPr="00A676D0">
        <w:rPr>
          <w:rFonts w:ascii="Book Antiqua" w:eastAsia="Calibri" w:hAnsi="Book Antiqua" w:cstheme="minorHAnsi"/>
          <w:sz w:val="24"/>
          <w:szCs w:val="24"/>
        </w:rPr>
        <w:instrText>H. 3799 (</w:instrText>
      </w:r>
      <w:r w:rsidRPr="00A676D0">
        <w:rPr>
          <w:rFonts w:ascii="Book Antiqua" w:hAnsi="Book Antiqua" w:cstheme="minorHAnsi"/>
          <w:sz w:val="24"/>
          <w:szCs w:val="24"/>
        </w:rPr>
        <w:instrText>Act 105)</w:instrText>
      </w:r>
      <w:r w:rsidRPr="00A676D0">
        <w:rPr>
          <w:rFonts w:ascii="Book Antiqua" w:hAnsi="Book Antiqua"/>
          <w:sz w:val="24"/>
          <w:szCs w:val="24"/>
        </w:rPr>
        <w:instrText xml:space="preserve">" </w:instrText>
      </w:r>
      <w:r w:rsidRPr="00A676D0">
        <w:rPr>
          <w:rFonts w:ascii="Book Antiqua" w:hAnsi="Book Antiqua" w:cstheme="minorHAnsi"/>
          <w:sz w:val="24"/>
          <w:szCs w:val="24"/>
        </w:rPr>
        <w:fldChar w:fldCharType="end"/>
      </w:r>
      <w:r w:rsidRPr="00A676D0">
        <w:rPr>
          <w:rFonts w:ascii="Book Antiqua" w:hAnsi="Book Antiqua" w:cstheme="minorHAnsi"/>
          <w:sz w:val="24"/>
          <w:szCs w:val="24"/>
        </w:rPr>
        <w:t xml:space="preserve"> </w:t>
      </w:r>
      <w:r w:rsidRPr="00A676D0">
        <w:rPr>
          <w:rFonts w:ascii="Book Antiqua" w:eastAsia="Calibri" w:hAnsi="Book Antiqua" w:cstheme="minorHAnsi"/>
          <w:sz w:val="24"/>
          <w:szCs w:val="24"/>
        </w:rPr>
        <w:t>designates the first Monday in March of each year as "</w:t>
      </w:r>
      <w:r w:rsidRPr="00A676D0">
        <w:rPr>
          <w:rFonts w:ascii="Book Antiqua" w:eastAsia="Calibri" w:hAnsi="Book Antiqua" w:cstheme="minorHAnsi"/>
          <w:b/>
          <w:bCs/>
          <w:sz w:val="24"/>
          <w:szCs w:val="24"/>
        </w:rPr>
        <w:t>Water Professionals Day</w:t>
      </w:r>
      <w:r w:rsidRPr="00A676D0">
        <w:rPr>
          <w:rFonts w:ascii="Book Antiqua" w:eastAsia="Calibri" w:hAnsi="Book Antiqua" w:cstheme="minorHAnsi"/>
          <w:sz w:val="24"/>
          <w:szCs w:val="24"/>
        </w:rPr>
        <w:fldChar w:fldCharType="begin"/>
      </w:r>
      <w:r w:rsidRPr="00A676D0">
        <w:rPr>
          <w:rFonts w:ascii="Book Antiqua" w:eastAsia="Calibri" w:hAnsi="Book Antiqua" w:cstheme="minorHAnsi"/>
          <w:sz w:val="24"/>
          <w:szCs w:val="24"/>
        </w:rPr>
        <w:instrText xml:space="preserve"> XE "Water Professionals Day (H. 3799, </w:instrText>
      </w:r>
      <w:r w:rsidRPr="00A676D0">
        <w:rPr>
          <w:rFonts w:ascii="Book Antiqua" w:hAnsi="Book Antiqua" w:cstheme="minorHAnsi"/>
          <w:sz w:val="24"/>
          <w:szCs w:val="24"/>
        </w:rPr>
        <w:instrText>Act 105</w:instrText>
      </w:r>
      <w:r w:rsidRPr="00A676D0">
        <w:rPr>
          <w:rFonts w:ascii="Book Antiqua" w:eastAsia="Calibri" w:hAnsi="Book Antiqua" w:cstheme="minorHAnsi"/>
          <w:sz w:val="24"/>
          <w:szCs w:val="24"/>
        </w:rPr>
        <w:instrText xml:space="preserve">)" </w:instrText>
      </w:r>
      <w:r w:rsidRPr="00A676D0">
        <w:rPr>
          <w:rFonts w:ascii="Book Antiqua" w:eastAsia="Calibri" w:hAnsi="Book Antiqua" w:cstheme="minorHAnsi"/>
          <w:sz w:val="24"/>
          <w:szCs w:val="24"/>
        </w:rPr>
        <w:fldChar w:fldCharType="end"/>
      </w:r>
      <w:r w:rsidRPr="00A676D0">
        <w:rPr>
          <w:rFonts w:ascii="Book Antiqua" w:eastAsia="Calibri" w:hAnsi="Book Antiqua" w:cstheme="minorHAnsi"/>
          <w:sz w:val="24"/>
          <w:szCs w:val="24"/>
        </w:rPr>
        <w:t>" in South Carolina.</w:t>
      </w:r>
    </w:p>
    <w:p w14:paraId="7BFB61D8"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72" w:name="_Toc166068905"/>
      <w:r w:rsidRPr="00A676D0">
        <w:rPr>
          <w:rFonts w:ascii="Book Antiqua" w:hAnsi="Book Antiqua"/>
          <w:b/>
          <w:bCs/>
          <w:sz w:val="26"/>
          <w:szCs w:val="26"/>
        </w:rPr>
        <w:t>Greenville Technical College Area Commission</w:t>
      </w:r>
      <w:bookmarkEnd w:id="72"/>
      <w:r w:rsidRPr="00A676D0">
        <w:rPr>
          <w:rFonts w:ascii="Book Antiqua" w:hAnsi="Book Antiqua"/>
          <w:b/>
          <w:bCs/>
          <w:sz w:val="26"/>
          <w:szCs w:val="26"/>
        </w:rPr>
        <w:t xml:space="preserve"> [H. 4349, Act 141]</w:t>
      </w:r>
    </w:p>
    <w:p w14:paraId="75E5997F" w14:textId="77777777" w:rsidR="006F0F8A" w:rsidRPr="00A676D0" w:rsidRDefault="00B00997" w:rsidP="006F0F8A">
      <w:pPr>
        <w:spacing w:line="240" w:lineRule="auto"/>
        <w:ind w:left="0"/>
        <w:rPr>
          <w:rFonts w:ascii="Book Antiqua" w:hAnsi="Book Antiqua"/>
          <w:sz w:val="24"/>
          <w:szCs w:val="24"/>
        </w:rPr>
      </w:pPr>
      <w:hyperlink r:id="rId8" w:history="1">
        <w:r w:rsidR="006F0F8A" w:rsidRPr="00A676D0">
          <w:rPr>
            <w:rStyle w:val="Hyperlink"/>
            <w:rFonts w:ascii="Book Antiqua" w:hAnsi="Book Antiqua"/>
            <w:b/>
            <w:bCs/>
            <w:color w:val="auto"/>
            <w:sz w:val="24"/>
            <w:szCs w:val="24"/>
            <w:u w:val="none"/>
          </w:rPr>
          <w:t>H. 4349</w:t>
        </w:r>
      </w:hyperlink>
      <w:r w:rsidR="006F0F8A" w:rsidRPr="00A676D0">
        <w:rPr>
          <w:rFonts w:ascii="Book Antiqua" w:hAnsi="Book Antiqua"/>
          <w:b/>
          <w:bCs/>
          <w:sz w:val="24"/>
          <w:szCs w:val="24"/>
        </w:rPr>
        <w:t xml:space="preserve"> (Act 141</w:t>
      </w:r>
      <w:r w:rsidR="006F0F8A" w:rsidRPr="00A676D0">
        <w:rPr>
          <w:rFonts w:ascii="Book Antiqua" w:hAnsi="Book Antiqua"/>
          <w:sz w:val="24"/>
          <w:szCs w:val="24"/>
        </w:rPr>
        <w:t>)</w:t>
      </w:r>
      <w:r w:rsidR="006F0F8A" w:rsidRPr="00A676D0">
        <w:rPr>
          <w:rFonts w:ascii="Book Antiqua" w:hAnsi="Book Antiqua"/>
          <w:sz w:val="24"/>
          <w:szCs w:val="24"/>
        </w:rPr>
        <w:fldChar w:fldCharType="begin"/>
      </w:r>
      <w:r w:rsidR="006F0F8A" w:rsidRPr="00A676D0">
        <w:instrText xml:space="preserve"> XE "</w:instrText>
      </w:r>
      <w:r w:rsidR="006F0F8A" w:rsidRPr="00A676D0">
        <w:rPr>
          <w:rFonts w:ascii="Book Antiqua" w:hAnsi="Book Antiqua"/>
          <w:sz w:val="24"/>
          <w:szCs w:val="24"/>
        </w:rPr>
        <w:instrText>H. 4349 (Act 141)</w:instrText>
      </w:r>
      <w:r w:rsidR="006F0F8A" w:rsidRPr="00A676D0">
        <w:instrText xml:space="preserve">" </w:instrText>
      </w:r>
      <w:r w:rsidR="006F0F8A" w:rsidRPr="00A676D0">
        <w:rPr>
          <w:rFonts w:ascii="Book Antiqua" w:hAnsi="Book Antiqua"/>
          <w:sz w:val="24"/>
          <w:szCs w:val="24"/>
        </w:rPr>
        <w:fldChar w:fldCharType="end"/>
      </w:r>
      <w:r w:rsidR="006F0F8A" w:rsidRPr="00A676D0">
        <w:rPr>
          <w:rFonts w:ascii="Book Antiqua" w:hAnsi="Book Antiqua"/>
          <w:sz w:val="24"/>
          <w:szCs w:val="24"/>
        </w:rPr>
        <w:t xml:space="preserve"> relates to the </w:t>
      </w:r>
      <w:r w:rsidR="006F0F8A" w:rsidRPr="00A676D0">
        <w:rPr>
          <w:rFonts w:ascii="Book Antiqua" w:hAnsi="Book Antiqua"/>
          <w:b/>
          <w:bCs/>
          <w:sz w:val="24"/>
          <w:szCs w:val="24"/>
        </w:rPr>
        <w:t>Greenville Technical College Area Commission</w:t>
      </w:r>
      <w:r w:rsidR="006F0F8A" w:rsidRPr="00A676D0">
        <w:rPr>
          <w:rFonts w:ascii="Book Antiqua" w:hAnsi="Book Antiqua"/>
          <w:sz w:val="24"/>
          <w:szCs w:val="24"/>
        </w:rPr>
        <w:fldChar w:fldCharType="begin"/>
      </w:r>
      <w:r w:rsidR="006F0F8A" w:rsidRPr="00A676D0">
        <w:instrText xml:space="preserve"> XE "</w:instrText>
      </w:r>
      <w:r w:rsidR="006F0F8A" w:rsidRPr="00A676D0">
        <w:rPr>
          <w:rFonts w:ascii="Book Antiqua" w:hAnsi="Book Antiqua"/>
          <w:sz w:val="24"/>
          <w:szCs w:val="24"/>
        </w:rPr>
        <w:instrText>Greenville Technical College Area Commission (H. 4349, Act 141)</w:instrText>
      </w:r>
      <w:r w:rsidR="006F0F8A" w:rsidRPr="00A676D0">
        <w:instrText xml:space="preserve">" </w:instrText>
      </w:r>
      <w:r w:rsidR="006F0F8A" w:rsidRPr="00A676D0">
        <w:rPr>
          <w:rFonts w:ascii="Book Antiqua" w:hAnsi="Book Antiqua"/>
          <w:sz w:val="24"/>
          <w:szCs w:val="24"/>
        </w:rPr>
        <w:fldChar w:fldCharType="end"/>
      </w:r>
      <w:r w:rsidR="006F0F8A" w:rsidRPr="00A676D0">
        <w:rPr>
          <w:rFonts w:ascii="Book Antiqua" w:hAnsi="Book Antiqua"/>
          <w:sz w:val="24"/>
          <w:szCs w:val="24"/>
        </w:rPr>
        <w:t>. The Act sets out its powers and responsibilities.</w:t>
      </w:r>
    </w:p>
    <w:p w14:paraId="043E8B0F"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73" w:name="_Toc166068909"/>
      <w:r w:rsidRPr="00A676D0">
        <w:rPr>
          <w:rFonts w:ascii="Book Antiqua" w:hAnsi="Book Antiqua"/>
          <w:b/>
          <w:bCs/>
          <w:sz w:val="26"/>
          <w:szCs w:val="26"/>
        </w:rPr>
        <w:t>Denmark Technical College</w:t>
      </w:r>
      <w:bookmarkEnd w:id="73"/>
      <w:r w:rsidRPr="00A676D0">
        <w:rPr>
          <w:rFonts w:ascii="Book Antiqua" w:hAnsi="Book Antiqua"/>
          <w:b/>
          <w:bCs/>
          <w:sz w:val="26"/>
          <w:szCs w:val="26"/>
        </w:rPr>
        <w:t xml:space="preserve"> [S. 1047, Act 124]</w:t>
      </w:r>
    </w:p>
    <w:p w14:paraId="6E6983E8"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S. 1047 (Act 124)</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S. 1047 (Act 124)</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 xml:space="preserve"> relates </w:t>
      </w:r>
      <w:r w:rsidRPr="00A676D0">
        <w:rPr>
          <w:rFonts w:ascii="Book Antiqua" w:hAnsi="Book Antiqua"/>
          <w:b/>
          <w:bCs/>
          <w:sz w:val="24"/>
          <w:szCs w:val="24"/>
        </w:rPr>
        <w:t>to Denmark Technical College</w:t>
      </w:r>
      <w:r w:rsidRPr="00A676D0">
        <w:rPr>
          <w:rFonts w:ascii="Book Antiqua" w:hAnsi="Book Antiqua"/>
          <w:sz w:val="24"/>
          <w:szCs w:val="24"/>
        </w:rPr>
        <w:fldChar w:fldCharType="begin"/>
      </w:r>
      <w:r w:rsidRPr="00A676D0">
        <w:rPr>
          <w:rFonts w:ascii="Book Antiqua" w:hAnsi="Book Antiqua"/>
          <w:sz w:val="24"/>
          <w:szCs w:val="24"/>
        </w:rPr>
        <w:instrText xml:space="preserve"> XE "Denmark Technical College (S. 1047, Act 124)" </w:instrText>
      </w:r>
      <w:r w:rsidRPr="00A676D0">
        <w:rPr>
          <w:rFonts w:ascii="Book Antiqua" w:hAnsi="Book Antiqua"/>
          <w:sz w:val="24"/>
          <w:szCs w:val="24"/>
        </w:rPr>
        <w:fldChar w:fldCharType="end"/>
      </w:r>
      <w:r w:rsidRPr="00A676D0">
        <w:rPr>
          <w:rFonts w:ascii="Book Antiqua" w:hAnsi="Book Antiqua"/>
          <w:sz w:val="24"/>
          <w:szCs w:val="24"/>
        </w:rPr>
        <w:t xml:space="preserve"> </w:t>
      </w:r>
      <w:r w:rsidRPr="00A676D0">
        <w:rPr>
          <w:rFonts w:ascii="Book Antiqua" w:hAnsi="Book Antiqua"/>
          <w:b/>
          <w:bCs/>
          <w:sz w:val="24"/>
          <w:szCs w:val="24"/>
        </w:rPr>
        <w:t>area commission members</w:t>
      </w:r>
      <w:r w:rsidRPr="00A676D0">
        <w:rPr>
          <w:rFonts w:ascii="Book Antiqua" w:hAnsi="Book Antiqua"/>
          <w:sz w:val="24"/>
          <w:szCs w:val="24"/>
        </w:rPr>
        <w:t>, providing that how commissioners are appointed shall be by appointment of the governor upon the recommendation of a majority of the members of the General Assembly representing Allendale, Bamberg, and Barnwell Counties.</w:t>
      </w:r>
    </w:p>
    <w:p w14:paraId="60F643BB" w14:textId="77777777" w:rsidR="006F0F8A" w:rsidRPr="00A676D0" w:rsidRDefault="006F0F8A" w:rsidP="006F0F8A">
      <w:pPr>
        <w:pStyle w:val="Heading2"/>
        <w:spacing w:after="240"/>
        <w:ind w:left="0"/>
        <w:rPr>
          <w:rFonts w:ascii="Book Antiqua" w:eastAsia="Calibri" w:hAnsi="Book Antiqua"/>
          <w:sz w:val="28"/>
          <w:szCs w:val="28"/>
        </w:rPr>
      </w:pPr>
      <w:bookmarkStart w:id="74" w:name="_Toc167868694"/>
      <w:bookmarkStart w:id="75" w:name="_Toc173336718"/>
      <w:r w:rsidRPr="00A676D0">
        <w:rPr>
          <w:rFonts w:ascii="Book Antiqua" w:eastAsia="Calibri" w:hAnsi="Book Antiqua"/>
          <w:sz w:val="28"/>
          <w:szCs w:val="28"/>
        </w:rPr>
        <w:lastRenderedPageBreak/>
        <w:t>Business and Commerce</w:t>
      </w:r>
      <w:bookmarkEnd w:id="74"/>
      <w:bookmarkEnd w:id="75"/>
    </w:p>
    <w:p w14:paraId="62913EDD" w14:textId="77777777"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t>Automatic Renewal Provisions in Service Contracts [S. 434, Act  159]</w:t>
      </w:r>
    </w:p>
    <w:p w14:paraId="79258DA2" w14:textId="57490B14" w:rsidR="006F0F8A" w:rsidRPr="00A676D0" w:rsidRDefault="006F0F8A" w:rsidP="006F0F8A">
      <w:pPr>
        <w:spacing w:line="240" w:lineRule="auto"/>
        <w:ind w:left="0"/>
        <w:rPr>
          <w:rFonts w:ascii="Book Antiqua" w:hAnsi="Book Antiqua" w:cstheme="minorHAnsi"/>
          <w:sz w:val="24"/>
          <w:szCs w:val="24"/>
        </w:rPr>
      </w:pPr>
      <w:r w:rsidRPr="00A676D0">
        <w:rPr>
          <w:rFonts w:ascii="Book Antiqua" w:eastAsia="Calibri" w:hAnsi="Book Antiqua" w:cs="Times New Roman"/>
          <w:b/>
          <w:bCs/>
          <w:sz w:val="24"/>
          <w:szCs w:val="24"/>
        </w:rPr>
        <w:t>S. 434 (Act 159</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S. 0434 (Act 159)</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addresses </w:t>
      </w:r>
      <w:r w:rsidRPr="00A676D0">
        <w:rPr>
          <w:rFonts w:ascii="Book Antiqua" w:eastAsia="Calibri" w:hAnsi="Book Antiqua" w:cs="Times New Roman"/>
          <w:b/>
          <w:bCs/>
          <w:sz w:val="24"/>
          <w:szCs w:val="24"/>
        </w:rPr>
        <w:t>automatic renewal provisions in service contracts</w:t>
      </w:r>
      <w:r w:rsidR="008A10B6">
        <w:rPr>
          <w:rFonts w:ascii="Book Antiqua" w:eastAsia="Calibri" w:hAnsi="Book Antiqua" w:cs="Times New Roman"/>
          <w:b/>
          <w:bCs/>
          <w:sz w:val="24"/>
          <w:szCs w:val="24"/>
        </w:rPr>
        <w:fldChar w:fldCharType="begin"/>
      </w:r>
      <w:r w:rsidR="008A10B6">
        <w:instrText xml:space="preserve"> </w:instrText>
      </w:r>
      <w:r w:rsidR="008A10B6" w:rsidRPr="008A10B6">
        <w:instrText>XE "</w:instrText>
      </w:r>
      <w:r w:rsidR="008A10B6" w:rsidRPr="008A10B6">
        <w:rPr>
          <w:rFonts w:ascii="Book Antiqua" w:eastAsia="Calibri" w:hAnsi="Book Antiqua" w:cs="Times New Roman"/>
          <w:sz w:val="24"/>
          <w:szCs w:val="24"/>
        </w:rPr>
        <w:instrText>service contracts</w:instrText>
      </w:r>
      <w:r w:rsidR="008A10B6">
        <w:rPr>
          <w:rFonts w:ascii="Book Antiqua" w:eastAsia="Calibri" w:hAnsi="Book Antiqua" w:cs="Times New Roman"/>
          <w:sz w:val="24"/>
          <w:szCs w:val="24"/>
        </w:rPr>
        <w:instrText>, automatic renewal of (</w:instrText>
      </w:r>
      <w:r w:rsidR="008A10B6" w:rsidRPr="00A676D0">
        <w:rPr>
          <w:rFonts w:ascii="Book Antiqua" w:eastAsia="Calibri" w:hAnsi="Book Antiqua" w:cs="Times New Roman"/>
          <w:sz w:val="24"/>
          <w:szCs w:val="24"/>
        </w:rPr>
        <w:instrText>S. 434, Act 159</w:instrText>
      </w:r>
      <w:r w:rsidR="008A10B6">
        <w:rPr>
          <w:rFonts w:ascii="Book Antiqua" w:eastAsia="Calibri" w:hAnsi="Book Antiqua" w:cs="Times New Roman"/>
          <w:sz w:val="24"/>
          <w:szCs w:val="24"/>
        </w:rPr>
        <w:instrText>)</w:instrText>
      </w:r>
      <w:r w:rsidR="008A10B6" w:rsidRPr="008A10B6">
        <w:instrText>"</w:instrText>
      </w:r>
      <w:r w:rsidR="008A10B6">
        <w:instrText xml:space="preserve"> </w:instrText>
      </w:r>
      <w:r w:rsidR="008A10B6">
        <w:rPr>
          <w:rFonts w:ascii="Book Antiqua" w:eastAsia="Calibri" w:hAnsi="Book Antiqua" w:cs="Times New Roman"/>
          <w:b/>
          <w:bCs/>
          <w:sz w:val="24"/>
          <w:szCs w:val="24"/>
        </w:rPr>
        <w:fldChar w:fldCharType="end"/>
      </w:r>
      <w:r w:rsidRPr="00A676D0">
        <w:rPr>
          <w:rFonts w:ascii="Book Antiqua" w:eastAsia="Calibri" w:hAnsi="Book Antiqua" w:cs="Times New Roman"/>
          <w:sz w:val="24"/>
          <w:szCs w:val="24"/>
        </w:rPr>
        <w:fldChar w:fldCharType="begin"/>
      </w:r>
      <w:r w:rsidRPr="00A676D0">
        <w:rPr>
          <w:rFonts w:ascii="Calibri" w:eastAsia="Calibri" w:hAnsi="Calibri" w:cs="Times New Roman"/>
        </w:rPr>
        <w:instrText xml:space="preserve"> XE "</w:instrText>
      </w:r>
      <w:r w:rsidRPr="00A676D0">
        <w:rPr>
          <w:rFonts w:ascii="Book Antiqua" w:eastAsia="Calibri" w:hAnsi="Book Antiqua" w:cs="Times New Roman"/>
          <w:sz w:val="24"/>
          <w:szCs w:val="24"/>
        </w:rPr>
        <w:instrText>automatic renewal provisions in service contracts (S. 434, Act 159</w:instrText>
      </w:r>
      <w:r w:rsidRPr="00A676D0">
        <w:rPr>
          <w:rFonts w:ascii="Calibri" w:eastAsia="Calibri" w:hAnsi="Calibri" w:cs="Times New Roman"/>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providing that no automatic renewal provision in a service contract shall be enforceable against the contract holder unless the contract holder was presented written or electronic notification of that automatic renewal provision not less than 30 days nor more than 60 days before the cancellation deadline required by the automatic renewal provision.</w:t>
      </w:r>
    </w:p>
    <w:p w14:paraId="30B76887"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76" w:name="_Toc163232553"/>
      <w:bookmarkStart w:id="77" w:name="_Toc164239566"/>
      <w:bookmarkStart w:id="78" w:name="_Toc166068813"/>
      <w:r w:rsidRPr="00A676D0">
        <w:rPr>
          <w:rFonts w:ascii="Book Antiqua" w:hAnsi="Book Antiqua"/>
          <w:b/>
          <w:bCs/>
          <w:sz w:val="26"/>
          <w:szCs w:val="26"/>
        </w:rPr>
        <w:t>ESG Pension Protection Act [H. 3690, Act 103</w:t>
      </w:r>
      <w:bookmarkEnd w:id="76"/>
      <w:r w:rsidRPr="00A676D0">
        <w:rPr>
          <w:rFonts w:ascii="Book Antiqua" w:hAnsi="Book Antiqua"/>
          <w:b/>
          <w:bCs/>
          <w:sz w:val="26"/>
          <w:szCs w:val="26"/>
        </w:rPr>
        <w:t>]</w:t>
      </w:r>
      <w:bookmarkEnd w:id="77"/>
      <w:bookmarkEnd w:id="78"/>
    </w:p>
    <w:p w14:paraId="0731D372" w14:textId="753E9A5C" w:rsidR="006F0F8A" w:rsidRPr="00A676D0" w:rsidRDefault="006F0F8A" w:rsidP="006F0F8A">
      <w:pPr>
        <w:spacing w:line="240" w:lineRule="auto"/>
        <w:ind w:left="0"/>
        <w:jc w:val="left"/>
        <w:rPr>
          <w:rFonts w:ascii="Book Antiqua" w:hAnsi="Book Antiqua"/>
          <w:sz w:val="24"/>
          <w:szCs w:val="24"/>
        </w:rPr>
      </w:pPr>
      <w:r w:rsidRPr="00A676D0">
        <w:rPr>
          <w:rFonts w:ascii="Book Antiqua" w:hAnsi="Book Antiqua"/>
          <w:b/>
          <w:bCs/>
          <w:sz w:val="24"/>
          <w:szCs w:val="24"/>
        </w:rPr>
        <w:t>H. 3690 (Act 103)</w:t>
      </w:r>
      <w:r w:rsidRPr="00A676D0">
        <w:rPr>
          <w:rFonts w:ascii="Book Antiqua" w:hAnsi="Book Antiqua"/>
          <w:b/>
          <w:bCs/>
          <w:sz w:val="24"/>
          <w:szCs w:val="24"/>
        </w:rPr>
        <w:fldChar w:fldCharType="begin"/>
      </w:r>
      <w:r w:rsidRPr="00A676D0">
        <w:rPr>
          <w:rFonts w:ascii="Book Antiqua" w:hAnsi="Book Antiqua"/>
          <w:b/>
          <w:bCs/>
          <w:sz w:val="24"/>
          <w:szCs w:val="24"/>
        </w:rPr>
        <w:instrText xml:space="preserve"> </w:instrText>
      </w:r>
      <w:r w:rsidRPr="00A676D0">
        <w:rPr>
          <w:rFonts w:ascii="Book Antiqua" w:hAnsi="Book Antiqua"/>
          <w:sz w:val="24"/>
          <w:szCs w:val="24"/>
        </w:rPr>
        <w:instrText>XE "H. 3690 (Act 103)"</w:instrText>
      </w:r>
      <w:r w:rsidRPr="00A676D0">
        <w:rPr>
          <w:rFonts w:ascii="Book Antiqua" w:hAnsi="Book Antiqua"/>
          <w:b/>
          <w:bCs/>
          <w:sz w:val="24"/>
          <w:szCs w:val="24"/>
        </w:rPr>
        <w:instrText xml:space="preserve"> </w:instrText>
      </w:r>
      <w:r w:rsidRPr="00A676D0">
        <w:rPr>
          <w:rFonts w:ascii="Book Antiqua" w:hAnsi="Book Antiqua"/>
          <w:b/>
          <w:bCs/>
          <w:sz w:val="24"/>
          <w:szCs w:val="24"/>
        </w:rPr>
        <w:fldChar w:fldCharType="end"/>
      </w:r>
      <w:r w:rsidRPr="00A676D0">
        <w:rPr>
          <w:rFonts w:ascii="Book Antiqua" w:hAnsi="Book Antiqua"/>
          <w:b/>
          <w:bCs/>
          <w:sz w:val="24"/>
          <w:szCs w:val="24"/>
        </w:rPr>
        <w:t>,</w:t>
      </w:r>
      <w:r w:rsidRPr="00A676D0">
        <w:rPr>
          <w:rFonts w:ascii="Book Antiqua" w:hAnsi="Book Antiqua"/>
          <w:sz w:val="24"/>
          <w:szCs w:val="24"/>
        </w:rPr>
        <w:t xml:space="preserve"> the “</w:t>
      </w:r>
      <w:r w:rsidRPr="00A676D0">
        <w:rPr>
          <w:rFonts w:ascii="Book Antiqua" w:hAnsi="Book Antiqua"/>
          <w:b/>
          <w:bCs/>
          <w:sz w:val="24"/>
          <w:szCs w:val="24"/>
        </w:rPr>
        <w:t>ESG Pension Protection Act</w:t>
      </w:r>
      <w:r w:rsidRPr="00A676D0">
        <w:rPr>
          <w:rFonts w:ascii="Book Antiqua" w:hAnsi="Book Antiqua"/>
          <w:sz w:val="24"/>
          <w:szCs w:val="24"/>
        </w:rPr>
        <w:t>,</w:t>
      </w:r>
      <w:r w:rsidRPr="00A676D0">
        <w:rPr>
          <w:rFonts w:ascii="Book Antiqua" w:hAnsi="Book Antiqua"/>
          <w:sz w:val="24"/>
          <w:szCs w:val="24"/>
        </w:rPr>
        <w:fldChar w:fldCharType="begin"/>
      </w:r>
      <w:r w:rsidRPr="00A676D0">
        <w:rPr>
          <w:rFonts w:ascii="Book Antiqua" w:hAnsi="Book Antiqua"/>
          <w:sz w:val="24"/>
          <w:szCs w:val="24"/>
        </w:rPr>
        <w:instrText xml:space="preserve"> XE "ESG Pension Protection Act (</w:instrText>
      </w:r>
      <w:r w:rsidRPr="00A676D0">
        <w:rPr>
          <w:rFonts w:ascii="Book Antiqua" w:eastAsia="Calibri" w:hAnsi="Book Antiqua" w:cstheme="minorHAnsi"/>
          <w:sz w:val="24"/>
          <w:szCs w:val="24"/>
        </w:rPr>
        <w:instrText>H. 3690, Act 103):environmental, social, and governance:bars nonpecuniary factors such as environmental, social, and governance issues</w:instrText>
      </w:r>
      <w:r w:rsidRPr="00A676D0">
        <w:rPr>
          <w:rFonts w:ascii="Book Antiqua" w:hAnsi="Book Antiqua"/>
          <w:sz w:val="24"/>
          <w:szCs w:val="24"/>
        </w:rPr>
        <w:instrText xml:space="preserve">" </w:instrText>
      </w:r>
      <w:r w:rsidRPr="00A676D0">
        <w:rPr>
          <w:rFonts w:ascii="Book Antiqua" w:hAnsi="Book Antiqua"/>
          <w:sz w:val="24"/>
          <w:szCs w:val="24"/>
        </w:rPr>
        <w:fldChar w:fldCharType="end"/>
      </w:r>
      <w:r w:rsidRPr="00A676D0">
        <w:rPr>
          <w:rFonts w:ascii="Book Antiqua" w:hAnsi="Book Antiqua"/>
          <w:sz w:val="24"/>
          <w:szCs w:val="24"/>
        </w:rPr>
        <w:t>” requires that retirement system investments</w:t>
      </w:r>
      <w:r w:rsidRPr="00A676D0">
        <w:rPr>
          <w:rFonts w:ascii="Book Antiqua" w:hAnsi="Book Antiqua"/>
          <w:sz w:val="24"/>
          <w:szCs w:val="24"/>
        </w:rPr>
        <w:fldChar w:fldCharType="begin"/>
      </w:r>
      <w:r w:rsidRPr="00A676D0">
        <w:rPr>
          <w:rFonts w:ascii="Book Antiqua" w:hAnsi="Book Antiqua"/>
          <w:sz w:val="24"/>
          <w:szCs w:val="24"/>
        </w:rPr>
        <w:instrText xml:space="preserve"> XE "retirement system investments </w:instrText>
      </w:r>
      <w:r w:rsidRPr="00A676D0">
        <w:rPr>
          <w:rFonts w:ascii="Book Antiqua" w:eastAsia="Calibri" w:hAnsi="Book Antiqua" w:cstheme="minorHAnsi"/>
          <w:sz w:val="24"/>
          <w:szCs w:val="24"/>
        </w:rPr>
        <w:instrText>(H. 3690, Act 103</w:instrText>
      </w:r>
      <w:r w:rsidR="00C50AEE">
        <w:rPr>
          <w:rFonts w:ascii="Book Antiqua" w:eastAsia="Calibri" w:hAnsi="Book Antiqua" w:cstheme="minorHAnsi"/>
          <w:sz w:val="24"/>
          <w:szCs w:val="24"/>
        </w:rPr>
        <w:instrText>, ESG</w:instrText>
      </w:r>
      <w:r w:rsidRPr="00A676D0">
        <w:rPr>
          <w:rFonts w:ascii="Book Antiqua" w:eastAsia="Calibri" w:hAnsi="Book Antiqua" w:cstheme="minorHAnsi"/>
          <w:sz w:val="24"/>
          <w:szCs w:val="24"/>
        </w:rPr>
        <w:instrText>)</w:instrText>
      </w:r>
      <w:r w:rsidRPr="00A676D0">
        <w:rPr>
          <w:rFonts w:ascii="Book Antiqua" w:hAnsi="Book Antiqua"/>
          <w:sz w:val="24"/>
          <w:szCs w:val="24"/>
        </w:rPr>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exclusively consider “</w:t>
      </w:r>
      <w:r w:rsidRPr="00A676D0">
        <w:rPr>
          <w:rFonts w:ascii="Book Antiqua" w:eastAsia="Calibri" w:hAnsi="Book Antiqua" w:cstheme="minorHAnsi"/>
          <w:b/>
          <w:bCs/>
          <w:sz w:val="24"/>
          <w:szCs w:val="24"/>
        </w:rPr>
        <w:t xml:space="preserve">pecuniary” </w:t>
      </w:r>
      <w:r w:rsidRPr="00A676D0">
        <w:rPr>
          <w:rFonts w:ascii="Book Antiqua" w:hAnsi="Book Antiqua"/>
          <w:sz w:val="24"/>
          <w:szCs w:val="24"/>
        </w:rPr>
        <w:t xml:space="preserve">factors </w:t>
      </w:r>
      <w:r w:rsidRPr="00A676D0">
        <w:rPr>
          <w:rFonts w:ascii="Book Antiqua" w:eastAsia="Calibri" w:hAnsi="Book Antiqua" w:cstheme="minorHAnsi"/>
          <w:sz w:val="24"/>
          <w:szCs w:val="24"/>
        </w:rPr>
        <w:t>(</w:t>
      </w:r>
      <w:r w:rsidRPr="00A676D0">
        <w:rPr>
          <w:rFonts w:ascii="Book Antiqua" w:hAnsi="Book Antiqua"/>
          <w:sz w:val="24"/>
          <w:szCs w:val="24"/>
        </w:rPr>
        <w:t xml:space="preserve">financial); omitting </w:t>
      </w:r>
      <w:r w:rsidRPr="00A676D0">
        <w:rPr>
          <w:rFonts w:ascii="Book Antiqua" w:hAnsi="Book Antiqua"/>
          <w:b/>
          <w:bCs/>
          <w:sz w:val="24"/>
          <w:szCs w:val="24"/>
        </w:rPr>
        <w:t>ESG</w:t>
      </w:r>
      <w:r w:rsidRPr="00A676D0">
        <w:rPr>
          <w:rFonts w:ascii="Book Antiqua" w:hAnsi="Book Antiqua"/>
          <w:sz w:val="24"/>
          <w:szCs w:val="24"/>
        </w:rPr>
        <w:t xml:space="preserve"> (</w:t>
      </w:r>
      <w:bookmarkStart w:id="79" w:name="_Hlk163049590"/>
      <w:r w:rsidRPr="00A676D0">
        <w:rPr>
          <w:rFonts w:ascii="Book Antiqua" w:eastAsia="Calibri" w:hAnsi="Book Antiqua" w:cs="Calibri"/>
          <w:b/>
          <w:bCs/>
          <w:sz w:val="24"/>
          <w:szCs w:val="24"/>
        </w:rPr>
        <w:t>Environmental, Social, and Governance</w:t>
      </w:r>
      <w:bookmarkEnd w:id="79"/>
      <w:r w:rsidRPr="00A676D0">
        <w:rPr>
          <w:rFonts w:ascii="Book Antiqua" w:hAnsi="Book Antiqua"/>
          <w:b/>
          <w:bCs/>
          <w:sz w:val="24"/>
          <w:szCs w:val="24"/>
        </w:rPr>
        <w:t>)</w:t>
      </w:r>
      <w:r w:rsidRPr="00A676D0">
        <w:rPr>
          <w:rFonts w:ascii="Book Antiqua" w:eastAsia="Calibri" w:hAnsi="Book Antiqua" w:cs="Calibri"/>
          <w:b/>
          <w:bCs/>
          <w:sz w:val="24"/>
          <w:szCs w:val="24"/>
        </w:rPr>
        <w:t xml:space="preserve"> </w:t>
      </w:r>
      <w:r w:rsidRPr="00A676D0">
        <w:rPr>
          <w:rFonts w:ascii="Book Antiqua" w:hAnsi="Book Antiqua"/>
          <w:sz w:val="24"/>
          <w:szCs w:val="24"/>
        </w:rPr>
        <w:t xml:space="preserve">considerations. The law discharges financially prudent decisions and secures the Investment Commission’s </w:t>
      </w:r>
      <w:r w:rsidRPr="00A676D0">
        <w:rPr>
          <w:rFonts w:ascii="Book Antiqua" w:eastAsia="Calibri" w:hAnsi="Book Antiqua" w:cstheme="minorHAnsi"/>
          <w:sz w:val="24"/>
          <w:szCs w:val="24"/>
        </w:rPr>
        <w:t xml:space="preserve">fiduciary duty regarding </w:t>
      </w:r>
      <w:r w:rsidRPr="00A676D0">
        <w:rPr>
          <w:rFonts w:ascii="Book Antiqua" w:hAnsi="Book Antiqua"/>
          <w:i/>
          <w:iCs/>
          <w:sz w:val="24"/>
          <w:szCs w:val="24"/>
        </w:rPr>
        <w:t>shareholder</w:t>
      </w:r>
      <w:r w:rsidRPr="00A676D0">
        <w:rPr>
          <w:rFonts w:ascii="Book Antiqua" w:hAnsi="Book Antiqua"/>
          <w:sz w:val="24"/>
          <w:szCs w:val="24"/>
        </w:rPr>
        <w:t xml:space="preserve"> proxy voting authority.</w:t>
      </w:r>
    </w:p>
    <w:p w14:paraId="1D896C12"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80" w:name="_Toc166691167"/>
      <w:bookmarkStart w:id="81" w:name="_Toc166749769"/>
      <w:bookmarkStart w:id="82" w:name="_Toc166753035"/>
      <w:r w:rsidRPr="00A676D0">
        <w:rPr>
          <w:rFonts w:ascii="Book Antiqua" w:hAnsi="Book Antiqua"/>
          <w:b/>
          <w:bCs/>
          <w:sz w:val="26"/>
          <w:szCs w:val="26"/>
        </w:rPr>
        <w:t>Pharmacy Service Administrative Organizations</w:t>
      </w:r>
      <w:bookmarkEnd w:id="80"/>
      <w:bookmarkEnd w:id="81"/>
      <w:bookmarkEnd w:id="82"/>
      <w:r w:rsidRPr="00A676D0">
        <w:rPr>
          <w:rFonts w:ascii="Book Antiqua" w:hAnsi="Book Antiqua"/>
          <w:b/>
          <w:bCs/>
          <w:sz w:val="26"/>
          <w:szCs w:val="26"/>
        </w:rPr>
        <w:t xml:space="preserve"> [S. 962, Act 166]</w:t>
      </w:r>
    </w:p>
    <w:p w14:paraId="3C03B619" w14:textId="77777777" w:rsidR="006F0F8A" w:rsidRPr="00A676D0" w:rsidRDefault="006F0F8A" w:rsidP="006F0F8A">
      <w:pPr>
        <w:spacing w:line="240" w:lineRule="auto"/>
        <w:ind w:left="0"/>
        <w:rPr>
          <w:rFonts w:ascii="Book Antiqua" w:hAnsi="Book Antiqua"/>
          <w:sz w:val="24"/>
          <w:szCs w:val="24"/>
        </w:rPr>
      </w:pPr>
      <w:r w:rsidRPr="00A676D0">
        <w:rPr>
          <w:rFonts w:ascii="Book Antiqua" w:eastAsia="Times New Roman" w:hAnsi="Book Antiqua" w:cs="Times New Roman"/>
          <w:b/>
          <w:bCs/>
          <w:sz w:val="24"/>
          <w:szCs w:val="24"/>
        </w:rPr>
        <w:t>S. 962 (Act 166</w:t>
      </w:r>
      <w:r w:rsidRPr="00A676D0">
        <w:rPr>
          <w:rFonts w:ascii="Book Antiqua" w:eastAsia="Times New Roman" w:hAnsi="Book Antiqua" w:cs="Times New Roman"/>
          <w:sz w:val="24"/>
          <w:szCs w:val="24"/>
        </w:rPr>
        <w:t>)</w:t>
      </w:r>
      <w:r w:rsidRPr="00A676D0">
        <w:rPr>
          <w:rFonts w:ascii="Book Antiqua" w:eastAsia="Times New Roman" w:hAnsi="Book Antiqua" w:cs="Times New Roman"/>
          <w:sz w:val="24"/>
          <w:szCs w:val="24"/>
        </w:rPr>
        <w:fldChar w:fldCharType="begin"/>
      </w:r>
      <w:r w:rsidRPr="00A676D0">
        <w:instrText xml:space="preserve"> XE "</w:instrText>
      </w:r>
      <w:r w:rsidRPr="00A676D0">
        <w:rPr>
          <w:rFonts w:ascii="Book Antiqua" w:eastAsia="Times New Roman" w:hAnsi="Book Antiqua" w:cs="Times New Roman"/>
          <w:sz w:val="24"/>
          <w:szCs w:val="24"/>
        </w:rPr>
        <w:instrText>S. 0962 (Act 166)</w:instrText>
      </w:r>
      <w:r w:rsidRPr="00A676D0">
        <w:instrText xml:space="preserve">" </w:instrText>
      </w:r>
      <w:r w:rsidRPr="00A676D0">
        <w:rPr>
          <w:rFonts w:ascii="Book Antiqua" w:eastAsia="Times New Roman" w:hAnsi="Book Antiqua" w:cs="Times New Roman"/>
          <w:sz w:val="24"/>
          <w:szCs w:val="24"/>
        </w:rPr>
        <w:fldChar w:fldCharType="end"/>
      </w:r>
      <w:r w:rsidRPr="00A676D0">
        <w:rPr>
          <w:rFonts w:ascii="Book Antiqua" w:eastAsia="Times New Roman" w:hAnsi="Book Antiqua" w:cs="Times New Roman"/>
          <w:b/>
          <w:bCs/>
          <w:sz w:val="24"/>
          <w:szCs w:val="24"/>
        </w:rPr>
        <w:t xml:space="preserve"> </w:t>
      </w:r>
      <w:r w:rsidRPr="00A676D0">
        <w:rPr>
          <w:rFonts w:ascii="Book Antiqua" w:eastAsia="Calibri" w:hAnsi="Book Antiqua" w:cs="Times New Roman"/>
          <w:sz w:val="24"/>
          <w:szCs w:val="24"/>
        </w:rPr>
        <w:t xml:space="preserve">revises the duties of </w:t>
      </w:r>
      <w:r w:rsidRPr="00A676D0">
        <w:rPr>
          <w:rFonts w:ascii="Book Antiqua" w:eastAsia="Calibri" w:hAnsi="Book Antiqua" w:cs="Times New Roman"/>
          <w:b/>
          <w:bCs/>
          <w:sz w:val="24"/>
          <w:szCs w:val="24"/>
        </w:rPr>
        <w:t>pharmacy service administrative organizations</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"pharmacy service administrative organizations (</w:instrText>
      </w:r>
      <w:r w:rsidRPr="00A676D0">
        <w:rPr>
          <w:rFonts w:ascii="Book Antiqua" w:hAnsi="Book Antiqua"/>
          <w:sz w:val="24"/>
          <w:szCs w:val="24"/>
        </w:rPr>
        <w:instrText>S. 962, Act 166)</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established in Act 30 of 2023 to remove the requirement that pharmacy service administrative organizations must Act as “fiduciaries” to pharmacies  and </w:t>
      </w:r>
      <w:r w:rsidRPr="00A676D0">
        <w:rPr>
          <w:rFonts w:ascii="Book Antiqua" w:hAnsi="Book Antiqua"/>
          <w:sz w:val="24"/>
          <w:szCs w:val="24"/>
        </w:rPr>
        <w:t>“perform its duties to a pharmacy exercising good faith and fair dealing.”</w:t>
      </w:r>
    </w:p>
    <w:p w14:paraId="0D21136A" w14:textId="77777777" w:rsidR="009823B6" w:rsidRPr="00A676D0" w:rsidRDefault="009823B6"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t>Funeral Directors [H. 4116, Act 223]</w:t>
      </w:r>
    </w:p>
    <w:p w14:paraId="48F27B56" w14:textId="77777777" w:rsidR="009823B6" w:rsidRPr="00A676D0" w:rsidRDefault="009823B6" w:rsidP="00EF02E0">
      <w:pPr>
        <w:spacing w:line="240" w:lineRule="auto"/>
        <w:ind w:left="0"/>
        <w:rPr>
          <w:rFonts w:ascii="Book Antiqua" w:hAnsi="Book Antiqua" w:cs="Segoe UI"/>
          <w:sz w:val="24"/>
          <w:szCs w:val="24"/>
          <w:shd w:val="clear" w:color="auto" w:fill="FFFFFF"/>
        </w:rPr>
      </w:pPr>
      <w:r w:rsidRPr="00A676D0">
        <w:rPr>
          <w:rFonts w:ascii="Book Antiqua" w:eastAsia="Times New Roman" w:hAnsi="Book Antiqua" w:cs="Times New Roman"/>
          <w:b/>
          <w:bCs/>
          <w:kern w:val="2"/>
          <w:sz w:val="24"/>
          <w:szCs w:val="24"/>
          <w14:ligatures w14:val="standardContextual"/>
        </w:rPr>
        <w:t>H. 4116 (</w:t>
      </w:r>
      <w:r w:rsidRPr="00A676D0">
        <w:rPr>
          <w:rFonts w:ascii="Book Antiqua" w:eastAsia="Calibri" w:hAnsi="Book Antiqua" w:cs="Times New Roman"/>
          <w:b/>
          <w:bCs/>
          <w:kern w:val="2"/>
          <w:sz w:val="24"/>
          <w:szCs w:val="24"/>
          <w14:ligatures w14:val="standardContextual"/>
        </w:rPr>
        <w:t>Act 223</w:t>
      </w:r>
      <w:r w:rsidRPr="00A676D0">
        <w:rPr>
          <w:rFonts w:ascii="Book Antiqua" w:eastAsia="Times New Roman" w:hAnsi="Book Antiqua" w:cs="Times New Roman"/>
          <w:kern w:val="2"/>
          <w:sz w:val="24"/>
          <w:szCs w:val="24"/>
          <w14:ligatures w14:val="standardContextual"/>
        </w:rPr>
        <w:t>)</w:t>
      </w:r>
      <w:r w:rsidRPr="00A676D0">
        <w:rPr>
          <w:rFonts w:ascii="Book Antiqua" w:eastAsia="Times New Roman" w:hAnsi="Book Antiqua" w:cs="Times New Roman"/>
          <w:kern w:val="2"/>
          <w:sz w:val="24"/>
          <w:szCs w:val="24"/>
          <w14:ligatures w14:val="standardContextual"/>
        </w:rPr>
        <w:fldChar w:fldCharType="begin"/>
      </w:r>
      <w:r w:rsidRPr="00A676D0">
        <w:instrText xml:space="preserve"> XE "</w:instrText>
      </w:r>
      <w:r w:rsidRPr="00A676D0">
        <w:rPr>
          <w:rFonts w:ascii="Book Antiqua" w:eastAsia="Times New Roman" w:hAnsi="Book Antiqua" w:cs="Times New Roman"/>
          <w:kern w:val="2"/>
          <w:sz w:val="24"/>
          <w:szCs w:val="24"/>
          <w14:ligatures w14:val="standardContextual"/>
        </w:rPr>
        <w:instrText>H. 4116 (</w:instrText>
      </w:r>
      <w:r w:rsidRPr="00A676D0">
        <w:rPr>
          <w:rFonts w:ascii="Book Antiqua" w:eastAsia="Calibri" w:hAnsi="Book Antiqua" w:cs="Times New Roman"/>
          <w:kern w:val="2"/>
          <w:sz w:val="24"/>
          <w:szCs w:val="24"/>
          <w14:ligatures w14:val="standardContextual"/>
        </w:rPr>
        <w:instrText>Act 223</w:instrText>
      </w:r>
      <w:r w:rsidRPr="00A676D0">
        <w:rPr>
          <w:rFonts w:ascii="Book Antiqua" w:eastAsia="Times New Roman" w:hAnsi="Book Antiqua" w:cs="Times New Roman"/>
          <w:kern w:val="2"/>
          <w:sz w:val="24"/>
          <w:szCs w:val="24"/>
          <w14:ligatures w14:val="standardContextual"/>
        </w:rPr>
        <w:instrText>)</w:instrText>
      </w:r>
      <w:r w:rsidRPr="00A676D0">
        <w:instrText xml:space="preserve">" </w:instrText>
      </w:r>
      <w:r w:rsidRPr="00A676D0">
        <w:rPr>
          <w:rFonts w:ascii="Book Antiqua" w:eastAsia="Times New Roman" w:hAnsi="Book Antiqua" w:cs="Times New Roman"/>
          <w:kern w:val="2"/>
          <w:sz w:val="24"/>
          <w:szCs w:val="24"/>
          <w14:ligatures w14:val="standardContextual"/>
        </w:rPr>
        <w:fldChar w:fldCharType="end"/>
      </w:r>
      <w:r w:rsidRPr="00A676D0">
        <w:rPr>
          <w:rFonts w:ascii="Book Antiqua" w:eastAsia="Times New Roman" w:hAnsi="Book Antiqua" w:cs="Times New Roman"/>
          <w:b/>
          <w:bCs/>
          <w:kern w:val="2"/>
          <w:sz w:val="24"/>
          <w:szCs w:val="24"/>
          <w14:ligatures w14:val="standardContextual"/>
        </w:rPr>
        <w:t xml:space="preserve"> </w:t>
      </w:r>
      <w:r w:rsidRPr="00A676D0">
        <w:rPr>
          <w:rFonts w:ascii="Book Antiqua" w:hAnsi="Book Antiqua" w:cs="Segoe UI"/>
          <w:sz w:val="24"/>
          <w:szCs w:val="24"/>
          <w:shd w:val="clear" w:color="auto" w:fill="FFFFFF"/>
        </w:rPr>
        <w:t>revises the licensure and regulation of funeral directors and service providers. The Act enhances continuing education (mandating an ethics course), prohibits aiding unlicensed practice, and targets unlawful fee division.  It also redefines cremation, requires funeral home managers to live within 75 miles of their workplace, and allows the display of casket options using photos or representations.</w:t>
      </w:r>
    </w:p>
    <w:p w14:paraId="756DA276" w14:textId="77777777" w:rsidR="006F0F8A" w:rsidRPr="00A676D0" w:rsidRDefault="006F0F8A" w:rsidP="006F0F8A">
      <w:pPr>
        <w:spacing w:after="40" w:line="240" w:lineRule="auto"/>
        <w:ind w:left="0"/>
        <w:jc w:val="left"/>
        <w:rPr>
          <w:rFonts w:ascii="Book Antiqua" w:hAnsi="Book Antiqua"/>
          <w:b/>
          <w:bCs/>
          <w:sz w:val="24"/>
          <w:szCs w:val="24"/>
        </w:rPr>
      </w:pPr>
      <w:bookmarkStart w:id="83" w:name="_Toc166691162"/>
      <w:bookmarkStart w:id="84" w:name="_Toc166749764"/>
      <w:bookmarkStart w:id="85" w:name="_Toc166753030"/>
      <w:r w:rsidRPr="00A676D0">
        <w:rPr>
          <w:rFonts w:ascii="Book Antiqua" w:hAnsi="Book Antiqua"/>
          <w:b/>
          <w:bCs/>
          <w:sz w:val="24"/>
          <w:szCs w:val="24"/>
        </w:rPr>
        <w:t>“South Carolina Earned Wage Access Services Act”</w:t>
      </w:r>
      <w:bookmarkEnd w:id="83"/>
      <w:bookmarkEnd w:id="84"/>
      <w:bookmarkEnd w:id="85"/>
      <w:r w:rsidRPr="00A676D0">
        <w:rPr>
          <w:rFonts w:ascii="Book Antiqua" w:hAnsi="Book Antiqua"/>
          <w:b/>
          <w:bCs/>
          <w:sz w:val="24"/>
          <w:szCs w:val="24"/>
        </w:rPr>
        <w:t xml:space="preserve"> [S. 700, Act 190]</w:t>
      </w:r>
    </w:p>
    <w:p w14:paraId="09FE90B7"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S. 700 (Act 190</w:t>
      </w:r>
      <w:r w:rsidRPr="00A676D0">
        <w:rPr>
          <w:rFonts w:ascii="Book Antiqua" w:eastAsia="Times New Roman" w:hAnsi="Book Antiqua" w:cs="Times New Roman"/>
          <w:sz w:val="24"/>
          <w:szCs w:val="24"/>
        </w:rPr>
        <w:t>)</w:t>
      </w:r>
      <w:r w:rsidRPr="00A676D0">
        <w:rPr>
          <w:rFonts w:ascii="Book Antiqua" w:eastAsia="Times New Roman" w:hAnsi="Book Antiqua" w:cs="Times New Roman"/>
          <w:sz w:val="24"/>
          <w:szCs w:val="24"/>
        </w:rPr>
        <w:fldChar w:fldCharType="begin"/>
      </w:r>
      <w:r w:rsidRPr="00A676D0">
        <w:instrText xml:space="preserve"> XE "</w:instrText>
      </w:r>
      <w:r w:rsidRPr="00A676D0">
        <w:rPr>
          <w:rFonts w:ascii="Book Antiqua" w:eastAsia="Times New Roman" w:hAnsi="Book Antiqua" w:cs="Times New Roman"/>
          <w:sz w:val="24"/>
          <w:szCs w:val="24"/>
        </w:rPr>
        <w:instrText>S. 0700 (Act 190)</w:instrText>
      </w:r>
      <w:r w:rsidRPr="00A676D0">
        <w:instrText xml:space="preserve">" </w:instrText>
      </w:r>
      <w:r w:rsidRPr="00A676D0">
        <w:rPr>
          <w:rFonts w:ascii="Book Antiqua" w:eastAsia="Times New Roman" w:hAnsi="Book Antiqua" w:cs="Times New Roman"/>
          <w:sz w:val="24"/>
          <w:szCs w:val="24"/>
        </w:rPr>
        <w:fldChar w:fldCharType="end"/>
      </w:r>
      <w:r w:rsidRPr="00A676D0">
        <w:rPr>
          <w:rFonts w:ascii="Book Antiqua" w:eastAsia="Times New Roman" w:hAnsi="Book Antiqua" w:cs="Times New Roman"/>
          <w:b/>
          <w:bCs/>
          <w:sz w:val="24"/>
          <w:szCs w:val="24"/>
        </w:rPr>
        <w:t xml:space="preserve"> </w:t>
      </w:r>
      <w:r w:rsidRPr="00A676D0">
        <w:rPr>
          <w:rFonts w:ascii="Book Antiqua" w:eastAsia="Calibri" w:hAnsi="Book Antiqua" w:cs="Times New Roman"/>
          <w:sz w:val="24"/>
          <w:szCs w:val="24"/>
        </w:rPr>
        <w:t xml:space="preserve">establishes guidelines and requirements governing the provision of </w:t>
      </w:r>
      <w:r w:rsidRPr="00A676D0">
        <w:rPr>
          <w:rFonts w:ascii="Book Antiqua" w:eastAsia="Calibri" w:hAnsi="Book Antiqua" w:cs="Times New Roman"/>
          <w:b/>
          <w:bCs/>
          <w:sz w:val="24"/>
          <w:szCs w:val="24"/>
        </w:rPr>
        <w:t>earned wage access services</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earned wage access services (</w:instrText>
      </w:r>
      <w:r w:rsidRPr="00A676D0">
        <w:rPr>
          <w:rFonts w:ascii="Book Antiqua" w:hAnsi="Book Antiqua"/>
          <w:sz w:val="24"/>
          <w:szCs w:val="24"/>
        </w:rPr>
        <w:instrText>S. 700, Act 190)</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which allow consumers to obtain wages they have already earned ahead of their employer’s regularly scheduled payday.</w:t>
      </w:r>
    </w:p>
    <w:p w14:paraId="3B7C1646" w14:textId="77777777" w:rsidR="007B7BE1" w:rsidRPr="00A676D0" w:rsidRDefault="007B7BE1"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br w:type="page"/>
      </w:r>
    </w:p>
    <w:p w14:paraId="06027C19" w14:textId="76ABE4F9"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Dues Paid to a Golf Club [H. 3880, Act 135]</w:t>
      </w:r>
    </w:p>
    <w:p w14:paraId="285F86BA"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3880 (Act 135)</w:t>
      </w:r>
      <w:r w:rsidRPr="00A676D0">
        <w:rPr>
          <w:rFonts w:ascii="Book Antiqua" w:hAnsi="Book Antiqua"/>
          <w:sz w:val="24"/>
          <w:szCs w:val="24"/>
        </w:rPr>
        <w:fldChar w:fldCharType="begin"/>
      </w:r>
      <w:r w:rsidRPr="00A676D0">
        <w:rPr>
          <w:rFonts w:ascii="Book Antiqua" w:hAnsi="Book Antiqua"/>
          <w:sz w:val="24"/>
          <w:szCs w:val="24"/>
        </w:rPr>
        <w:instrText xml:space="preserve"> XE "H. 3880 (Act 135)" </w:instrText>
      </w:r>
      <w:r w:rsidRPr="00A676D0">
        <w:rPr>
          <w:rFonts w:ascii="Book Antiqua" w:hAnsi="Book Antiqua"/>
          <w:sz w:val="24"/>
          <w:szCs w:val="24"/>
        </w:rPr>
        <w:fldChar w:fldCharType="end"/>
      </w:r>
      <w:r w:rsidRPr="00A676D0">
        <w:rPr>
          <w:rFonts w:ascii="Book Antiqua" w:eastAsia="Calibri" w:hAnsi="Book Antiqua" w:cs="Times New Roman"/>
          <w:sz w:val="24"/>
          <w:szCs w:val="24"/>
        </w:rPr>
        <w:t xml:space="preserve"> r</w:t>
      </w:r>
      <w:r w:rsidRPr="00A676D0">
        <w:rPr>
          <w:rFonts w:ascii="Book Antiqua" w:hAnsi="Book Antiqua"/>
          <w:sz w:val="24"/>
          <w:szCs w:val="24"/>
        </w:rPr>
        <w:t xml:space="preserve">elates to the admissions tax to provide that </w:t>
      </w:r>
      <w:r w:rsidRPr="00A676D0">
        <w:rPr>
          <w:rFonts w:ascii="Book Antiqua" w:hAnsi="Book Antiqua"/>
          <w:b/>
          <w:bCs/>
          <w:sz w:val="24"/>
          <w:szCs w:val="24"/>
        </w:rPr>
        <w:t>no tax</w:t>
      </w:r>
      <w:r w:rsidRPr="00A676D0">
        <w:rPr>
          <w:rFonts w:ascii="Book Antiqua" w:hAnsi="Book Antiqua"/>
          <w:sz w:val="24"/>
          <w:szCs w:val="24"/>
        </w:rPr>
        <w:t xml:space="preserve"> may be charged or collected </w:t>
      </w:r>
      <w:r w:rsidRPr="00A676D0">
        <w:rPr>
          <w:rFonts w:ascii="Book Antiqua" w:hAnsi="Book Antiqua"/>
          <w:b/>
          <w:bCs/>
          <w:sz w:val="24"/>
          <w:szCs w:val="24"/>
        </w:rPr>
        <w:t>on annual or monthly dues paid to a golf club</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golf club (H. 3880, Act 135)</w:instrText>
      </w:r>
      <w:r w:rsidRPr="00A676D0">
        <w:instrText xml:space="preserve">" </w:instrText>
      </w:r>
      <w:r w:rsidRPr="00A676D0">
        <w:rPr>
          <w:rFonts w:ascii="Book Antiqua" w:hAnsi="Book Antiqua"/>
          <w:sz w:val="24"/>
          <w:szCs w:val="24"/>
        </w:rPr>
        <w:fldChar w:fldCharType="end"/>
      </w:r>
      <w:r w:rsidRPr="00A676D0">
        <w:rPr>
          <w:rFonts w:ascii="Book Antiqua" w:hAnsi="Book Antiqua"/>
          <w:b/>
          <w:bCs/>
          <w:sz w:val="24"/>
          <w:szCs w:val="24"/>
        </w:rPr>
        <w:fldChar w:fldCharType="begin"/>
      </w:r>
      <w:r w:rsidRPr="00A676D0">
        <w:rPr>
          <w:rFonts w:ascii="Book Antiqua" w:hAnsi="Book Antiqua"/>
          <w:sz w:val="24"/>
          <w:szCs w:val="24"/>
        </w:rPr>
        <w:instrText xml:space="preserve"> XE "taxes:golf club:no tax may be charged or collected on annual or monthly dues paid to a (H. 3880, Act 135)" </w:instrText>
      </w:r>
      <w:r w:rsidRPr="00A676D0">
        <w:rPr>
          <w:rFonts w:ascii="Book Antiqua" w:hAnsi="Book Antiqua"/>
          <w:b/>
          <w:bCs/>
          <w:sz w:val="24"/>
          <w:szCs w:val="24"/>
        </w:rPr>
        <w:fldChar w:fldCharType="end"/>
      </w:r>
      <w:r w:rsidRPr="00A676D0">
        <w:rPr>
          <w:rFonts w:ascii="Book Antiqua" w:hAnsi="Book Antiqua"/>
          <w:sz w:val="24"/>
          <w:szCs w:val="24"/>
        </w:rPr>
        <w:t>.</w:t>
      </w:r>
    </w:p>
    <w:p w14:paraId="73C05786"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86" w:name="_Toc166068892"/>
      <w:bookmarkStart w:id="87" w:name="_Hlk167206965"/>
      <w:r w:rsidRPr="00A676D0">
        <w:rPr>
          <w:rFonts w:ascii="Book Antiqua" w:hAnsi="Book Antiqua"/>
          <w:b/>
          <w:bCs/>
          <w:sz w:val="26"/>
          <w:szCs w:val="26"/>
        </w:rPr>
        <w:t>Delinquent Unemployment Compensation Tax Payments</w:t>
      </w:r>
      <w:bookmarkEnd w:id="86"/>
      <w:r w:rsidRPr="00A676D0">
        <w:rPr>
          <w:rFonts w:ascii="Book Antiqua" w:hAnsi="Book Antiqua"/>
          <w:b/>
          <w:bCs/>
          <w:sz w:val="26"/>
          <w:szCs w:val="26"/>
        </w:rPr>
        <w:t xml:space="preserve"> [H. 3992, Act 136]</w:t>
      </w:r>
    </w:p>
    <w:p w14:paraId="34EA943C"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3992 (Act 136)</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3992 (Act 136)</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addresses </w:t>
      </w:r>
      <w:bookmarkEnd w:id="87"/>
      <w:r w:rsidRPr="00A676D0">
        <w:rPr>
          <w:rFonts w:ascii="Book Antiqua" w:hAnsi="Book Antiqua"/>
          <w:b/>
          <w:bCs/>
          <w:sz w:val="24"/>
          <w:szCs w:val="24"/>
        </w:rPr>
        <w:t>delinquent unemployment compensation tax payments</w:t>
      </w:r>
      <w:r w:rsidRPr="00A676D0">
        <w:rPr>
          <w:rFonts w:ascii="Book Antiqua" w:hAnsi="Book Antiqua"/>
          <w:sz w:val="24"/>
          <w:szCs w:val="24"/>
        </w:rPr>
        <w:t>.</w:t>
      </w:r>
      <w:r w:rsidRPr="00A676D0">
        <w:rPr>
          <w:rFonts w:ascii="Book Antiqua" w:hAnsi="Book Antiqua"/>
          <w:sz w:val="24"/>
          <w:szCs w:val="24"/>
        </w:rPr>
        <w:fldChar w:fldCharType="begin"/>
      </w:r>
      <w:r w:rsidRPr="00A676D0">
        <w:rPr>
          <w:rFonts w:ascii="Book Antiqua" w:hAnsi="Book Antiqua"/>
          <w:sz w:val="24"/>
          <w:szCs w:val="24"/>
        </w:rPr>
        <w:instrText xml:space="preserve"> XE "unemployment compensation tax payments, deliquent (H. 3992, Act 136)" </w:instrText>
      </w:r>
      <w:r w:rsidRPr="00A676D0">
        <w:rPr>
          <w:rFonts w:ascii="Book Antiqua" w:hAnsi="Book Antiqua"/>
          <w:sz w:val="24"/>
          <w:szCs w:val="24"/>
        </w:rPr>
        <w:fldChar w:fldCharType="end"/>
      </w:r>
      <w:r w:rsidRPr="00A676D0">
        <w:rPr>
          <w:rFonts w:ascii="Book Antiqua" w:hAnsi="Book Antiqua"/>
          <w:sz w:val="24"/>
          <w:szCs w:val="24"/>
        </w:rPr>
        <w:t xml:space="preserve"> The legislation provides that an employer with an installment payment agreement approved by the Department of Employment and Workforce shall be permitted to pay its unemployment compensation tax at</w:t>
      </w:r>
      <w:r w:rsidRPr="00A676D0">
        <w:rPr>
          <w:rFonts w:ascii="Book Antiqua" w:eastAsia="Calibri" w:hAnsi="Book Antiqua" w:cs="Times New Roman"/>
          <w:sz w:val="24"/>
          <w:szCs w:val="24"/>
        </w:rPr>
        <w:t xml:space="preserve"> a reduced rate, prescribed by statute. If the employer does not comply with the installment agreement, the employer’s tax rate shall immediately revert to the tax class twenty rate.</w:t>
      </w:r>
    </w:p>
    <w:p w14:paraId="264592A5"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88" w:name="_Toc163232544"/>
      <w:bookmarkStart w:id="89" w:name="_Toc164239560"/>
      <w:bookmarkStart w:id="90" w:name="_Toc166068807"/>
      <w:r w:rsidRPr="00A676D0">
        <w:rPr>
          <w:rFonts w:ascii="Book Antiqua" w:hAnsi="Book Antiqua"/>
          <w:b/>
          <w:bCs/>
          <w:sz w:val="26"/>
          <w:szCs w:val="26"/>
        </w:rPr>
        <w:t>Video Service Definition [H. 3782, Act 104</w:t>
      </w:r>
      <w:bookmarkEnd w:id="88"/>
      <w:r w:rsidRPr="00A676D0">
        <w:rPr>
          <w:rFonts w:ascii="Book Antiqua" w:hAnsi="Book Antiqua"/>
          <w:b/>
          <w:bCs/>
          <w:sz w:val="26"/>
          <w:szCs w:val="26"/>
        </w:rPr>
        <w:t>]</w:t>
      </w:r>
      <w:bookmarkEnd w:id="89"/>
      <w:bookmarkEnd w:id="90"/>
    </w:p>
    <w:p w14:paraId="56179D68" w14:textId="77777777" w:rsidR="006F0F8A" w:rsidRPr="00A676D0" w:rsidRDefault="006F0F8A" w:rsidP="006F0F8A">
      <w:pPr>
        <w:spacing w:line="240" w:lineRule="auto"/>
        <w:ind w:left="0"/>
        <w:jc w:val="left"/>
        <w:rPr>
          <w:rFonts w:ascii="Book Antiqua" w:hAnsi="Book Antiqua"/>
          <w:sz w:val="24"/>
          <w:szCs w:val="24"/>
        </w:rPr>
      </w:pPr>
      <w:r w:rsidRPr="00A676D0">
        <w:rPr>
          <w:rFonts w:ascii="Book Antiqua" w:hAnsi="Book Antiqua"/>
          <w:b/>
          <w:bCs/>
          <w:sz w:val="24"/>
          <w:szCs w:val="24"/>
        </w:rPr>
        <w:t>H. 3782 (Act 104)</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3782 (Act 104)</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w:t>
      </w:r>
      <w:r w:rsidRPr="00A676D0">
        <w:rPr>
          <w:rFonts w:ascii="Book Antiqua" w:eastAsia="Calibri" w:hAnsi="Book Antiqua" w:cstheme="minorHAnsi"/>
          <w:sz w:val="24"/>
          <w:szCs w:val="24"/>
        </w:rPr>
        <w:t xml:space="preserve">revises statutes governing </w:t>
      </w:r>
      <w:r w:rsidRPr="00A676D0">
        <w:rPr>
          <w:rFonts w:ascii="Book Antiqua" w:hAnsi="Book Antiqua"/>
          <w:sz w:val="24"/>
          <w:szCs w:val="24"/>
        </w:rPr>
        <w:t xml:space="preserve">telephone, cable TV, and other telecom utilities, clarifying that </w:t>
      </w:r>
      <w:r w:rsidRPr="00A676D0">
        <w:rPr>
          <w:rFonts w:ascii="Book Antiqua" w:hAnsi="Book Antiqua"/>
          <w:b/>
          <w:bCs/>
          <w:sz w:val="24"/>
          <w:szCs w:val="24"/>
        </w:rPr>
        <w:t>video streaming services</w:t>
      </w:r>
      <w:r w:rsidRPr="00A676D0">
        <w:rPr>
          <w:rFonts w:ascii="Book Antiqua" w:hAnsi="Book Antiqua"/>
          <w:sz w:val="24"/>
          <w:szCs w:val="24"/>
        </w:rPr>
        <w:fldChar w:fldCharType="begin"/>
      </w:r>
      <w:r w:rsidRPr="00A676D0">
        <w:rPr>
          <w:rFonts w:ascii="Book Antiqua" w:hAnsi="Book Antiqua"/>
          <w:sz w:val="24"/>
          <w:szCs w:val="24"/>
        </w:rPr>
        <w:instrText xml:space="preserve"> XE "video streaming services (H. 3782, Act 104)" </w:instrText>
      </w:r>
      <w:r w:rsidRPr="00A676D0">
        <w:rPr>
          <w:rFonts w:ascii="Book Antiqua" w:hAnsi="Book Antiqua"/>
          <w:sz w:val="24"/>
          <w:szCs w:val="24"/>
        </w:rPr>
        <w:fldChar w:fldCharType="end"/>
      </w:r>
      <w:r w:rsidRPr="00A676D0">
        <w:rPr>
          <w:rFonts w:ascii="Book Antiqua" w:hAnsi="Book Antiqua"/>
          <w:b/>
          <w:bCs/>
          <w:sz w:val="24"/>
          <w:szCs w:val="24"/>
        </w:rPr>
        <w:t xml:space="preserve"> </w:t>
      </w:r>
      <w:r w:rsidRPr="00A676D0">
        <w:rPr>
          <w:rFonts w:ascii="Book Antiqua" w:hAnsi="Book Antiqua"/>
          <w:sz w:val="24"/>
          <w:szCs w:val="24"/>
        </w:rPr>
        <w:t>are exempt from local government franchise fees for using public rights of way.</w:t>
      </w:r>
    </w:p>
    <w:p w14:paraId="62FE73F9"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91" w:name="_Toc163232546"/>
      <w:bookmarkStart w:id="92" w:name="_Toc164239561"/>
      <w:bookmarkStart w:id="93" w:name="_Toc166068808"/>
      <w:r w:rsidRPr="00A676D0">
        <w:rPr>
          <w:rFonts w:ascii="Book Antiqua" w:hAnsi="Book Antiqua"/>
          <w:b/>
          <w:bCs/>
          <w:sz w:val="26"/>
          <w:szCs w:val="26"/>
        </w:rPr>
        <w:t>Property and Casualty Insurance Policies [H. 3977, Act 108</w:t>
      </w:r>
      <w:bookmarkEnd w:id="91"/>
      <w:r w:rsidRPr="00A676D0">
        <w:rPr>
          <w:rFonts w:ascii="Book Antiqua" w:hAnsi="Book Antiqua"/>
          <w:b/>
          <w:bCs/>
          <w:sz w:val="26"/>
          <w:szCs w:val="26"/>
        </w:rPr>
        <w:t>]</w:t>
      </w:r>
      <w:bookmarkEnd w:id="92"/>
      <w:bookmarkEnd w:id="93"/>
    </w:p>
    <w:p w14:paraId="56B40573" w14:textId="77777777" w:rsidR="006F0F8A" w:rsidRPr="00A676D0" w:rsidRDefault="006F0F8A" w:rsidP="006F0F8A">
      <w:pPr>
        <w:spacing w:line="240" w:lineRule="auto"/>
        <w:ind w:left="0"/>
        <w:jc w:val="left"/>
        <w:rPr>
          <w:rFonts w:ascii="Book Antiqua" w:hAnsi="Book Antiqua"/>
          <w:sz w:val="24"/>
          <w:szCs w:val="24"/>
        </w:rPr>
      </w:pPr>
      <w:r w:rsidRPr="00A676D0">
        <w:rPr>
          <w:rFonts w:ascii="Book Antiqua" w:hAnsi="Book Antiqua"/>
          <w:b/>
          <w:bCs/>
          <w:sz w:val="24"/>
          <w:szCs w:val="24"/>
        </w:rPr>
        <w:t>H. 3977 (Act 108</w:t>
      </w:r>
      <w:r w:rsidRPr="00A676D0">
        <w:rPr>
          <w:rFonts w:ascii="Book Antiqua" w:hAnsi="Book Antiqua"/>
          <w:sz w:val="24"/>
          <w:szCs w:val="24"/>
        </w:rPr>
        <w:t>)</w:t>
      </w:r>
      <w:r w:rsidRPr="00A676D0">
        <w:rPr>
          <w:rFonts w:ascii="Book Antiqua" w:hAnsi="Book Antiqua"/>
          <w:sz w:val="24"/>
          <w:szCs w:val="24"/>
        </w:rPr>
        <w:fldChar w:fldCharType="begin"/>
      </w:r>
      <w:r w:rsidRPr="00A676D0">
        <w:rPr>
          <w:rFonts w:ascii="Book Antiqua" w:hAnsi="Book Antiqua"/>
          <w:sz w:val="24"/>
          <w:szCs w:val="24"/>
        </w:rPr>
        <w:instrText xml:space="preserve"> XE "H. 3977 (Act 108)" </w:instrText>
      </w:r>
      <w:r w:rsidRPr="00A676D0">
        <w:rPr>
          <w:rFonts w:ascii="Book Antiqua" w:hAnsi="Book Antiqua"/>
          <w:sz w:val="24"/>
          <w:szCs w:val="24"/>
        </w:rPr>
        <w:fldChar w:fldCharType="end"/>
      </w:r>
      <w:r w:rsidRPr="00A676D0">
        <w:rPr>
          <w:rFonts w:ascii="Book Antiqua" w:hAnsi="Book Antiqua"/>
          <w:sz w:val="24"/>
          <w:szCs w:val="24"/>
        </w:rPr>
        <w:t xml:space="preserve"> holds that insurers may post standard property and casualty policies </w:t>
      </w:r>
      <w:r w:rsidRPr="00A676D0">
        <w:rPr>
          <w:rFonts w:ascii="Book Antiqua" w:hAnsi="Book Antiqua"/>
          <w:b/>
          <w:bCs/>
          <w:sz w:val="24"/>
          <w:szCs w:val="24"/>
        </w:rPr>
        <w:t>online</w:t>
      </w:r>
      <w:r w:rsidRPr="00A676D0">
        <w:rPr>
          <w:rFonts w:ascii="Book Antiqua" w:hAnsi="Book Antiqua"/>
          <w:sz w:val="24"/>
          <w:szCs w:val="24"/>
        </w:rPr>
        <w:fldChar w:fldCharType="begin"/>
      </w:r>
      <w:r w:rsidRPr="00A676D0">
        <w:rPr>
          <w:rFonts w:ascii="Book Antiqua" w:hAnsi="Book Antiqua"/>
          <w:sz w:val="24"/>
          <w:szCs w:val="24"/>
        </w:rPr>
        <w:instrText xml:space="preserve"> XE "insurance policies posted online (H. 3977, Act 108):property and casualty" </w:instrText>
      </w:r>
      <w:r w:rsidRPr="00A676D0">
        <w:rPr>
          <w:rFonts w:ascii="Book Antiqua" w:hAnsi="Book Antiqua"/>
          <w:sz w:val="24"/>
          <w:szCs w:val="24"/>
        </w:rPr>
        <w:fldChar w:fldCharType="end"/>
      </w:r>
      <w:r w:rsidRPr="00A676D0">
        <w:rPr>
          <w:rFonts w:ascii="Book Antiqua" w:hAnsi="Book Antiqua"/>
          <w:b/>
          <w:bCs/>
          <w:sz w:val="24"/>
          <w:szCs w:val="24"/>
        </w:rPr>
        <w:t xml:space="preserve"> </w:t>
      </w:r>
      <w:r w:rsidRPr="00A676D0">
        <w:rPr>
          <w:rFonts w:ascii="Book Antiqua" w:hAnsi="Book Antiqua"/>
          <w:sz w:val="24"/>
          <w:szCs w:val="24"/>
        </w:rPr>
        <w:t>instead of mailing them.</w:t>
      </w:r>
    </w:p>
    <w:p w14:paraId="5341FF7E"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94" w:name="_Hlk167810370"/>
      <w:r w:rsidRPr="00A676D0">
        <w:rPr>
          <w:rFonts w:ascii="Book Antiqua" w:hAnsi="Book Antiqua"/>
          <w:b/>
          <w:bCs/>
          <w:sz w:val="26"/>
          <w:szCs w:val="26"/>
        </w:rPr>
        <w:t>Paying Inmates Federal Minimum Wages [S. 1001, Act 192]</w:t>
      </w:r>
    </w:p>
    <w:p w14:paraId="25F36223"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S. 1001 (Act 192</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Times New Roman" w:hAnsi="Book Antiqua" w:cs="Times New Roman"/>
          <w:sz w:val="24"/>
          <w:szCs w:val="24"/>
        </w:rPr>
        <w:instrText>S. 1001 (Act 192</w:instrText>
      </w:r>
      <w:r w:rsidRPr="00A676D0">
        <w:rPr>
          <w:rFonts w:ascii="Book Antiqua" w:eastAsia="Calibri" w:hAnsi="Book Antiqua" w:cs="Times New Roman"/>
          <w:sz w:val="24"/>
          <w:szCs w:val="24"/>
        </w:rPr>
        <w:instrText>)</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requires </w:t>
      </w:r>
      <w:r w:rsidRPr="00A676D0">
        <w:rPr>
          <w:rFonts w:ascii="Book Antiqua" w:eastAsia="Calibri" w:hAnsi="Book Antiqua" w:cs="Times New Roman"/>
          <w:b/>
          <w:bCs/>
          <w:sz w:val="24"/>
          <w:szCs w:val="24"/>
        </w:rPr>
        <w:t>inmates</w:t>
      </w:r>
      <w:r w:rsidRPr="00A676D0">
        <w:rPr>
          <w:rFonts w:ascii="Book Antiqua" w:eastAsia="Calibri" w:hAnsi="Book Antiqua" w:cs="Times New Roman"/>
          <w:sz w:val="24"/>
          <w:szCs w:val="24"/>
        </w:rPr>
        <w:t xml:space="preserve"> participating in programs established by the Director of the Department of Corrections</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Department of Corrections</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working in the private sector </w:t>
      </w:r>
      <w:r w:rsidRPr="00A676D0">
        <w:rPr>
          <w:rFonts w:ascii="Book Antiqua" w:eastAsia="Calibri" w:hAnsi="Book Antiqua" w:cs="Times New Roman"/>
          <w:b/>
          <w:bCs/>
          <w:sz w:val="24"/>
          <w:szCs w:val="24"/>
        </w:rPr>
        <w:t>be paid the</w:t>
      </w:r>
      <w:r w:rsidRPr="00A676D0">
        <w:rPr>
          <w:rFonts w:ascii="Book Antiqua" w:eastAsia="Calibri" w:hAnsi="Book Antiqua" w:cs="Times New Roman"/>
          <w:sz w:val="24"/>
          <w:szCs w:val="24"/>
        </w:rPr>
        <w:t xml:space="preserve"> </w:t>
      </w:r>
      <w:r w:rsidRPr="00A676D0">
        <w:rPr>
          <w:rFonts w:ascii="Book Antiqua" w:eastAsia="Calibri" w:hAnsi="Book Antiqua" w:cs="Times New Roman"/>
          <w:b/>
          <w:bCs/>
          <w:sz w:val="24"/>
          <w:szCs w:val="24"/>
        </w:rPr>
        <w:t>federal minimum wage</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“prisoners, minimum wage for (S. 1001, </w:instrText>
      </w:r>
      <w:r w:rsidRPr="00A676D0">
        <w:rPr>
          <w:rFonts w:ascii="Book Antiqua" w:eastAsia="Times New Roman" w:hAnsi="Book Antiqua" w:cs="Times New Roman"/>
          <w:sz w:val="24"/>
          <w:szCs w:val="24"/>
        </w:rPr>
        <w:instrText>Act 192</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for their work. </w:t>
      </w:r>
    </w:p>
    <w:bookmarkEnd w:id="94"/>
    <w:p w14:paraId="35D43001" w14:textId="77777777"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t>Alternative Nicotine Product Sold through a Vending Machine (H. 4817, Act 205]</w:t>
      </w:r>
    </w:p>
    <w:p w14:paraId="28427633"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4817 (Act 205)</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H. 4817 (Act 205)</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 xml:space="preserve"> outlines that it is unlawful to sell an </w:t>
      </w:r>
      <w:r w:rsidRPr="00A676D0">
        <w:rPr>
          <w:rFonts w:ascii="Book Antiqua" w:hAnsi="Book Antiqua"/>
          <w:b/>
          <w:bCs/>
          <w:sz w:val="24"/>
          <w:szCs w:val="24"/>
        </w:rPr>
        <w:t>alternative nicotine or tobacco</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tobacco (H. 4817, Act 205)</w:instrText>
      </w:r>
      <w:r w:rsidRPr="00A676D0">
        <w:instrText xml:space="preserve">" </w:instrText>
      </w:r>
      <w:r w:rsidRPr="00A676D0">
        <w:rPr>
          <w:rFonts w:ascii="Book Antiqua" w:hAnsi="Book Antiqua"/>
          <w:sz w:val="24"/>
          <w:szCs w:val="24"/>
        </w:rPr>
        <w:fldChar w:fldCharType="end"/>
      </w:r>
      <w:r w:rsidRPr="00A676D0">
        <w:rPr>
          <w:rFonts w:ascii="Book Antiqua" w:hAnsi="Book Antiqua"/>
          <w:b/>
          <w:bCs/>
          <w:sz w:val="24"/>
          <w:szCs w:val="24"/>
        </w:rPr>
        <w:t xml:space="preserve"> product </w:t>
      </w:r>
      <w:r w:rsidRPr="00A676D0">
        <w:rPr>
          <w:rFonts w:ascii="Book Antiqua" w:hAnsi="Book Antiqua"/>
          <w:sz w:val="24"/>
          <w:szCs w:val="24"/>
        </w:rPr>
        <w:t>through a vending machine</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vending machines and tobacco (H. 4817, Act 205)</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unless the machine is located in an establishment only open to those aged 18 or older.</w:t>
      </w:r>
    </w:p>
    <w:p w14:paraId="14933DDD" w14:textId="77777777" w:rsidR="007B7BE1" w:rsidRPr="00A676D0" w:rsidRDefault="007B7BE1" w:rsidP="00204036">
      <w:pPr>
        <w:spacing w:afterLines="40" w:after="96" w:line="240" w:lineRule="auto"/>
        <w:ind w:left="0"/>
        <w:rPr>
          <w:rFonts w:ascii="Book Antiqua" w:hAnsi="Book Antiqua"/>
          <w:b/>
          <w:bCs/>
          <w:sz w:val="26"/>
          <w:szCs w:val="26"/>
        </w:rPr>
      </w:pPr>
      <w:bookmarkStart w:id="95" w:name="_Toc166691178"/>
      <w:bookmarkStart w:id="96" w:name="_Toc166749780"/>
      <w:bookmarkStart w:id="97" w:name="_Toc166753046"/>
      <w:bookmarkStart w:id="98" w:name="_Toc170374715"/>
      <w:bookmarkStart w:id="99" w:name="_Toc170409229"/>
      <w:bookmarkStart w:id="100" w:name="_Toc170755259"/>
      <w:r w:rsidRPr="00A676D0">
        <w:rPr>
          <w:rFonts w:ascii="Book Antiqua" w:hAnsi="Book Antiqua"/>
          <w:b/>
          <w:bCs/>
          <w:sz w:val="26"/>
          <w:szCs w:val="26"/>
        </w:rPr>
        <w:br w:type="page"/>
      </w:r>
    </w:p>
    <w:p w14:paraId="102FEC38" w14:textId="23A88F6E" w:rsidR="00721C26" w:rsidRPr="00A676D0" w:rsidRDefault="00721C26"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lastRenderedPageBreak/>
        <w:t>Use of Marinas and Commercial Decks Located in Critical Coastal Areas</w:t>
      </w:r>
      <w:bookmarkEnd w:id="95"/>
      <w:bookmarkEnd w:id="96"/>
      <w:bookmarkEnd w:id="97"/>
      <w:r w:rsidRPr="00A676D0">
        <w:rPr>
          <w:rFonts w:ascii="Book Antiqua" w:hAnsi="Book Antiqua"/>
          <w:b/>
          <w:bCs/>
          <w:sz w:val="26"/>
          <w:szCs w:val="26"/>
        </w:rPr>
        <w:t xml:space="preserve"> [</w:t>
      </w:r>
      <w:bookmarkEnd w:id="98"/>
      <w:bookmarkEnd w:id="99"/>
      <w:r w:rsidRPr="00A676D0">
        <w:rPr>
          <w:rFonts w:ascii="Book Antiqua" w:hAnsi="Book Antiqua"/>
          <w:b/>
          <w:bCs/>
          <w:sz w:val="26"/>
          <w:szCs w:val="26"/>
        </w:rPr>
        <w:t>H. 4843, Act 225]</w:t>
      </w:r>
      <w:bookmarkEnd w:id="100"/>
    </w:p>
    <w:p w14:paraId="1985D159" w14:textId="77777777" w:rsidR="00721C26" w:rsidRPr="00A676D0" w:rsidRDefault="00721C26" w:rsidP="00721C26">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b/>
          <w:bCs/>
          <w:kern w:val="2"/>
          <w:sz w:val="24"/>
          <w:szCs w:val="24"/>
          <w14:ligatures w14:val="standardContextual"/>
        </w:rPr>
        <w:t>H. 4843 (</w:t>
      </w:r>
      <w:r w:rsidRPr="00A676D0">
        <w:rPr>
          <w:rFonts w:ascii="Book Antiqua" w:eastAsia="Times New Roman" w:hAnsi="Book Antiqua" w:cs="Times New Roman"/>
          <w:b/>
          <w:bCs/>
          <w:sz w:val="24"/>
          <w:szCs w:val="24"/>
        </w:rPr>
        <w:t>Act 225</w:t>
      </w:r>
      <w:r w:rsidRPr="00A676D0">
        <w:rPr>
          <w:rFonts w:ascii="Book Antiqua" w:eastAsia="Calibri" w:hAnsi="Book Antiqua" w:cs="Times New Roman"/>
          <w:b/>
          <w:bCs/>
          <w:kern w:val="2"/>
          <w:sz w:val="24"/>
          <w:szCs w:val="24"/>
          <w14:ligatures w14:val="standardContextual"/>
        </w:rPr>
        <w:t>)</w:t>
      </w:r>
      <w:r w:rsidRPr="00A676D0">
        <w:rPr>
          <w:rFonts w:ascii="Book Antiqua" w:eastAsia="Calibri" w:hAnsi="Book Antiqua" w:cs="Times New Roman"/>
          <w:kern w:val="2"/>
          <w:sz w:val="24"/>
          <w:szCs w:val="24"/>
          <w14:ligatures w14:val="standardContextual"/>
        </w:rPr>
        <w:fldChar w:fldCharType="begin"/>
      </w:r>
      <w:r w:rsidRPr="00A676D0">
        <w:instrText xml:space="preserve"> XE "</w:instrText>
      </w:r>
      <w:r w:rsidRPr="00A676D0">
        <w:rPr>
          <w:rFonts w:ascii="Book Antiqua" w:eastAsia="Calibri" w:hAnsi="Book Antiqua" w:cs="Times New Roman"/>
          <w:kern w:val="2"/>
          <w:sz w:val="24"/>
          <w:szCs w:val="24"/>
          <w14:ligatures w14:val="standardContextual"/>
        </w:rPr>
        <w:instrText>H. 4843 (</w:instrText>
      </w:r>
      <w:r w:rsidRPr="00A676D0">
        <w:rPr>
          <w:rFonts w:ascii="Book Antiqua" w:eastAsia="Times New Roman" w:hAnsi="Book Antiqua" w:cs="Times New Roman"/>
          <w:sz w:val="24"/>
          <w:szCs w:val="24"/>
        </w:rPr>
        <w:instrText>Act 225</w:instrText>
      </w:r>
      <w:r w:rsidRPr="00A676D0">
        <w:rPr>
          <w:rFonts w:ascii="Book Antiqua" w:eastAsia="Calibri" w:hAnsi="Book Antiqua" w:cs="Times New Roman"/>
          <w:kern w:val="2"/>
          <w:sz w:val="24"/>
          <w:szCs w:val="24"/>
          <w14:ligatures w14:val="standardContextual"/>
        </w:rPr>
        <w:instrText>)</w:instrText>
      </w:r>
      <w:r w:rsidRPr="00A676D0">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addresses the</w:t>
      </w:r>
      <w:r w:rsidRPr="00A676D0">
        <w:rPr>
          <w:rFonts w:ascii="Book Antiqua" w:eastAsia="Calibri" w:hAnsi="Book Antiqua" w:cs="Times New Roman"/>
          <w:b/>
          <w:bCs/>
          <w:kern w:val="2"/>
          <w:sz w:val="24"/>
          <w:szCs w:val="24"/>
          <w14:ligatures w14:val="standardContextual"/>
        </w:rPr>
        <w:t xml:space="preserve"> authority for businesses to use their marinas and commercial decks located in coastal</w:t>
      </w:r>
      <w:r w:rsidRPr="00A676D0">
        <w:rPr>
          <w:rFonts w:ascii="Book Antiqua" w:eastAsia="Calibri" w:hAnsi="Book Antiqua" w:cs="Times New Roman"/>
          <w:kern w:val="2"/>
          <w:sz w:val="24"/>
          <w:szCs w:val="24"/>
          <w14:ligatures w14:val="standardContextual"/>
        </w:rPr>
        <w:t xml:space="preserve"> </w:t>
      </w:r>
      <w:r w:rsidRPr="00A676D0">
        <w:rPr>
          <w:rFonts w:ascii="Book Antiqua" w:eastAsia="Calibri" w:hAnsi="Book Antiqua" w:cs="Times New Roman"/>
          <w:b/>
          <w:bCs/>
          <w:kern w:val="2"/>
          <w:sz w:val="24"/>
          <w:szCs w:val="24"/>
          <w14:ligatures w14:val="standardContextual"/>
        </w:rPr>
        <w:t>critical areas</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"decks located in coastal critical areas (H. 4843, Act 225)"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w:t>
      </w:r>
      <w:r w:rsidRPr="00A676D0">
        <w:rPr>
          <w:rFonts w:ascii="Book Antiqua" w:hAnsi="Book Antiqua"/>
          <w:kern w:val="2"/>
          <w:sz w:val="24"/>
          <w:szCs w:val="24"/>
          <w14:ligatures w14:val="standardContextual"/>
        </w:rPr>
        <w:t>for purposes of providing food and beverage services for consumption by patrons of the business.</w:t>
      </w:r>
    </w:p>
    <w:p w14:paraId="18BD4238" w14:textId="77777777" w:rsidR="006F0F8A" w:rsidRPr="00A676D0" w:rsidRDefault="006F0F8A" w:rsidP="006F0F8A">
      <w:pPr>
        <w:pStyle w:val="Heading2"/>
        <w:spacing w:after="240"/>
        <w:ind w:left="0"/>
        <w:rPr>
          <w:rFonts w:ascii="Book Antiqua" w:hAnsi="Book Antiqua"/>
          <w:sz w:val="28"/>
          <w:szCs w:val="28"/>
        </w:rPr>
      </w:pPr>
      <w:bookmarkStart w:id="101" w:name="_Toc167868695"/>
      <w:bookmarkStart w:id="102" w:name="_Toc173336719"/>
      <w:r w:rsidRPr="00A676D0">
        <w:rPr>
          <w:rFonts w:ascii="Book Antiqua" w:hAnsi="Book Antiqua"/>
          <w:sz w:val="28"/>
          <w:szCs w:val="28"/>
        </w:rPr>
        <w:t>Real Estate</w:t>
      </w:r>
      <w:bookmarkEnd w:id="101"/>
      <w:bookmarkEnd w:id="102"/>
    </w:p>
    <w:p w14:paraId="2FA220F5"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103" w:name="_Toc166691165"/>
      <w:bookmarkStart w:id="104" w:name="_Toc166749767"/>
      <w:bookmarkStart w:id="105" w:name="_Toc166753033"/>
      <w:r w:rsidRPr="00A676D0">
        <w:rPr>
          <w:rFonts w:ascii="Book Antiqua" w:hAnsi="Book Antiqua"/>
          <w:b/>
          <w:bCs/>
          <w:sz w:val="26"/>
          <w:szCs w:val="26"/>
        </w:rPr>
        <w:t>Real Estate Professionals</w:t>
      </w:r>
      <w:bookmarkEnd w:id="103"/>
      <w:bookmarkEnd w:id="104"/>
      <w:bookmarkEnd w:id="105"/>
      <w:r w:rsidRPr="00A676D0">
        <w:rPr>
          <w:rFonts w:ascii="Book Antiqua" w:hAnsi="Book Antiqua"/>
          <w:b/>
          <w:bCs/>
          <w:sz w:val="26"/>
          <w:szCs w:val="26"/>
        </w:rPr>
        <w:t xml:space="preserve"> [H. 4754, Act 204]</w:t>
      </w:r>
    </w:p>
    <w:p w14:paraId="79D71CD5" w14:textId="77777777" w:rsidR="006F0F8A" w:rsidRPr="00A676D0" w:rsidRDefault="006F0F8A" w:rsidP="006F0F8A">
      <w:pPr>
        <w:spacing w:line="240" w:lineRule="auto"/>
        <w:ind w:left="0"/>
        <w:rPr>
          <w:rFonts w:ascii="Book Antiqua" w:hAnsi="Book Antiqua"/>
          <w:sz w:val="24"/>
          <w:szCs w:val="24"/>
        </w:rPr>
      </w:pPr>
      <w:r w:rsidRPr="00A676D0">
        <w:rPr>
          <w:rFonts w:ascii="Book Antiqua" w:eastAsia="Times New Roman" w:hAnsi="Book Antiqua" w:cs="Times New Roman"/>
          <w:b/>
          <w:bCs/>
          <w:sz w:val="24"/>
          <w:szCs w:val="24"/>
        </w:rPr>
        <w:t>H. 4754 (Act 204</w:t>
      </w:r>
      <w:r w:rsidRPr="00A676D0">
        <w:rPr>
          <w:rFonts w:ascii="Book Antiqua" w:eastAsia="Times New Roman" w:hAnsi="Book Antiqua" w:cs="Times New Roman"/>
          <w:sz w:val="24"/>
          <w:szCs w:val="24"/>
        </w:rPr>
        <w:t>)</w:t>
      </w:r>
      <w:r w:rsidRPr="00A676D0">
        <w:rPr>
          <w:rFonts w:ascii="Book Antiqua" w:eastAsia="Times New Roman" w:hAnsi="Book Antiqua" w:cs="Times New Roman"/>
          <w:sz w:val="24"/>
          <w:szCs w:val="24"/>
        </w:rPr>
        <w:fldChar w:fldCharType="begin"/>
      </w:r>
      <w:r w:rsidRPr="00A676D0">
        <w:instrText xml:space="preserve"> XE "</w:instrText>
      </w:r>
      <w:r w:rsidRPr="00A676D0">
        <w:rPr>
          <w:rFonts w:ascii="Book Antiqua" w:eastAsia="Times New Roman" w:hAnsi="Book Antiqua" w:cs="Times New Roman"/>
          <w:sz w:val="24"/>
          <w:szCs w:val="24"/>
        </w:rPr>
        <w:instrText>H. 4754 (Act 204)</w:instrText>
      </w:r>
      <w:r w:rsidRPr="00A676D0">
        <w:instrText xml:space="preserve">" </w:instrText>
      </w:r>
      <w:r w:rsidRPr="00A676D0">
        <w:rPr>
          <w:rFonts w:ascii="Book Antiqua" w:eastAsia="Times New Roman" w:hAnsi="Book Antiqua" w:cs="Times New Roman"/>
          <w:sz w:val="24"/>
          <w:szCs w:val="24"/>
        </w:rPr>
        <w:fldChar w:fldCharType="end"/>
      </w:r>
      <w:r w:rsidRPr="00A676D0">
        <w:rPr>
          <w:rFonts w:ascii="Book Antiqua" w:eastAsia="Times New Roman" w:hAnsi="Book Antiqua" w:cs="Times New Roman"/>
          <w:b/>
          <w:bCs/>
          <w:sz w:val="24"/>
          <w:szCs w:val="24"/>
        </w:rPr>
        <w:t xml:space="preserve"> </w:t>
      </w:r>
      <w:r w:rsidRPr="00A676D0">
        <w:rPr>
          <w:rFonts w:ascii="Book Antiqua" w:eastAsia="Calibri" w:hAnsi="Book Antiqua" w:cs="Times New Roman"/>
          <w:sz w:val="24"/>
          <w:szCs w:val="24"/>
        </w:rPr>
        <w:t xml:space="preserve">makes comprehensive revisions and updates to the provisions governing the licensing and regulation of </w:t>
      </w:r>
      <w:r w:rsidRPr="00A676D0">
        <w:rPr>
          <w:rFonts w:ascii="Book Antiqua" w:eastAsia="Calibri" w:hAnsi="Book Antiqua" w:cs="Times New Roman"/>
          <w:b/>
          <w:bCs/>
          <w:sz w:val="24"/>
          <w:szCs w:val="24"/>
        </w:rPr>
        <w:t>real estate</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"real estate professionals:brokers, brokers</w:instrText>
      </w:r>
      <w:r w:rsidRPr="00A676D0">
        <w:rPr>
          <w:rFonts w:ascii="Times New Roman" w:eastAsia="Calibri" w:hAnsi="Times New Roman" w:cs="Times New Roman"/>
          <w:sz w:val="24"/>
          <w:szCs w:val="24"/>
        </w:rPr>
        <w:instrText>‑</w:instrText>
      </w:r>
      <w:r w:rsidRPr="00A676D0">
        <w:rPr>
          <w:rFonts w:ascii="Book Antiqua" w:eastAsia="Calibri" w:hAnsi="Book Antiqua" w:cs="Times New Roman"/>
          <w:sz w:val="24"/>
          <w:szCs w:val="24"/>
        </w:rPr>
        <w:instrText>in</w:instrText>
      </w:r>
      <w:r w:rsidRPr="00A676D0">
        <w:rPr>
          <w:rFonts w:ascii="Times New Roman" w:eastAsia="Calibri" w:hAnsi="Times New Roman" w:cs="Times New Roman"/>
          <w:sz w:val="24"/>
          <w:szCs w:val="24"/>
        </w:rPr>
        <w:instrText>‑</w:instrText>
      </w:r>
      <w:r w:rsidRPr="00A676D0">
        <w:rPr>
          <w:rFonts w:ascii="Book Antiqua" w:eastAsia="Calibri" w:hAnsi="Book Antiqua" w:cs="Times New Roman"/>
          <w:sz w:val="24"/>
          <w:szCs w:val="24"/>
        </w:rPr>
        <w:instrText>charge, associates, and property managers (</w:instrText>
      </w:r>
      <w:r w:rsidRPr="00A676D0">
        <w:rPr>
          <w:rFonts w:ascii="Book Antiqua" w:eastAsia="Times New Roman" w:hAnsi="Book Antiqua" w:cs="Times New Roman"/>
          <w:sz w:val="24"/>
          <w:szCs w:val="24"/>
        </w:rPr>
        <w:instrText>H. 4754, Act 204)</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brokers, brokers</w:t>
      </w:r>
      <w:r w:rsidRPr="00A676D0">
        <w:rPr>
          <w:rFonts w:ascii="Times New Roman" w:eastAsia="Calibri" w:hAnsi="Times New Roman" w:cs="Times New Roman"/>
          <w:b/>
          <w:bCs/>
          <w:sz w:val="24"/>
          <w:szCs w:val="24"/>
        </w:rPr>
        <w:t>‑</w:t>
      </w:r>
      <w:r w:rsidRPr="00A676D0">
        <w:rPr>
          <w:rFonts w:ascii="Book Antiqua" w:eastAsia="Calibri" w:hAnsi="Book Antiqua" w:cs="Times New Roman"/>
          <w:b/>
          <w:bCs/>
          <w:sz w:val="24"/>
          <w:szCs w:val="24"/>
        </w:rPr>
        <w:t>in</w:t>
      </w:r>
      <w:r w:rsidRPr="00A676D0">
        <w:rPr>
          <w:rFonts w:ascii="Times New Roman" w:eastAsia="Calibri" w:hAnsi="Times New Roman" w:cs="Times New Roman"/>
          <w:b/>
          <w:bCs/>
          <w:sz w:val="24"/>
          <w:szCs w:val="24"/>
        </w:rPr>
        <w:t>‑</w:t>
      </w:r>
      <w:r w:rsidRPr="00A676D0">
        <w:rPr>
          <w:rFonts w:ascii="Book Antiqua" w:eastAsia="Calibri" w:hAnsi="Book Antiqua" w:cs="Times New Roman"/>
          <w:b/>
          <w:bCs/>
          <w:sz w:val="24"/>
          <w:szCs w:val="24"/>
        </w:rPr>
        <w:t>charge, associates, and property managers</w:t>
      </w:r>
      <w:r w:rsidRPr="00A676D0">
        <w:rPr>
          <w:rFonts w:ascii="Book Antiqua" w:eastAsia="Calibri" w:hAnsi="Book Antiqua" w:cs="Times New Roman"/>
          <w:sz w:val="24"/>
          <w:szCs w:val="24"/>
        </w:rPr>
        <w:t>.</w:t>
      </w:r>
    </w:p>
    <w:p w14:paraId="4C7A22AC"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106" w:name="_Toc158293809"/>
      <w:bookmarkStart w:id="107" w:name="_Toc158381204"/>
      <w:bookmarkStart w:id="108" w:name="_Toc158385219"/>
      <w:bookmarkStart w:id="109" w:name="_Toc158647682"/>
      <w:bookmarkStart w:id="110" w:name="_Toc158711906"/>
      <w:bookmarkStart w:id="111" w:name="_Toc162525006"/>
      <w:bookmarkStart w:id="112" w:name="_Toc166752432"/>
      <w:r w:rsidRPr="00A676D0">
        <w:rPr>
          <w:rFonts w:ascii="Book Antiqua" w:hAnsi="Book Antiqua"/>
          <w:b/>
          <w:bCs/>
          <w:sz w:val="26"/>
          <w:szCs w:val="26"/>
        </w:rPr>
        <w:t>Real Estate Appraisers</w:t>
      </w:r>
      <w:bookmarkEnd w:id="106"/>
      <w:bookmarkEnd w:id="107"/>
      <w:bookmarkEnd w:id="108"/>
      <w:bookmarkEnd w:id="109"/>
      <w:bookmarkEnd w:id="110"/>
      <w:bookmarkEnd w:id="111"/>
      <w:bookmarkEnd w:id="112"/>
      <w:r w:rsidRPr="00A676D0">
        <w:rPr>
          <w:rFonts w:ascii="Book Antiqua" w:hAnsi="Book Antiqua"/>
          <w:b/>
          <w:bCs/>
          <w:sz w:val="26"/>
          <w:szCs w:val="26"/>
        </w:rPr>
        <w:t xml:space="preserve"> [H. 3278, Act 196]</w:t>
      </w:r>
    </w:p>
    <w:p w14:paraId="0490EDBD" w14:textId="77777777" w:rsidR="006F0F8A" w:rsidRPr="00A676D0" w:rsidRDefault="006F0F8A" w:rsidP="006F0F8A">
      <w:pPr>
        <w:spacing w:line="240" w:lineRule="auto"/>
        <w:ind w:left="0"/>
        <w:rPr>
          <w:rFonts w:ascii="Book Antiqua" w:eastAsia="Calibri" w:hAnsi="Book Antiqua" w:cs="Aptos Serif"/>
          <w:sz w:val="24"/>
          <w:szCs w:val="24"/>
        </w:rPr>
      </w:pPr>
      <w:r w:rsidRPr="00A676D0">
        <w:rPr>
          <w:rFonts w:ascii="Book Antiqua" w:eastAsia="Calibri" w:hAnsi="Book Antiqua" w:cs="Times New Roman"/>
          <w:b/>
          <w:bCs/>
          <w:sz w:val="24"/>
          <w:szCs w:val="24"/>
        </w:rPr>
        <w:t>H. 3278 (Act 196</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H. 3278 (Act 196)</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Times New Roman"/>
          <w:sz w:val="24"/>
          <w:szCs w:val="24"/>
        </w:rPr>
        <w:t xml:space="preserve">makes comprehensive revisions to qualifications and other provisions governing the licensure and regulation of </w:t>
      </w:r>
      <w:r w:rsidRPr="00A676D0">
        <w:rPr>
          <w:rFonts w:ascii="Book Antiqua" w:eastAsia="Calibri" w:hAnsi="Book Antiqua" w:cs="Times New Roman"/>
          <w:b/>
          <w:bCs/>
          <w:sz w:val="24"/>
          <w:szCs w:val="24"/>
        </w:rPr>
        <w:t>real estate</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real estate</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appraisers</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"real estate appraisers (</w:instrText>
      </w:r>
      <w:r w:rsidRPr="00A676D0">
        <w:rPr>
          <w:rFonts w:ascii="Book Antiqua" w:hAnsi="Book Antiqua"/>
          <w:sz w:val="24"/>
          <w:szCs w:val="24"/>
        </w:rPr>
        <w:instrText>H. 3278, Act 196)</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w:t>
      </w:r>
    </w:p>
    <w:p w14:paraId="46FD298D"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113" w:name="_Toc166691166"/>
      <w:bookmarkStart w:id="114" w:name="_Toc166749768"/>
      <w:bookmarkStart w:id="115" w:name="_Toc166753034"/>
      <w:r w:rsidRPr="00A676D0">
        <w:rPr>
          <w:rFonts w:ascii="Book Antiqua" w:hAnsi="Book Antiqua"/>
          <w:b/>
          <w:bCs/>
          <w:sz w:val="26"/>
          <w:szCs w:val="26"/>
        </w:rPr>
        <w:t>Regulation of Insurers</w:t>
      </w:r>
      <w:bookmarkEnd w:id="113"/>
      <w:bookmarkEnd w:id="114"/>
      <w:bookmarkEnd w:id="115"/>
      <w:r w:rsidRPr="00A676D0">
        <w:rPr>
          <w:rFonts w:ascii="Book Antiqua" w:hAnsi="Book Antiqua"/>
          <w:b/>
          <w:bCs/>
          <w:sz w:val="26"/>
          <w:szCs w:val="26"/>
        </w:rPr>
        <w:t xml:space="preserve"> [H. 4869, Act 180]</w:t>
      </w:r>
    </w:p>
    <w:p w14:paraId="792FE168" w14:textId="77777777" w:rsidR="006F0F8A" w:rsidRPr="00A676D0" w:rsidRDefault="006F0F8A" w:rsidP="006F0F8A">
      <w:pPr>
        <w:spacing w:line="240" w:lineRule="auto"/>
        <w:ind w:left="0"/>
        <w:rPr>
          <w:rFonts w:ascii="Book Antiqua" w:eastAsia="Calibri" w:hAnsi="Book Antiqua" w:cs="Aptos Serif"/>
          <w:sz w:val="24"/>
          <w:szCs w:val="24"/>
        </w:rPr>
      </w:pPr>
      <w:r w:rsidRPr="00A676D0">
        <w:rPr>
          <w:rFonts w:ascii="Book Antiqua" w:eastAsia="Calibri" w:hAnsi="Book Antiqua" w:cs="Times New Roman"/>
          <w:b/>
          <w:bCs/>
          <w:sz w:val="24"/>
          <w:szCs w:val="24"/>
        </w:rPr>
        <w:t>H. 4869 (Act 180</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H. 4869 (Act 180)</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Times New Roman"/>
          <w:sz w:val="24"/>
          <w:szCs w:val="24"/>
        </w:rPr>
        <w:t xml:space="preserve">implements recommendations from the Department of Insurance for revising various provisions relating to procedures and the </w:t>
      </w:r>
      <w:r w:rsidRPr="00A676D0">
        <w:rPr>
          <w:rFonts w:ascii="Book Antiqua" w:eastAsia="Calibri" w:hAnsi="Book Antiqua" w:cs="Times New Roman"/>
          <w:b/>
          <w:bCs/>
          <w:sz w:val="24"/>
          <w:szCs w:val="24"/>
        </w:rPr>
        <w:t>regulation of insurers</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regulation of insurers (</w:instrText>
      </w:r>
      <w:r w:rsidRPr="00A676D0">
        <w:rPr>
          <w:rFonts w:ascii="Book Antiqua" w:hAnsi="Book Antiqua"/>
          <w:sz w:val="24"/>
          <w:szCs w:val="24"/>
        </w:rPr>
        <w:instrText>H. 4869, Act 180</w:instrText>
      </w:r>
      <w:r w:rsidRPr="00A676D0">
        <w:rPr>
          <w:rFonts w:ascii="Book Antiqua" w:eastAsia="Calibri" w:hAnsi="Book Antiqua" w:cs="Times New Roman"/>
          <w:sz w:val="24"/>
          <w:szCs w:val="24"/>
        </w:rPr>
        <w:instrText>)</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w:t>
      </w:r>
    </w:p>
    <w:p w14:paraId="3CE75528"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116" w:name="_Toc166691163"/>
      <w:bookmarkStart w:id="117" w:name="_Toc166749765"/>
      <w:bookmarkStart w:id="118" w:name="_Toc166753031"/>
      <w:r w:rsidRPr="00A676D0">
        <w:rPr>
          <w:rFonts w:ascii="Book Antiqua" w:hAnsi="Book Antiqua"/>
          <w:b/>
          <w:bCs/>
          <w:sz w:val="26"/>
          <w:szCs w:val="26"/>
        </w:rPr>
        <w:t>Prohibition of Unfair Real Estate Service Agreements Act</w:t>
      </w:r>
      <w:bookmarkEnd w:id="116"/>
      <w:bookmarkEnd w:id="117"/>
      <w:bookmarkEnd w:id="118"/>
      <w:r w:rsidRPr="00A676D0">
        <w:rPr>
          <w:rFonts w:ascii="Book Antiqua" w:hAnsi="Book Antiqua"/>
          <w:b/>
          <w:bCs/>
          <w:sz w:val="26"/>
          <w:szCs w:val="26"/>
        </w:rPr>
        <w:t xml:space="preserve"> [S. 881, Act 165] </w:t>
      </w:r>
    </w:p>
    <w:p w14:paraId="11BABB79"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S. 881 (Act 165</w:t>
      </w:r>
      <w:r w:rsidRPr="00A676D0">
        <w:rPr>
          <w:rFonts w:ascii="Book Antiqua" w:eastAsia="Times New Roman" w:hAnsi="Book Antiqua" w:cs="Times New Roman"/>
          <w:sz w:val="24"/>
          <w:szCs w:val="24"/>
        </w:rPr>
        <w:t>),</w:t>
      </w:r>
      <w:r w:rsidRPr="00A676D0">
        <w:rPr>
          <w:rFonts w:ascii="Book Antiqua" w:eastAsia="Times New Roman" w:hAnsi="Book Antiqua" w:cs="Times New Roman"/>
          <w:sz w:val="24"/>
          <w:szCs w:val="24"/>
        </w:rPr>
        <w:fldChar w:fldCharType="begin"/>
      </w:r>
      <w:r w:rsidRPr="00A676D0">
        <w:instrText xml:space="preserve"> XE "</w:instrText>
      </w:r>
      <w:r w:rsidRPr="00A676D0">
        <w:rPr>
          <w:rFonts w:ascii="Book Antiqua" w:eastAsia="Times New Roman" w:hAnsi="Book Antiqua" w:cs="Times New Roman"/>
          <w:sz w:val="24"/>
          <w:szCs w:val="24"/>
        </w:rPr>
        <w:instrText>S. 0881 (Act 165)</w:instrText>
      </w:r>
      <w:r w:rsidRPr="00A676D0">
        <w:instrText xml:space="preserve">" </w:instrText>
      </w:r>
      <w:r w:rsidRPr="00A676D0">
        <w:rPr>
          <w:rFonts w:ascii="Book Antiqua" w:eastAsia="Times New Roman" w:hAnsi="Book Antiqua" w:cs="Times New Roman"/>
          <w:sz w:val="24"/>
          <w:szCs w:val="24"/>
        </w:rPr>
        <w:fldChar w:fldCharType="end"/>
      </w:r>
      <w:r w:rsidRPr="00A676D0">
        <w:rPr>
          <w:rFonts w:ascii="Book Antiqua" w:eastAsia="Times New Roman" w:hAnsi="Book Antiqua" w:cs="Times New Roman"/>
          <w:b/>
          <w:bCs/>
          <w:sz w:val="24"/>
          <w:szCs w:val="24"/>
        </w:rPr>
        <w:t xml:space="preserve"> </w:t>
      </w:r>
      <w:r w:rsidRPr="00A676D0">
        <w:rPr>
          <w:rFonts w:ascii="Book Antiqua" w:eastAsia="Calibri" w:hAnsi="Book Antiqua" w:cs="Times New Roman"/>
          <w:sz w:val="24"/>
          <w:szCs w:val="24"/>
        </w:rPr>
        <w:t>the</w:t>
      </w:r>
      <w:r w:rsidRPr="00A676D0">
        <w:rPr>
          <w:rFonts w:ascii="Book Antiqua" w:eastAsia="Calibri" w:hAnsi="Book Antiqua" w:cs="Times New Roman"/>
          <w:b/>
          <w:bCs/>
          <w:sz w:val="24"/>
          <w:szCs w:val="24"/>
        </w:rPr>
        <w:t xml:space="preserve"> “Prohibition of Unfair Real Estate Service Agreements Act</w:t>
      </w:r>
      <w:r w:rsidRPr="00A676D0">
        <w:rPr>
          <w:rFonts w:ascii="Book Antiqua" w:eastAsia="Calibri" w:hAnsi="Book Antiqua" w:cs="Times New Roman"/>
          <w:sz w:val="24"/>
          <w:szCs w:val="24"/>
        </w:rPr>
        <w:fldChar w:fldCharType="begin"/>
      </w:r>
      <w:r w:rsidRPr="00A676D0">
        <w:rPr>
          <w:rFonts w:ascii="Calibri" w:eastAsia="Calibri" w:hAnsi="Calibri" w:cs="Times New Roman"/>
        </w:rPr>
        <w:instrText xml:space="preserve"> XE "</w:instrText>
      </w:r>
      <w:r w:rsidRPr="00A676D0">
        <w:rPr>
          <w:rFonts w:ascii="Book Antiqua" w:eastAsia="Calibri" w:hAnsi="Book Antiqua" w:cs="Times New Roman"/>
          <w:sz w:val="24"/>
          <w:szCs w:val="24"/>
        </w:rPr>
        <w:instrText>Prohibition of Unfair Real Estate Service Agreements Act (</w:instrText>
      </w:r>
      <w:r w:rsidRPr="00A676D0">
        <w:rPr>
          <w:rFonts w:ascii="Book Antiqua" w:eastAsia="Times New Roman" w:hAnsi="Book Antiqua" w:cs="Times New Roman"/>
          <w:sz w:val="24"/>
          <w:szCs w:val="24"/>
        </w:rPr>
        <w:instrText>S. 881, Act 165)</w:instrText>
      </w:r>
      <w:r w:rsidRPr="00A676D0">
        <w:rPr>
          <w:rFonts w:ascii="Calibri" w:eastAsia="Calibri" w:hAnsi="Calibri" w:cs="Times New Roman"/>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w:t>
      </w:r>
      <w:r w:rsidRPr="00A676D0">
        <w:rPr>
          <w:rFonts w:ascii="Book Antiqua" w:eastAsia="Calibri" w:hAnsi="Book Antiqua" w:cs="Times New Roman"/>
          <w:sz w:val="24"/>
          <w:szCs w:val="24"/>
        </w:rPr>
        <w:t xml:space="preserve"> prohibits the use of certain real estate</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real estate</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service agreements as unfair to an owner of residential real estate or to other persons who may become owners of that real estate in the future.</w:t>
      </w:r>
    </w:p>
    <w:p w14:paraId="43B6BF90" w14:textId="77777777" w:rsidR="006F0F8A" w:rsidRPr="00A676D0" w:rsidRDefault="006F0F8A" w:rsidP="006F0F8A">
      <w:pPr>
        <w:pStyle w:val="Heading2"/>
        <w:spacing w:after="240"/>
        <w:ind w:left="0"/>
        <w:rPr>
          <w:rFonts w:ascii="Book Antiqua" w:eastAsia="Calibri" w:hAnsi="Book Antiqua"/>
          <w:sz w:val="28"/>
          <w:szCs w:val="28"/>
        </w:rPr>
      </w:pPr>
      <w:bookmarkStart w:id="119" w:name="_Toc167868696"/>
      <w:bookmarkStart w:id="120" w:name="_Toc173336720"/>
      <w:r w:rsidRPr="00A676D0">
        <w:rPr>
          <w:rFonts w:ascii="Book Antiqua" w:eastAsia="Calibri" w:hAnsi="Book Antiqua"/>
          <w:sz w:val="28"/>
          <w:szCs w:val="28"/>
        </w:rPr>
        <w:t>Energy and Utilities</w:t>
      </w:r>
      <w:bookmarkEnd w:id="119"/>
      <w:bookmarkEnd w:id="120"/>
    </w:p>
    <w:p w14:paraId="54DFD067"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121" w:name="_Toc166752780"/>
      <w:r w:rsidRPr="00A676D0">
        <w:rPr>
          <w:rFonts w:ascii="Book Antiqua" w:hAnsi="Book Antiqua"/>
          <w:b/>
          <w:bCs/>
          <w:sz w:val="26"/>
          <w:szCs w:val="26"/>
        </w:rPr>
        <w:t>Gas Utilities</w:t>
      </w:r>
      <w:bookmarkEnd w:id="121"/>
      <w:r w:rsidRPr="00A676D0">
        <w:rPr>
          <w:rFonts w:ascii="Book Antiqua" w:hAnsi="Book Antiqua"/>
          <w:b/>
          <w:bCs/>
          <w:sz w:val="26"/>
          <w:szCs w:val="26"/>
        </w:rPr>
        <w:t xml:space="preserve"> [H. 5154, Act 208]</w:t>
      </w:r>
    </w:p>
    <w:p w14:paraId="294AD823"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5154 (Act 208</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5154 (Act 208)</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revises provisions setting the </w:t>
      </w:r>
      <w:r w:rsidRPr="00A676D0">
        <w:rPr>
          <w:rFonts w:ascii="Book Antiqua" w:hAnsi="Book Antiqua"/>
          <w:b/>
          <w:bCs/>
          <w:sz w:val="24"/>
          <w:szCs w:val="24"/>
        </w:rPr>
        <w:t>maximum civil penalty imposed on gas utilities</w:t>
      </w:r>
      <w:r w:rsidRPr="00A676D0">
        <w:rPr>
          <w:rFonts w:ascii="Book Antiqua" w:hAnsi="Book Antiqua"/>
          <w:sz w:val="24"/>
          <w:szCs w:val="24"/>
        </w:rPr>
        <w:fldChar w:fldCharType="begin"/>
      </w:r>
      <w:r w:rsidRPr="00A676D0">
        <w:rPr>
          <w:rFonts w:ascii="Book Antiqua" w:hAnsi="Book Antiqua"/>
          <w:sz w:val="24"/>
          <w:szCs w:val="24"/>
        </w:rPr>
        <w:instrText xml:space="preserve"> XE "gas utilities (H. 5154, Act 208):revising provisions setting the maximum civil penalty imposed on" </w:instrText>
      </w:r>
      <w:r w:rsidRPr="00A676D0">
        <w:rPr>
          <w:rFonts w:ascii="Book Antiqua" w:hAnsi="Book Antiqua"/>
          <w:sz w:val="24"/>
          <w:szCs w:val="24"/>
        </w:rPr>
        <w:fldChar w:fldCharType="end"/>
      </w:r>
      <w:r w:rsidRPr="00A676D0">
        <w:rPr>
          <w:rFonts w:ascii="Book Antiqua" w:hAnsi="Book Antiqua"/>
          <w:sz w:val="24"/>
          <w:szCs w:val="24"/>
        </w:rPr>
        <w:t xml:space="preserve"> for regulatory violations to align them with federal law.</w:t>
      </w:r>
    </w:p>
    <w:p w14:paraId="095F1214" w14:textId="77777777" w:rsidR="007B7BE1" w:rsidRPr="00A676D0" w:rsidRDefault="007B7BE1" w:rsidP="00204036">
      <w:pPr>
        <w:spacing w:afterLines="40" w:after="96" w:line="240" w:lineRule="auto"/>
        <w:ind w:left="0"/>
        <w:jc w:val="left"/>
        <w:rPr>
          <w:rFonts w:ascii="Book Antiqua" w:hAnsi="Book Antiqua"/>
          <w:b/>
          <w:bCs/>
          <w:sz w:val="26"/>
          <w:szCs w:val="26"/>
        </w:rPr>
      </w:pPr>
      <w:bookmarkStart w:id="122" w:name="_Toc163232559"/>
      <w:bookmarkStart w:id="123" w:name="_Toc164239574"/>
      <w:bookmarkStart w:id="124" w:name="_Toc166068822"/>
      <w:r w:rsidRPr="00A676D0">
        <w:rPr>
          <w:rFonts w:ascii="Book Antiqua" w:hAnsi="Book Antiqua"/>
          <w:b/>
          <w:bCs/>
          <w:sz w:val="26"/>
          <w:szCs w:val="26"/>
        </w:rPr>
        <w:br w:type="page"/>
      </w:r>
    </w:p>
    <w:p w14:paraId="37526C97" w14:textId="2802AACC"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South Carolina Nexus for Advanced Resilient Energy</w:t>
      </w:r>
      <w:bookmarkEnd w:id="122"/>
      <w:r w:rsidRPr="00A676D0">
        <w:rPr>
          <w:rFonts w:ascii="Book Antiqua" w:hAnsi="Book Antiqua"/>
          <w:b/>
          <w:bCs/>
          <w:sz w:val="26"/>
          <w:szCs w:val="26"/>
        </w:rPr>
        <w:t xml:space="preserve">  [S. 912, Act 210]</w:t>
      </w:r>
      <w:bookmarkEnd w:id="123"/>
      <w:bookmarkEnd w:id="124"/>
    </w:p>
    <w:p w14:paraId="701CA755" w14:textId="77777777" w:rsidR="006F0F8A" w:rsidRPr="00A676D0" w:rsidRDefault="00B00997" w:rsidP="006F0F8A">
      <w:pPr>
        <w:spacing w:line="240" w:lineRule="auto"/>
        <w:ind w:left="0"/>
        <w:jc w:val="left"/>
        <w:rPr>
          <w:rFonts w:ascii="Book Antiqua" w:eastAsia="Times New Roman" w:hAnsi="Book Antiqua" w:cs="Times New Roman"/>
          <w:sz w:val="24"/>
          <w:szCs w:val="24"/>
        </w:rPr>
      </w:pPr>
      <w:hyperlink r:id="rId9" w:history="1">
        <w:r w:rsidR="006F0F8A" w:rsidRPr="00A676D0">
          <w:rPr>
            <w:rStyle w:val="Hyperlink"/>
            <w:rFonts w:ascii="Book Antiqua" w:hAnsi="Book Antiqua"/>
            <w:b/>
            <w:bCs/>
            <w:color w:val="auto"/>
            <w:sz w:val="24"/>
            <w:szCs w:val="24"/>
            <w:u w:val="none"/>
          </w:rPr>
          <w:t>S. 912</w:t>
        </w:r>
      </w:hyperlink>
      <w:r w:rsidR="006F0F8A" w:rsidRPr="00A676D0">
        <w:rPr>
          <w:rFonts w:ascii="Book Antiqua" w:hAnsi="Book Antiqua"/>
          <w:b/>
          <w:bCs/>
          <w:sz w:val="24"/>
          <w:szCs w:val="24"/>
        </w:rPr>
        <w:t xml:space="preserve"> (Act 210</w:t>
      </w:r>
      <w:r w:rsidR="006F0F8A" w:rsidRPr="00A676D0">
        <w:rPr>
          <w:rFonts w:ascii="Book Antiqua" w:hAnsi="Book Antiqua"/>
          <w:sz w:val="24"/>
          <w:szCs w:val="24"/>
        </w:rPr>
        <w:t>)</w:t>
      </w:r>
      <w:r w:rsidR="006F0F8A" w:rsidRPr="00A676D0">
        <w:rPr>
          <w:rFonts w:ascii="Book Antiqua" w:hAnsi="Book Antiqua"/>
          <w:sz w:val="24"/>
          <w:szCs w:val="24"/>
        </w:rPr>
        <w:fldChar w:fldCharType="begin"/>
      </w:r>
      <w:r w:rsidR="006F0F8A" w:rsidRPr="00A676D0">
        <w:instrText xml:space="preserve"> XE "</w:instrText>
      </w:r>
      <w:r w:rsidR="006F0F8A" w:rsidRPr="00A676D0">
        <w:rPr>
          <w:rFonts w:ascii="Book Antiqua" w:hAnsi="Book Antiqua"/>
          <w:sz w:val="24"/>
          <w:szCs w:val="24"/>
        </w:rPr>
        <w:instrText>S. 0912 (Act 210)</w:instrText>
      </w:r>
      <w:r w:rsidR="006F0F8A" w:rsidRPr="00A676D0">
        <w:instrText xml:space="preserve">" </w:instrText>
      </w:r>
      <w:r w:rsidR="006F0F8A" w:rsidRPr="00A676D0">
        <w:rPr>
          <w:rFonts w:ascii="Book Antiqua" w:hAnsi="Book Antiqua"/>
          <w:sz w:val="24"/>
          <w:szCs w:val="24"/>
        </w:rPr>
        <w:fldChar w:fldCharType="end"/>
      </w:r>
      <w:r w:rsidR="006F0F8A" w:rsidRPr="00A676D0">
        <w:rPr>
          <w:rFonts w:ascii="Book Antiqua" w:hAnsi="Book Antiqua"/>
          <w:sz w:val="24"/>
          <w:szCs w:val="24"/>
        </w:rPr>
        <w:t xml:space="preserve"> </w:t>
      </w:r>
      <w:r w:rsidR="006F0F8A" w:rsidRPr="00A676D0">
        <w:rPr>
          <w:rFonts w:ascii="Book Antiqua" w:eastAsia="Calibri" w:hAnsi="Book Antiqua" w:cs="Times New Roman"/>
          <w:sz w:val="24"/>
          <w:szCs w:val="24"/>
        </w:rPr>
        <w:t>is a joint resolution</w:t>
      </w:r>
      <w:r w:rsidR="006F0F8A" w:rsidRPr="00A676D0">
        <w:rPr>
          <w:rFonts w:ascii="Book Antiqua" w:eastAsia="Times New Roman" w:hAnsi="Book Antiqua" w:cs="Times New Roman"/>
          <w:sz w:val="24"/>
          <w:szCs w:val="24"/>
        </w:rPr>
        <w:t xml:space="preserve"> expressing support for </w:t>
      </w:r>
      <w:r w:rsidR="006F0F8A" w:rsidRPr="00A676D0">
        <w:rPr>
          <w:rFonts w:ascii="Book Antiqua" w:eastAsia="Calibri" w:hAnsi="Book Antiqua" w:cs="Times New Roman"/>
          <w:sz w:val="24"/>
          <w:szCs w:val="24"/>
        </w:rPr>
        <w:t xml:space="preserve">South Carolina </w:t>
      </w:r>
      <w:r w:rsidR="006F0F8A" w:rsidRPr="00A676D0">
        <w:rPr>
          <w:rFonts w:ascii="Book Antiqua" w:eastAsia="Times New Roman" w:hAnsi="Book Antiqua" w:cs="Times New Roman"/>
          <w:sz w:val="24"/>
          <w:szCs w:val="24"/>
        </w:rPr>
        <w:t xml:space="preserve">as the </w:t>
      </w:r>
      <w:r w:rsidR="006F0F8A" w:rsidRPr="00A676D0">
        <w:rPr>
          <w:rFonts w:ascii="Book Antiqua" w:eastAsia="Times New Roman" w:hAnsi="Book Antiqua" w:cs="Times New Roman"/>
          <w:b/>
          <w:bCs/>
          <w:sz w:val="24"/>
          <w:szCs w:val="24"/>
        </w:rPr>
        <w:t>nexus for advanced, resilient energy</w:t>
      </w:r>
      <w:r w:rsidR="006F0F8A" w:rsidRPr="00A676D0">
        <w:rPr>
          <w:rFonts w:ascii="Book Antiqua" w:eastAsia="Times New Roman" w:hAnsi="Book Antiqua" w:cs="Times New Roman"/>
          <w:sz w:val="24"/>
          <w:szCs w:val="24"/>
        </w:rPr>
        <w:fldChar w:fldCharType="begin"/>
      </w:r>
      <w:r w:rsidR="006F0F8A" w:rsidRPr="00A676D0">
        <w:rPr>
          <w:rFonts w:ascii="Book Antiqua" w:eastAsia="Calibri" w:hAnsi="Book Antiqua" w:cs="Times New Roman"/>
          <w:sz w:val="24"/>
          <w:szCs w:val="24"/>
        </w:rPr>
        <w:instrText xml:space="preserve"> XE "</w:instrText>
      </w:r>
      <w:r w:rsidR="006F0F8A" w:rsidRPr="00A676D0">
        <w:rPr>
          <w:rFonts w:ascii="Book Antiqua" w:eastAsia="Times New Roman" w:hAnsi="Book Antiqua" w:cs="Times New Roman"/>
          <w:sz w:val="24"/>
          <w:szCs w:val="24"/>
        </w:rPr>
        <w:instrText>energy (S. 912, Act 210):</w:instrText>
      </w:r>
      <w:r w:rsidR="006F0F8A" w:rsidRPr="00A676D0">
        <w:rPr>
          <w:rFonts w:ascii="Book Antiqua" w:eastAsia="Calibri" w:hAnsi="Book Antiqua" w:cs="Times New Roman"/>
          <w:sz w:val="24"/>
          <w:szCs w:val="24"/>
        </w:rPr>
        <w:instrText xml:space="preserve">South Carolina </w:instrText>
      </w:r>
      <w:r w:rsidR="006F0F8A" w:rsidRPr="00A676D0">
        <w:rPr>
          <w:rFonts w:ascii="Book Antiqua" w:eastAsia="Times New Roman" w:hAnsi="Book Antiqua" w:cs="Times New Roman"/>
          <w:sz w:val="24"/>
          <w:szCs w:val="24"/>
        </w:rPr>
        <w:instrText>as the nexus for advanced, resilient energy</w:instrText>
      </w:r>
      <w:r w:rsidR="006F0F8A" w:rsidRPr="00A676D0">
        <w:rPr>
          <w:rFonts w:ascii="Book Antiqua" w:eastAsia="Calibri" w:hAnsi="Book Antiqua" w:cs="Times New Roman"/>
          <w:sz w:val="24"/>
          <w:szCs w:val="24"/>
        </w:rPr>
        <w:instrText xml:space="preserve">" </w:instrText>
      </w:r>
      <w:r w:rsidR="006F0F8A" w:rsidRPr="00A676D0">
        <w:rPr>
          <w:rFonts w:ascii="Book Antiqua" w:eastAsia="Times New Roman" w:hAnsi="Book Antiqua" w:cs="Times New Roman"/>
          <w:sz w:val="24"/>
          <w:szCs w:val="24"/>
        </w:rPr>
        <w:fldChar w:fldCharType="end"/>
      </w:r>
      <w:r w:rsidR="006F0F8A" w:rsidRPr="00A676D0">
        <w:rPr>
          <w:rFonts w:ascii="Book Antiqua" w:eastAsia="Times New Roman" w:hAnsi="Book Antiqua" w:cs="Times New Roman"/>
          <w:b/>
          <w:bCs/>
          <w:sz w:val="24"/>
          <w:szCs w:val="24"/>
        </w:rPr>
        <w:t xml:space="preserve">. </w:t>
      </w:r>
      <w:r w:rsidR="006F0F8A" w:rsidRPr="00A676D0">
        <w:rPr>
          <w:rFonts w:ascii="Book Antiqua" w:eastAsia="Times New Roman" w:hAnsi="Book Antiqua" w:cs="Times New Roman"/>
          <w:sz w:val="24"/>
          <w:szCs w:val="24"/>
        </w:rPr>
        <w:t>The Act encourages continued global leadership to reduce the state's environmental impact while enhancing economic output.</w:t>
      </w:r>
    </w:p>
    <w:p w14:paraId="164C56DA" w14:textId="77777777" w:rsidR="006F0F8A" w:rsidRPr="00A676D0" w:rsidRDefault="006F0F8A" w:rsidP="006F0F8A">
      <w:pPr>
        <w:pStyle w:val="Heading2"/>
        <w:spacing w:after="240"/>
        <w:ind w:left="0"/>
        <w:rPr>
          <w:rFonts w:ascii="Book Antiqua" w:eastAsia="Calibri" w:hAnsi="Book Antiqua"/>
          <w:sz w:val="28"/>
          <w:szCs w:val="28"/>
        </w:rPr>
      </w:pPr>
      <w:bookmarkStart w:id="125" w:name="_Toc167868697"/>
      <w:bookmarkStart w:id="126" w:name="_Toc173336721"/>
      <w:r w:rsidRPr="00A676D0">
        <w:rPr>
          <w:rFonts w:ascii="Book Antiqua" w:eastAsia="Calibri" w:hAnsi="Book Antiqua"/>
          <w:sz w:val="28"/>
          <w:szCs w:val="28"/>
        </w:rPr>
        <w:t>Agriculture Environment and Natural Resources</w:t>
      </w:r>
      <w:bookmarkEnd w:id="125"/>
      <w:bookmarkEnd w:id="126"/>
    </w:p>
    <w:p w14:paraId="16FF080A" w14:textId="77777777" w:rsidR="00A962DF" w:rsidRPr="00A676D0" w:rsidRDefault="00A962DF"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t xml:space="preserve">Statewide Turkey Hunting Season and Flounder Catch Limit [H. 4820, Act 224] </w:t>
      </w:r>
    </w:p>
    <w:p w14:paraId="50E4139D" w14:textId="77777777" w:rsidR="00A962DF" w:rsidRPr="00A676D0" w:rsidRDefault="00A962DF" w:rsidP="00A962DF">
      <w:pPr>
        <w:ind w:left="0" w:right="0"/>
        <w:jc w:val="left"/>
        <w:rPr>
          <w:rFonts w:ascii="Book Antiqua" w:eastAsia="Calibri" w:hAnsi="Book Antiqua" w:cs="Calibri"/>
          <w:kern w:val="2"/>
          <w:sz w:val="24"/>
          <w:szCs w:val="24"/>
          <w14:ligatures w14:val="standardContextual"/>
        </w:rPr>
      </w:pPr>
      <w:r w:rsidRPr="00A676D0">
        <w:rPr>
          <w:rFonts w:ascii="Book Antiqua" w:eastAsia="Calibri" w:hAnsi="Book Antiqua" w:cs="Calibri"/>
          <w:kern w:val="2"/>
          <w:sz w:val="24"/>
          <w:szCs w:val="24"/>
          <w14:ligatures w14:val="standardContextual"/>
        </w:rPr>
        <w:t xml:space="preserve">In an effort to address the decline of </w:t>
      </w:r>
      <w:r w:rsidRPr="00A676D0">
        <w:rPr>
          <w:rFonts w:ascii="Book Antiqua" w:eastAsia="Calibri" w:hAnsi="Book Antiqua" w:cs="Calibri"/>
          <w:b/>
          <w:bCs/>
          <w:kern w:val="2"/>
          <w:sz w:val="24"/>
          <w:szCs w:val="24"/>
          <w14:ligatures w14:val="standardContextual"/>
        </w:rPr>
        <w:t>wild turkeys</w:t>
      </w:r>
      <w:r w:rsidRPr="00A676D0">
        <w:rPr>
          <w:rFonts w:ascii="Book Antiqua" w:eastAsia="Calibri" w:hAnsi="Book Antiqua" w:cs="Calibri"/>
          <w:kern w:val="2"/>
          <w:sz w:val="24"/>
          <w:szCs w:val="24"/>
          <w14:ligatures w14:val="standardContextual"/>
        </w:rPr>
        <w:t xml:space="preserve">, </w:t>
      </w:r>
      <w:r w:rsidRPr="00A676D0">
        <w:rPr>
          <w:rFonts w:ascii="Book Antiqua" w:eastAsia="Calibri" w:hAnsi="Book Antiqua" w:cs="Times New Roman"/>
          <w:b/>
          <w:bCs/>
          <w:kern w:val="2"/>
          <w:sz w:val="24"/>
          <w:szCs w:val="24"/>
          <w14:ligatures w14:val="standardContextual"/>
        </w:rPr>
        <w:t>H. 4820 (Act 224)</w:t>
      </w:r>
      <w:r w:rsidRPr="00A676D0">
        <w:rPr>
          <w:rFonts w:ascii="Book Antiqua" w:eastAsia="Calibri" w:hAnsi="Book Antiqua" w:cs="Times New Roman"/>
          <w:kern w:val="2"/>
          <w:sz w:val="24"/>
          <w:szCs w:val="24"/>
          <w14:ligatures w14:val="standardContextual"/>
        </w:rPr>
        <w:fldChar w:fldCharType="begin"/>
      </w:r>
      <w:r w:rsidRPr="00A676D0">
        <w:instrText xml:space="preserve"> XE "</w:instrText>
      </w:r>
      <w:r w:rsidRPr="00A676D0">
        <w:rPr>
          <w:rFonts w:ascii="Book Antiqua" w:eastAsia="Calibri" w:hAnsi="Book Antiqua" w:cs="Times New Roman"/>
          <w:kern w:val="2"/>
          <w:sz w:val="24"/>
          <w:szCs w:val="24"/>
          <w14:ligatures w14:val="standardContextual"/>
        </w:rPr>
        <w:instrText>H. 4820 (Act 224)</w:instrText>
      </w:r>
      <w:r w:rsidRPr="00A676D0">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b/>
          <w:bCs/>
          <w:kern w:val="2"/>
          <w:sz w:val="24"/>
          <w:szCs w:val="24"/>
          <w14:ligatures w14:val="standardContextual"/>
        </w:rPr>
        <w:t xml:space="preserve"> </w:t>
      </w:r>
      <w:r w:rsidRPr="00A676D0">
        <w:rPr>
          <w:rFonts w:ascii="Book Antiqua" w:eastAsia="Calibri" w:hAnsi="Book Antiqua" w:cs="Calibri"/>
          <w:kern w:val="2"/>
          <w:sz w:val="24"/>
          <w:szCs w:val="24"/>
          <w14:ligatures w14:val="standardContextual"/>
        </w:rPr>
        <w:t>creates a statewide turkey hunting</w:t>
      </w:r>
      <w:r w:rsidRPr="00A676D0">
        <w:rPr>
          <w:kern w:val="2"/>
          <w14:ligatures w14:val="standardContextual"/>
        </w:rPr>
        <w:fldChar w:fldCharType="begin"/>
      </w:r>
      <w:r w:rsidRPr="00A676D0">
        <w:rPr>
          <w:rFonts w:ascii="Calibri" w:eastAsia="Calibri" w:hAnsi="Calibri" w:cs="Times New Roman"/>
          <w:kern w:val="2"/>
          <w14:ligatures w14:val="standardContextual"/>
        </w:rPr>
        <w:instrText xml:space="preserve"> XE "</w:instrText>
      </w:r>
      <w:r w:rsidRPr="00A676D0">
        <w:rPr>
          <w:rFonts w:ascii="Book Antiqua" w:eastAsia="Calibri" w:hAnsi="Book Antiqua" w:cs="Calibri"/>
          <w:kern w:val="2"/>
          <w:sz w:val="24"/>
          <w:szCs w:val="24"/>
          <w14:ligatures w14:val="standardContextual"/>
        </w:rPr>
        <w:instrText xml:space="preserve">turkey hunting (H. 4386, </w:instrText>
      </w:r>
      <w:r w:rsidRPr="00A676D0">
        <w:rPr>
          <w:rFonts w:ascii="Book Antiqua" w:eastAsia="Calibri" w:hAnsi="Book Antiqua" w:cs="Times New Roman"/>
          <w:kern w:val="2"/>
          <w:sz w:val="24"/>
          <w:szCs w:val="24"/>
          <w14:ligatures w14:val="standardContextual"/>
        </w:rPr>
        <w:instrText>Act 212)</w:instrText>
      </w:r>
      <w:r w:rsidRPr="00A676D0">
        <w:rPr>
          <w:rFonts w:ascii="Calibri" w:eastAsia="Calibri" w:hAnsi="Calibri" w:cs="Times New Roman"/>
          <w:kern w:val="2"/>
          <w14:ligatures w14:val="standardContextual"/>
        </w:rPr>
        <w:instrText xml:space="preserve">" </w:instrText>
      </w:r>
      <w:r w:rsidRPr="00A676D0">
        <w:rPr>
          <w:kern w:val="2"/>
          <w14:ligatures w14:val="standardContextual"/>
        </w:rPr>
        <w:fldChar w:fldCharType="end"/>
      </w:r>
      <w:r w:rsidRPr="00A676D0">
        <w:rPr>
          <w:rFonts w:ascii="Book Antiqua" w:eastAsia="Calibri" w:hAnsi="Book Antiqua" w:cs="Calibri"/>
          <w:kern w:val="2"/>
          <w:sz w:val="24"/>
          <w:szCs w:val="24"/>
          <w14:ligatures w14:val="standardContextual"/>
        </w:rPr>
        <w:t xml:space="preserve"> season</w:t>
      </w:r>
      <w:r w:rsidRPr="00A676D0">
        <w:rPr>
          <w:rFonts w:ascii="Book Antiqua" w:eastAsia="Calibri" w:hAnsi="Book Antiqua" w:cs="Calibri"/>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eastAsia="Calibri" w:hAnsi="Book Antiqua" w:cs="Calibri"/>
          <w:kern w:val="2"/>
          <w:sz w:val="24"/>
          <w:szCs w:val="24"/>
          <w14:ligatures w14:val="standardContextual"/>
        </w:rPr>
        <w:instrText>turkey hunting:season</w:instrText>
      </w:r>
      <w:r w:rsidRPr="00A676D0">
        <w:rPr>
          <w:kern w:val="2"/>
          <w14:ligatures w14:val="standardContextual"/>
        </w:rPr>
        <w:instrText xml:space="preserve">" </w:instrText>
      </w:r>
      <w:r w:rsidRPr="00A676D0">
        <w:rPr>
          <w:rFonts w:ascii="Book Antiqua" w:eastAsia="Calibri" w:hAnsi="Book Antiqua" w:cs="Calibri"/>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 xml:space="preserve"> for hunting and taking of male wild turkey. The Act reduces the season bag limit</w:t>
      </w:r>
      <w:r w:rsidRPr="00A676D0">
        <w:rPr>
          <w:rFonts w:ascii="Book Antiqua" w:eastAsia="Calibri" w:hAnsi="Book Antiqua" w:cs="Calibri"/>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eastAsia="Calibri" w:hAnsi="Book Antiqua" w:cs="Calibri"/>
          <w:kern w:val="2"/>
          <w:sz w:val="24"/>
          <w:szCs w:val="24"/>
          <w14:ligatures w14:val="standardContextual"/>
        </w:rPr>
        <w:instrText>turkey hunting:bag limit</w:instrText>
      </w:r>
      <w:r w:rsidRPr="00A676D0">
        <w:rPr>
          <w:kern w:val="2"/>
          <w14:ligatures w14:val="standardContextual"/>
        </w:rPr>
        <w:instrText xml:space="preserve">" </w:instrText>
      </w:r>
      <w:r w:rsidRPr="00A676D0">
        <w:rPr>
          <w:rFonts w:ascii="Book Antiqua" w:eastAsia="Calibri" w:hAnsi="Book Antiqua" w:cs="Calibri"/>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 increases the cost of tags</w:t>
      </w:r>
      <w:r w:rsidRPr="00A676D0">
        <w:rPr>
          <w:rFonts w:ascii="Book Antiqua" w:eastAsia="Calibri" w:hAnsi="Book Antiqua" w:cs="Calibri"/>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eastAsia="Calibri" w:hAnsi="Book Antiqua" w:cs="Calibri"/>
          <w:kern w:val="2"/>
          <w:sz w:val="24"/>
          <w:szCs w:val="24"/>
          <w14:ligatures w14:val="standardContextual"/>
        </w:rPr>
        <w:instrText>turkey hunting:tags</w:instrText>
      </w:r>
      <w:r w:rsidRPr="00A676D0">
        <w:rPr>
          <w:kern w:val="2"/>
          <w14:ligatures w14:val="standardContextual"/>
        </w:rPr>
        <w:instrText xml:space="preserve">" </w:instrText>
      </w:r>
      <w:r w:rsidRPr="00A676D0">
        <w:rPr>
          <w:rFonts w:ascii="Book Antiqua" w:eastAsia="Calibri" w:hAnsi="Book Antiqua" w:cs="Calibri"/>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 restricts the use of decoys, and makes it unlawful to hunt, kill, or possess certain young male wild turkeys known as “jakes.”  The legislation also repeals Section 5, of Act 91 of 2021</w:t>
      </w:r>
      <w:r w:rsidRPr="00A676D0">
        <w:rPr>
          <w:rFonts w:ascii="Book Antiqua" w:eastAsia="Calibri" w:hAnsi="Book Antiqua" w:cs="Calibri"/>
          <w:b/>
          <w:bCs/>
          <w:kern w:val="2"/>
          <w:sz w:val="24"/>
          <w:szCs w:val="24"/>
          <w14:ligatures w14:val="standardContextual"/>
        </w:rPr>
        <w:t xml:space="preserve"> </w:t>
      </w:r>
      <w:r w:rsidRPr="00A676D0">
        <w:rPr>
          <w:rFonts w:ascii="Book Antiqua" w:eastAsia="Calibri" w:hAnsi="Book Antiqua" w:cs="Calibri"/>
          <w:kern w:val="2"/>
          <w:sz w:val="24"/>
          <w:szCs w:val="24"/>
          <w14:ligatures w14:val="standardContextual"/>
        </w:rPr>
        <w:t xml:space="preserve">which takes the sunset clause off of the catch and size limit of </w:t>
      </w:r>
      <w:r w:rsidRPr="00A676D0">
        <w:rPr>
          <w:rFonts w:ascii="Book Antiqua" w:eastAsia="Calibri" w:hAnsi="Book Antiqua" w:cs="Calibri"/>
          <w:b/>
          <w:bCs/>
          <w:kern w:val="2"/>
          <w:sz w:val="24"/>
          <w:szCs w:val="24"/>
          <w14:ligatures w14:val="standardContextual"/>
        </w:rPr>
        <w:t>flounder</w:t>
      </w:r>
      <w:r w:rsidRPr="00A676D0">
        <w:rPr>
          <w:kern w:val="2"/>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w:instrText>
      </w:r>
      <w:r w:rsidRPr="00A676D0">
        <w:rPr>
          <w:rFonts w:ascii="Book Antiqua" w:eastAsia="Calibri" w:hAnsi="Book Antiqua" w:cs="Calibri"/>
          <w:kern w:val="2"/>
          <w:sz w:val="24"/>
          <w:szCs w:val="24"/>
          <w14:ligatures w14:val="standardContextual"/>
        </w:rPr>
        <w:instrText>flounder (H. 4820)</w:instrText>
      </w:r>
      <w:r w:rsidRPr="00A676D0">
        <w:rPr>
          <w:rFonts w:ascii="Book Antiqua" w:eastAsia="Calibri" w:hAnsi="Book Antiqua" w:cs="Times New Roman"/>
          <w:kern w:val="2"/>
          <w:sz w:val="24"/>
          <w:szCs w:val="24"/>
          <w14:ligatures w14:val="standardContextual"/>
        </w:rPr>
        <w:instrText xml:space="preserve">" </w:instrText>
      </w:r>
      <w:r w:rsidRPr="00A676D0">
        <w:rPr>
          <w:kern w:val="2"/>
          <w14:ligatures w14:val="standardContextual"/>
        </w:rPr>
        <w:fldChar w:fldCharType="end"/>
      </w:r>
      <w:r w:rsidRPr="00A676D0">
        <w:rPr>
          <w:rFonts w:ascii="Book Antiqua" w:eastAsia="Calibri" w:hAnsi="Book Antiqua" w:cs="Calibri"/>
          <w:kern w:val="2"/>
          <w:sz w:val="24"/>
          <w:szCs w:val="24"/>
          <w14:ligatures w14:val="standardContextual"/>
        </w:rPr>
        <w:t>, with limits remaining at 10 per day or 20 per boat.</w:t>
      </w:r>
    </w:p>
    <w:p w14:paraId="2FA17A68" w14:textId="77777777" w:rsidR="00826A24" w:rsidRPr="00A676D0" w:rsidRDefault="00E06148"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t>Robust Redhorse and Limited Commercial Blue Crab License [H. 4386, Act 212]</w:t>
      </w:r>
    </w:p>
    <w:p w14:paraId="2EB508F0" w14:textId="628BB986" w:rsidR="00E06148" w:rsidRPr="00A676D0" w:rsidRDefault="00E06148" w:rsidP="00826A24">
      <w:pPr>
        <w:ind w:left="0"/>
        <w:rPr>
          <w:rFonts w:ascii="Book Antiqua" w:hAnsi="Book Antiqua"/>
          <w:b/>
          <w:bCs/>
          <w:sz w:val="24"/>
          <w:szCs w:val="24"/>
        </w:rPr>
      </w:pPr>
      <w:r w:rsidRPr="00A676D0">
        <w:rPr>
          <w:rFonts w:ascii="Book Antiqua" w:eastAsia="Calibri" w:hAnsi="Book Antiqua" w:cs="Calibri"/>
          <w:b/>
          <w:bCs/>
          <w:kern w:val="2"/>
          <w:sz w:val="24"/>
          <w:szCs w:val="24"/>
          <w14:ligatures w14:val="standardContextual"/>
        </w:rPr>
        <w:t>H. 4386 (</w:t>
      </w:r>
      <w:r w:rsidRPr="00A676D0">
        <w:rPr>
          <w:rFonts w:ascii="Book Antiqua" w:eastAsia="Calibri" w:hAnsi="Book Antiqua" w:cs="Times New Roman"/>
          <w:b/>
          <w:bCs/>
          <w:kern w:val="2"/>
          <w:sz w:val="24"/>
          <w:szCs w:val="24"/>
          <w14:ligatures w14:val="standardContextual"/>
        </w:rPr>
        <w:t>Act 212)</w:t>
      </w:r>
      <w:r w:rsidRPr="00A676D0">
        <w:rPr>
          <w:rFonts w:ascii="Book Antiqua" w:eastAsia="Calibri" w:hAnsi="Book Antiqua" w:cs="Times New Roman"/>
          <w:b/>
          <w:bCs/>
          <w:kern w:val="2"/>
          <w:sz w:val="24"/>
          <w:szCs w:val="24"/>
          <w14:ligatures w14:val="standardContextual"/>
        </w:rPr>
        <w:fldChar w:fldCharType="begin"/>
      </w:r>
      <w:r w:rsidRPr="00A676D0">
        <w:instrText xml:space="preserve"> XE "</w:instrText>
      </w:r>
      <w:r w:rsidRPr="00A676D0">
        <w:rPr>
          <w:rFonts w:ascii="Book Antiqua" w:eastAsia="Calibri" w:hAnsi="Book Antiqua" w:cs="Calibri"/>
          <w:b/>
          <w:bCs/>
          <w:kern w:val="2"/>
          <w:sz w:val="24"/>
          <w:szCs w:val="24"/>
          <w14:ligatures w14:val="standardContextual"/>
        </w:rPr>
        <w:instrText>H. 4386 (</w:instrText>
      </w:r>
      <w:r w:rsidRPr="00A676D0">
        <w:rPr>
          <w:rFonts w:ascii="Book Antiqua" w:eastAsia="Calibri" w:hAnsi="Book Antiqua" w:cs="Times New Roman"/>
          <w:b/>
          <w:bCs/>
          <w:kern w:val="2"/>
          <w:sz w:val="24"/>
          <w:szCs w:val="24"/>
          <w14:ligatures w14:val="standardContextual"/>
        </w:rPr>
        <w:instrText>Act 212)</w:instrText>
      </w:r>
      <w:r w:rsidRPr="00A676D0">
        <w:instrText xml:space="preserve">" </w:instrText>
      </w:r>
      <w:r w:rsidRPr="00A676D0">
        <w:rPr>
          <w:rFonts w:ascii="Book Antiqua" w:eastAsia="Calibri" w:hAnsi="Book Antiqua" w:cs="Times New Roman"/>
          <w:b/>
          <w:bCs/>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w:t>
      </w:r>
      <w:r w:rsidRPr="00A676D0">
        <w:rPr>
          <w:rFonts w:ascii="Book Antiqua" w:eastAsia="Calibri" w:hAnsi="Book Antiqua" w:cs="Calibri"/>
          <w:kern w:val="2"/>
          <w:sz w:val="24"/>
          <w:szCs w:val="24"/>
          <w14:ligatures w14:val="standardContextual"/>
        </w:rPr>
        <w:t xml:space="preserve">makes it unlawful to take, harm, or kill robust redhorse from public waters.  The </w:t>
      </w:r>
      <w:r w:rsidRPr="00A676D0">
        <w:rPr>
          <w:rFonts w:ascii="Book Antiqua" w:eastAsia="Calibri" w:hAnsi="Book Antiqua" w:cs="Calibri"/>
          <w:b/>
          <w:bCs/>
          <w:kern w:val="2"/>
          <w:sz w:val="24"/>
          <w:szCs w:val="24"/>
          <w14:ligatures w14:val="standardContextual"/>
        </w:rPr>
        <w:t>robust redhorse</w:t>
      </w:r>
      <w:r w:rsidRPr="00A676D0">
        <w:rPr>
          <w:rFonts w:ascii="Book Antiqua" w:eastAsia="Calibri" w:hAnsi="Book Antiqua" w:cs="Calibri"/>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eastAsia="Calibri" w:hAnsi="Book Antiqua" w:cs="Calibri"/>
          <w:kern w:val="2"/>
          <w:sz w:val="24"/>
          <w:szCs w:val="24"/>
          <w14:ligatures w14:val="standardContextual"/>
        </w:rPr>
        <w:instrText xml:space="preserve">robust redhorse (H. 4386, </w:instrText>
      </w:r>
      <w:r w:rsidRPr="00A676D0">
        <w:rPr>
          <w:rFonts w:ascii="Book Antiqua" w:eastAsia="Calibri" w:hAnsi="Book Antiqua" w:cs="Times New Roman"/>
          <w:kern w:val="2"/>
          <w:sz w:val="24"/>
          <w:szCs w:val="24"/>
          <w14:ligatures w14:val="standardContextual"/>
        </w:rPr>
        <w:instrText>Act 212)</w:instrText>
      </w:r>
      <w:r w:rsidRPr="00A676D0">
        <w:rPr>
          <w:kern w:val="2"/>
          <w14:ligatures w14:val="standardContextual"/>
        </w:rPr>
        <w:instrText xml:space="preserve">" </w:instrText>
      </w:r>
      <w:r w:rsidRPr="00A676D0">
        <w:rPr>
          <w:rFonts w:ascii="Book Antiqua" w:eastAsia="Calibri" w:hAnsi="Book Antiqua" w:cs="Calibri"/>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 xml:space="preserve"> is a large, long-lived member of the redhorse sucker family.  Beginning July 2025, this Act establishes requirements for obtaining licenses for the taking of </w:t>
      </w:r>
      <w:r w:rsidRPr="00A676D0">
        <w:rPr>
          <w:rFonts w:ascii="Book Antiqua" w:eastAsia="Calibri" w:hAnsi="Book Antiqua" w:cs="Calibri"/>
          <w:b/>
          <w:bCs/>
          <w:kern w:val="2"/>
          <w:sz w:val="24"/>
          <w:szCs w:val="24"/>
          <w14:ligatures w14:val="standardContextual"/>
        </w:rPr>
        <w:t>blue crab</w:t>
      </w:r>
      <w:r w:rsidRPr="00A676D0">
        <w:rPr>
          <w:rFonts w:ascii="Book Antiqua" w:eastAsia="Calibri" w:hAnsi="Book Antiqua" w:cs="Calibri"/>
          <w:b/>
          <w:bCs/>
          <w:kern w:val="2"/>
          <w:sz w:val="24"/>
          <w:szCs w:val="24"/>
          <w14:ligatures w14:val="standardContextual"/>
        </w:rPr>
        <w:fldChar w:fldCharType="begin"/>
      </w:r>
      <w:r w:rsidRPr="00A676D0">
        <w:rPr>
          <w:b/>
          <w:bCs/>
          <w:kern w:val="2"/>
          <w14:ligatures w14:val="standardContextual"/>
        </w:rPr>
        <w:instrText xml:space="preserve"> XE "</w:instrText>
      </w:r>
      <w:r w:rsidRPr="00A676D0">
        <w:rPr>
          <w:rFonts w:ascii="Book Antiqua" w:eastAsia="Calibri" w:hAnsi="Book Antiqua" w:cs="Calibri"/>
          <w:kern w:val="2"/>
          <w:sz w:val="24"/>
          <w:szCs w:val="24"/>
          <w14:ligatures w14:val="standardContextual"/>
        </w:rPr>
        <w:instrText xml:space="preserve">blue crab (H. 4386, </w:instrText>
      </w:r>
      <w:r w:rsidRPr="00A676D0">
        <w:rPr>
          <w:rFonts w:ascii="Book Antiqua" w:eastAsia="Calibri" w:hAnsi="Book Antiqua" w:cs="Times New Roman"/>
          <w:kern w:val="2"/>
          <w:sz w:val="24"/>
          <w:szCs w:val="24"/>
          <w14:ligatures w14:val="standardContextual"/>
        </w:rPr>
        <w:instrText>Act 212)</w:instrText>
      </w:r>
      <w:r w:rsidRPr="00A676D0">
        <w:rPr>
          <w:kern w:val="2"/>
          <w14:ligatures w14:val="standardContextual"/>
        </w:rPr>
        <w:instrText>"</w:instrText>
      </w:r>
      <w:r w:rsidRPr="00A676D0">
        <w:rPr>
          <w:b/>
          <w:bCs/>
          <w:kern w:val="2"/>
          <w14:ligatures w14:val="standardContextual"/>
        </w:rPr>
        <w:instrText xml:space="preserve"> </w:instrText>
      </w:r>
      <w:r w:rsidRPr="00A676D0">
        <w:rPr>
          <w:rFonts w:ascii="Book Antiqua" w:eastAsia="Calibri" w:hAnsi="Book Antiqua" w:cs="Calibri"/>
          <w:b/>
          <w:bCs/>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 xml:space="preserve"> by trap for a commercial purpose. South Carolina is the last Atlantic state that does not regulate blue crab harvests. An individual must obtain a limited commercial blue crab license</w:t>
      </w:r>
      <w:r w:rsidRPr="00A676D0">
        <w:rPr>
          <w:rFonts w:ascii="Book Antiqua" w:eastAsia="Calibri" w:hAnsi="Book Antiqua" w:cs="Calibri"/>
          <w:kern w:val="2"/>
          <w:sz w:val="24"/>
          <w:szCs w:val="24"/>
          <w14:ligatures w14:val="standardContextual"/>
        </w:rPr>
        <w:fldChar w:fldCharType="begin"/>
      </w:r>
      <w:r w:rsidRPr="00A676D0">
        <w:rPr>
          <w:rFonts w:ascii="Book Antiqua" w:hAnsi="Book Antiqua"/>
          <w:kern w:val="2"/>
          <w:sz w:val="24"/>
          <w:szCs w:val="24"/>
          <w14:ligatures w14:val="standardContextual"/>
        </w:rPr>
        <w:instrText xml:space="preserve"> XE "blue crab:</w:instrText>
      </w:r>
      <w:r w:rsidRPr="00A676D0">
        <w:rPr>
          <w:rFonts w:ascii="Book Antiqua" w:eastAsia="Calibri" w:hAnsi="Book Antiqua" w:cs="Calibri"/>
          <w:kern w:val="2"/>
          <w:sz w:val="24"/>
          <w:szCs w:val="24"/>
          <w14:ligatures w14:val="standardContextual"/>
        </w:rPr>
        <w:instrText>commercial blue crab license</w:instrText>
      </w:r>
      <w:r w:rsidRPr="00A676D0">
        <w:rPr>
          <w:rFonts w:ascii="Book Antiqua" w:hAnsi="Book Antiqua"/>
          <w:kern w:val="2"/>
          <w:sz w:val="24"/>
          <w:szCs w:val="24"/>
          <w14:ligatures w14:val="standardContextual"/>
        </w:rPr>
        <w:instrText xml:space="preserve">" </w:instrText>
      </w:r>
      <w:r w:rsidRPr="00A676D0">
        <w:rPr>
          <w:rFonts w:ascii="Book Antiqua" w:eastAsia="Calibri" w:hAnsi="Book Antiqua" w:cs="Calibri"/>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 xml:space="preserve">, a commercial saltwater fishing license, and a commercial equipment license for traps. </w:t>
      </w:r>
    </w:p>
    <w:p w14:paraId="09AC9D20" w14:textId="77777777"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t>H. 5246 Eastern Brown Pelican [H. 5246, Act 186]</w:t>
      </w:r>
    </w:p>
    <w:p w14:paraId="3E148361" w14:textId="77777777" w:rsidR="006F0F8A" w:rsidRPr="00A676D0" w:rsidRDefault="006F0F8A" w:rsidP="006F0F8A">
      <w:pPr>
        <w:spacing w:line="240" w:lineRule="auto"/>
        <w:ind w:left="0"/>
        <w:rPr>
          <w:rFonts w:ascii="Book Antiqua" w:hAnsi="Book Antiqua"/>
          <w:sz w:val="24"/>
          <w:szCs w:val="24"/>
        </w:rPr>
      </w:pPr>
      <w:r w:rsidRPr="00A676D0">
        <w:rPr>
          <w:rFonts w:ascii="Book Antiqua" w:eastAsia="Times New Roman" w:hAnsi="Book Antiqua" w:cs="Times New Roman"/>
          <w:b/>
          <w:bCs/>
          <w:sz w:val="24"/>
          <w:szCs w:val="24"/>
        </w:rPr>
        <w:t>H. 5246 (Act 186)</w:t>
      </w:r>
      <w:r w:rsidRPr="00A676D0">
        <w:rPr>
          <w:rFonts w:ascii="Book Antiqua" w:eastAsia="Times New Roman" w:hAnsi="Book Antiqua" w:cs="Times New Roman"/>
          <w:b/>
          <w:bCs/>
          <w:sz w:val="24"/>
          <w:szCs w:val="24"/>
        </w:rPr>
        <w:fldChar w:fldCharType="begin"/>
      </w:r>
      <w:r w:rsidRPr="00A676D0">
        <w:instrText xml:space="preserve"> XE "</w:instrText>
      </w:r>
      <w:r w:rsidRPr="00A676D0">
        <w:rPr>
          <w:rFonts w:ascii="Book Antiqua" w:eastAsia="Times New Roman" w:hAnsi="Book Antiqua" w:cs="Times New Roman"/>
          <w:sz w:val="24"/>
          <w:szCs w:val="24"/>
        </w:rPr>
        <w:instrText>H. 5246 (Act 186)</w:instrText>
      </w:r>
      <w:r w:rsidRPr="00A676D0">
        <w:instrText xml:space="preserve">" </w:instrText>
      </w:r>
      <w:r w:rsidRPr="00A676D0">
        <w:rPr>
          <w:rFonts w:ascii="Book Antiqua" w:eastAsia="Times New Roman" w:hAnsi="Book Antiqua" w:cs="Times New Roman"/>
          <w:b/>
          <w:bCs/>
          <w:sz w:val="24"/>
          <w:szCs w:val="24"/>
        </w:rPr>
        <w:fldChar w:fldCharType="end"/>
      </w:r>
      <w:r w:rsidRPr="00A676D0">
        <w:rPr>
          <w:rFonts w:ascii="Book Antiqua" w:eastAsia="Times New Roman" w:hAnsi="Book Antiqua" w:cs="Times New Roman"/>
          <w:sz w:val="24"/>
          <w:szCs w:val="24"/>
        </w:rPr>
        <w:t xml:space="preserve"> </w:t>
      </w:r>
      <w:bookmarkStart w:id="127" w:name="_Hlk167013783"/>
      <w:r w:rsidRPr="00A676D0">
        <w:rPr>
          <w:rFonts w:ascii="Book Antiqua" w:hAnsi="Book Antiqua"/>
          <w:sz w:val="24"/>
          <w:szCs w:val="24"/>
        </w:rPr>
        <w:t xml:space="preserve">designates the </w:t>
      </w:r>
      <w:bookmarkEnd w:id="127"/>
      <w:r w:rsidRPr="00A676D0">
        <w:rPr>
          <w:rFonts w:ascii="Book Antiqua" w:hAnsi="Book Antiqua"/>
          <w:b/>
          <w:bCs/>
          <w:sz w:val="24"/>
          <w:szCs w:val="24"/>
        </w:rPr>
        <w:t>eastern brown pelican</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eastern brown pelican (</w:instrText>
      </w:r>
      <w:r w:rsidRPr="00A676D0">
        <w:rPr>
          <w:rFonts w:ascii="Book Antiqua" w:hAnsi="Book Antiqua"/>
          <w:i/>
          <w:iCs/>
          <w:sz w:val="24"/>
          <w:szCs w:val="24"/>
        </w:rPr>
        <w:instrText>Pelecanus occidentalis</w:instrText>
      </w:r>
      <w:r w:rsidRPr="00A676D0">
        <w:rPr>
          <w:rFonts w:ascii="Book Antiqua" w:hAnsi="Book Antiqua"/>
          <w:sz w:val="24"/>
          <w:szCs w:val="24"/>
        </w:rPr>
        <w:instrText>)  (H. 5246, Act 186)</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w:t>
      </w:r>
      <w:r w:rsidRPr="00A676D0">
        <w:rPr>
          <w:rFonts w:ascii="Book Antiqua" w:hAnsi="Book Antiqua"/>
          <w:i/>
          <w:iCs/>
          <w:sz w:val="24"/>
          <w:szCs w:val="24"/>
        </w:rPr>
        <w:t>Pelecanus occidentalis</w:t>
      </w:r>
      <w:r w:rsidRPr="00A676D0">
        <w:rPr>
          <w:rFonts w:ascii="Book Antiqua" w:hAnsi="Book Antiqua"/>
          <w:sz w:val="24"/>
          <w:szCs w:val="24"/>
        </w:rPr>
        <w:t>) as the official seabird of South Carolina. This legislative Act by the General Assembly underscores the significance of this species and highlights South Carolina's dedication to preserving its natural habitats and promoting wildlife conservation.</w:t>
      </w:r>
    </w:p>
    <w:p w14:paraId="34010744" w14:textId="77777777"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Extending Duck Hunting Season/Taking of Male Wild Turkey [S. 1051, Act 193]</w:t>
      </w:r>
    </w:p>
    <w:p w14:paraId="26808C2E"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S. 1051 (Act 193</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S. 1051 (Act 193)</w:instrText>
      </w:r>
      <w:r w:rsidRPr="00A676D0">
        <w:instrText xml:space="preserve">" </w:instrText>
      </w:r>
      <w:r w:rsidRPr="00A676D0">
        <w:rPr>
          <w:rFonts w:ascii="Book Antiqua" w:hAnsi="Book Antiqua"/>
          <w:sz w:val="24"/>
          <w:szCs w:val="24"/>
        </w:rPr>
        <w:fldChar w:fldCharType="end"/>
      </w:r>
      <w:r w:rsidRPr="00A676D0">
        <w:rPr>
          <w:rFonts w:ascii="Book Antiqua" w:hAnsi="Book Antiqua"/>
          <w:b/>
          <w:bCs/>
          <w:sz w:val="24"/>
          <w:szCs w:val="24"/>
        </w:rPr>
        <w:t xml:space="preserve"> </w:t>
      </w:r>
      <w:r w:rsidRPr="00A676D0">
        <w:rPr>
          <w:rFonts w:ascii="Book Antiqua" w:hAnsi="Book Antiqua"/>
          <w:sz w:val="24"/>
          <w:szCs w:val="24"/>
        </w:rPr>
        <w:t>creates a statewide turkey hunting</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 xml:space="preserve">turkey </w:instrText>
      </w:r>
      <w:r w:rsidRPr="00A676D0">
        <w:rPr>
          <w:rFonts w:ascii="Book Antiqua" w:hAnsi="Book Antiqua" w:cs="Arial"/>
          <w:sz w:val="24"/>
          <w:szCs w:val="24"/>
          <w:shd w:val="clear" w:color="auto" w:fill="FFFFFF"/>
        </w:rPr>
        <w:instrText>(</w:instrText>
      </w:r>
      <w:r w:rsidRPr="00A676D0">
        <w:rPr>
          <w:rFonts w:ascii="Book Antiqua" w:hAnsi="Book Antiqua" w:cs="Arial"/>
          <w:i/>
          <w:iCs/>
          <w:sz w:val="24"/>
          <w:szCs w:val="24"/>
          <w:shd w:val="clear" w:color="auto" w:fill="FFFFFF"/>
        </w:rPr>
        <w:instrText>Meleagris gallopavo</w:instrText>
      </w:r>
      <w:r w:rsidRPr="00A676D0">
        <w:rPr>
          <w:rFonts w:ascii="Book Antiqua" w:hAnsi="Book Antiqua" w:cs="Arial"/>
          <w:sz w:val="24"/>
          <w:szCs w:val="24"/>
          <w:shd w:val="clear" w:color="auto" w:fill="FFFFFF"/>
        </w:rPr>
        <w:instrText xml:space="preserve">) </w:instrText>
      </w:r>
      <w:r w:rsidRPr="00A676D0">
        <w:rPr>
          <w:rFonts w:ascii="Book Antiqua" w:hAnsi="Book Antiqua"/>
          <w:sz w:val="24"/>
          <w:szCs w:val="24"/>
        </w:rPr>
        <w:instrText>hunting (S. 1051, Act 193):season, bag limit reduced</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season, which outlines that the </w:t>
      </w:r>
      <w:r w:rsidRPr="00A676D0">
        <w:rPr>
          <w:rFonts w:ascii="Book Antiqua" w:hAnsi="Book Antiqua"/>
          <w:b/>
          <w:bCs/>
          <w:sz w:val="24"/>
          <w:szCs w:val="24"/>
        </w:rPr>
        <w:t xml:space="preserve">season for hunting and taking of male wild turkey is April 10 through May 10 </w:t>
      </w:r>
      <w:r w:rsidRPr="00A676D0">
        <w:rPr>
          <w:rFonts w:ascii="Book Antiqua" w:hAnsi="Book Antiqua"/>
          <w:sz w:val="24"/>
          <w:szCs w:val="24"/>
        </w:rPr>
        <w:t xml:space="preserve">(no more game zones). The Act also reduces statewide residents' season bag limit from three to two. This provision takes effect in January 2025 and expires in January 2030. After the law sunsets in 5 years, the provision reverts to the existing law of different seasons in game zones 1 and 2 versus game zones 3 and 4 and a limit of three turkeys per season. The Act </w:t>
      </w:r>
      <w:r w:rsidRPr="00A676D0">
        <w:rPr>
          <w:rFonts w:ascii="Book Antiqua" w:hAnsi="Book Antiqua"/>
          <w:b/>
          <w:bCs/>
          <w:sz w:val="24"/>
          <w:szCs w:val="24"/>
        </w:rPr>
        <w:t>extends the duck hunting season for five years, ending 2028-2029 on Lake Blalock</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Lake Blalock (S. 1051, Act 193)</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 xml:space="preserve">. The Act also includes language dealing with </w:t>
      </w:r>
      <w:r w:rsidRPr="00A676D0">
        <w:rPr>
          <w:rFonts w:ascii="Book Antiqua" w:hAnsi="Book Antiqua"/>
          <w:b/>
          <w:bCs/>
          <w:sz w:val="24"/>
          <w:szCs w:val="24"/>
        </w:rPr>
        <w:t>recreational licenses for the use of set hooks</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 xml:space="preserve">set hooks (S. 1051, Act 193):in the Congaree River and the Upper Reach of the Santee River </w:instrText>
      </w:r>
      <w:r w:rsidRPr="00A676D0">
        <w:instrText xml:space="preserve">" </w:instrText>
      </w:r>
      <w:r w:rsidRPr="00A676D0">
        <w:rPr>
          <w:rFonts w:ascii="Book Antiqua" w:hAnsi="Book Antiqua"/>
          <w:sz w:val="24"/>
          <w:szCs w:val="24"/>
        </w:rPr>
        <w:fldChar w:fldCharType="end"/>
      </w:r>
      <w:r w:rsidRPr="00A676D0">
        <w:rPr>
          <w:rFonts w:ascii="Book Antiqua" w:hAnsi="Book Antiqua"/>
          <w:b/>
          <w:bCs/>
          <w:sz w:val="24"/>
          <w:szCs w:val="24"/>
        </w:rPr>
        <w:t xml:space="preserve"> in the Congaree River and the Upper Reach of the Santee River for residents sixty-five years of age or older. </w:t>
      </w:r>
      <w:r w:rsidRPr="00A676D0">
        <w:rPr>
          <w:rFonts w:ascii="Book Antiqua" w:hAnsi="Book Antiqua"/>
          <w:sz w:val="24"/>
          <w:szCs w:val="24"/>
        </w:rPr>
        <w:t xml:space="preserve">These provisions expire on January 1, 2030. </w:t>
      </w:r>
    </w:p>
    <w:p w14:paraId="2C8E7756"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128" w:name="_Toc164239568"/>
      <w:bookmarkStart w:id="129" w:name="_Toc166068816"/>
      <w:r w:rsidRPr="00A676D0">
        <w:rPr>
          <w:rFonts w:ascii="Book Antiqua" w:hAnsi="Book Antiqua"/>
          <w:b/>
          <w:bCs/>
          <w:sz w:val="26"/>
          <w:szCs w:val="26"/>
        </w:rPr>
        <w:t>Working Agricultural Lands Preservation Act  [H. 3951, Act 117]</w:t>
      </w:r>
      <w:bookmarkEnd w:id="128"/>
      <w:bookmarkEnd w:id="129"/>
    </w:p>
    <w:p w14:paraId="7084E1AD" w14:textId="77777777" w:rsidR="006F0F8A" w:rsidRPr="00A676D0" w:rsidRDefault="006F0F8A" w:rsidP="006F0F8A">
      <w:pPr>
        <w:spacing w:line="240" w:lineRule="auto"/>
        <w:ind w:left="0"/>
        <w:rPr>
          <w:rFonts w:ascii="Book Antiqua" w:hAnsi="Book Antiqua"/>
          <w:sz w:val="24"/>
          <w:szCs w:val="24"/>
        </w:rPr>
      </w:pPr>
      <w:bookmarkStart w:id="130" w:name="_Toc163232555"/>
      <w:r w:rsidRPr="00A676D0">
        <w:rPr>
          <w:rFonts w:ascii="Book Antiqua" w:hAnsi="Book Antiqua"/>
          <w:b/>
          <w:bCs/>
          <w:sz w:val="24"/>
          <w:szCs w:val="24"/>
        </w:rPr>
        <w:t>H. 3951 (Act 117</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3951 (Act 117)</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establishes the </w:t>
      </w:r>
      <w:r w:rsidRPr="00A676D0">
        <w:rPr>
          <w:rFonts w:ascii="Book Antiqua" w:hAnsi="Book Antiqua"/>
          <w:b/>
          <w:bCs/>
          <w:sz w:val="24"/>
          <w:szCs w:val="24"/>
        </w:rPr>
        <w:t>Working Agricultural Lands Preservation Program and Fund</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Working Agricultural Lands Preservation Program and Fund (H. 3951, Act 117)</w:instrText>
      </w:r>
      <w:r w:rsidRPr="00A676D0">
        <w:instrText>"</w:instrText>
      </w:r>
      <w:r w:rsidRPr="00A676D0">
        <w:rPr>
          <w:rFonts w:ascii="Book Antiqua" w:hAnsi="Book Antiqua"/>
          <w:sz w:val="24"/>
          <w:szCs w:val="24"/>
        </w:rPr>
        <w:fldChar w:fldCharType="end"/>
      </w:r>
      <w:r w:rsidRPr="00A676D0">
        <w:rPr>
          <w:rFonts w:ascii="Book Antiqua" w:hAnsi="Book Antiqua"/>
          <w:b/>
          <w:bCs/>
          <w:sz w:val="24"/>
          <w:szCs w:val="24"/>
        </w:rPr>
        <w:t xml:space="preserve"> </w:t>
      </w:r>
      <w:r w:rsidRPr="00A676D0">
        <w:rPr>
          <w:rFonts w:ascii="Book Antiqua" w:hAnsi="Book Antiqua"/>
          <w:sz w:val="24"/>
          <w:szCs w:val="24"/>
        </w:rPr>
        <w:t>to preserve farmland. The program offers landowners an alternative for protecting</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Working Agricultural Lands Preservation Act (H. 3951, Act 117)</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vital agricultural lands, crucial for the sustainability of South Carolina’s agricultural industry.</w:t>
      </w:r>
      <w:bookmarkEnd w:id="130"/>
    </w:p>
    <w:p w14:paraId="34D295F8"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131" w:name="_Toc166675714"/>
      <w:r w:rsidRPr="00A676D0">
        <w:rPr>
          <w:rFonts w:ascii="Book Antiqua" w:hAnsi="Book Antiqua"/>
          <w:b/>
          <w:bCs/>
          <w:sz w:val="26"/>
          <w:szCs w:val="26"/>
        </w:rPr>
        <w:t>H. 4617 Xylazine</w:t>
      </w:r>
      <w:bookmarkEnd w:id="131"/>
      <w:r w:rsidRPr="00A676D0">
        <w:rPr>
          <w:rFonts w:ascii="Book Antiqua" w:hAnsi="Book Antiqua"/>
          <w:b/>
          <w:bCs/>
          <w:sz w:val="26"/>
          <w:szCs w:val="26"/>
        </w:rPr>
        <w:t xml:space="preserve"> [H. 4617, Act 177]</w:t>
      </w:r>
    </w:p>
    <w:p w14:paraId="0DD02922" w14:textId="77777777"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Times New Roman"/>
          <w:b/>
          <w:bCs/>
          <w:sz w:val="24"/>
          <w:szCs w:val="24"/>
        </w:rPr>
        <w:t>H. 4617 (Act 177</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H. 4617 (Act 177)</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Calibri"/>
          <w:sz w:val="24"/>
          <w:szCs w:val="24"/>
        </w:rPr>
        <w:t xml:space="preserve">adds </w:t>
      </w:r>
      <w:r w:rsidRPr="00A676D0">
        <w:rPr>
          <w:rFonts w:ascii="Book Antiqua" w:eastAsia="Calibri" w:hAnsi="Book Antiqua" w:cs="Calibri"/>
          <w:b/>
          <w:bCs/>
          <w:sz w:val="24"/>
          <w:szCs w:val="24"/>
        </w:rPr>
        <w:t>Xylazine</w:t>
      </w:r>
      <w:r w:rsidRPr="00A676D0">
        <w:rPr>
          <w:rFonts w:ascii="Book Antiqua" w:eastAsia="Calibri" w:hAnsi="Book Antiqua" w:cs="Calibri"/>
          <w:sz w:val="24"/>
          <w:szCs w:val="24"/>
        </w:rPr>
        <w:fldChar w:fldCharType="begin"/>
      </w:r>
      <w:r w:rsidRPr="00A676D0">
        <w:rPr>
          <w:rFonts w:ascii="Book Antiqua" w:eastAsia="Calibri" w:hAnsi="Book Antiqua" w:cs="Times New Roman"/>
          <w:sz w:val="24"/>
          <w:szCs w:val="24"/>
        </w:rPr>
        <w:instrText xml:space="preserve"> XE "</w:instrText>
      </w:r>
      <w:r w:rsidRPr="00A676D0">
        <w:rPr>
          <w:rFonts w:ascii="Book Antiqua" w:eastAsia="Calibri" w:hAnsi="Book Antiqua" w:cs="Calibri"/>
          <w:sz w:val="24"/>
          <w:szCs w:val="24"/>
        </w:rPr>
        <w:instrText>Xylazine (</w:instrText>
      </w:r>
      <w:r w:rsidRPr="00A676D0">
        <w:rPr>
          <w:rFonts w:ascii="Book Antiqua" w:hAnsi="Book Antiqua"/>
          <w:sz w:val="24"/>
          <w:szCs w:val="24"/>
        </w:rPr>
        <w:instrText>H. 4617, Act 177):human abuse of a veterinary drug</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a legal tranquilizing drug used on large animals by veterinarians</w:t>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to the list of Scheduled II Drugs. (Xylazine is being mixed with other illegal street drugs, placing users at a higher risk of fatal drug poisoning). As a result, adding Xylazine to the Scheduled II list allows law enforcement to respond accordingly.</w:t>
      </w:r>
    </w:p>
    <w:p w14:paraId="323E2968"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132" w:name="_Toc164239570"/>
      <w:bookmarkStart w:id="133" w:name="_Toc166068818"/>
      <w:r w:rsidRPr="00A676D0">
        <w:rPr>
          <w:rFonts w:ascii="Book Antiqua" w:hAnsi="Book Antiqua"/>
          <w:b/>
          <w:bCs/>
          <w:sz w:val="26"/>
          <w:szCs w:val="26"/>
        </w:rPr>
        <w:t>Farm-Raised Venison [H. 3993, Act 118]</w:t>
      </w:r>
      <w:bookmarkEnd w:id="132"/>
      <w:bookmarkEnd w:id="133"/>
    </w:p>
    <w:p w14:paraId="15C737A0" w14:textId="77777777" w:rsidR="006F0F8A" w:rsidRPr="00A676D0" w:rsidRDefault="00B00997" w:rsidP="006F0F8A">
      <w:pPr>
        <w:spacing w:line="240" w:lineRule="auto"/>
        <w:ind w:left="0"/>
        <w:jc w:val="left"/>
        <w:rPr>
          <w:rFonts w:ascii="Book Antiqua" w:hAnsi="Book Antiqua"/>
          <w:sz w:val="24"/>
          <w:szCs w:val="24"/>
        </w:rPr>
      </w:pPr>
      <w:hyperlink r:id="rId10" w:history="1">
        <w:r w:rsidR="006F0F8A" w:rsidRPr="00A676D0">
          <w:rPr>
            <w:rStyle w:val="Hyperlink"/>
            <w:rFonts w:ascii="Book Antiqua" w:hAnsi="Book Antiqua"/>
            <w:b/>
            <w:bCs/>
            <w:color w:val="auto"/>
            <w:sz w:val="24"/>
            <w:szCs w:val="24"/>
            <w:u w:val="none"/>
          </w:rPr>
          <w:t>H. 3993</w:t>
        </w:r>
      </w:hyperlink>
      <w:r w:rsidR="006F0F8A" w:rsidRPr="00A676D0">
        <w:rPr>
          <w:rFonts w:ascii="Book Antiqua" w:hAnsi="Book Antiqua"/>
          <w:b/>
          <w:bCs/>
          <w:sz w:val="24"/>
          <w:szCs w:val="24"/>
        </w:rPr>
        <w:t xml:space="preserve"> (Act 118</w:t>
      </w:r>
      <w:r w:rsidR="006F0F8A" w:rsidRPr="00A676D0">
        <w:rPr>
          <w:rFonts w:ascii="Book Antiqua" w:hAnsi="Book Antiqua"/>
          <w:sz w:val="24"/>
          <w:szCs w:val="24"/>
        </w:rPr>
        <w:t>)</w:t>
      </w:r>
      <w:r w:rsidR="006F0F8A" w:rsidRPr="00A676D0">
        <w:rPr>
          <w:rFonts w:ascii="Book Antiqua" w:hAnsi="Book Antiqua"/>
          <w:sz w:val="24"/>
          <w:szCs w:val="24"/>
        </w:rPr>
        <w:fldChar w:fldCharType="begin"/>
      </w:r>
      <w:r w:rsidR="006F0F8A" w:rsidRPr="00A676D0">
        <w:rPr>
          <w:rFonts w:ascii="Book Antiqua" w:hAnsi="Book Antiqua"/>
          <w:sz w:val="24"/>
          <w:szCs w:val="24"/>
        </w:rPr>
        <w:instrText xml:space="preserve"> XE "H. 3993 (Act 118)" </w:instrText>
      </w:r>
      <w:r w:rsidR="006F0F8A" w:rsidRPr="00A676D0">
        <w:rPr>
          <w:rFonts w:ascii="Book Antiqua" w:hAnsi="Book Antiqua"/>
          <w:sz w:val="24"/>
          <w:szCs w:val="24"/>
        </w:rPr>
        <w:fldChar w:fldCharType="end"/>
      </w:r>
      <w:r w:rsidR="006F0F8A" w:rsidRPr="00A676D0">
        <w:rPr>
          <w:rFonts w:ascii="Book Antiqua" w:hAnsi="Book Antiqua"/>
          <w:b/>
          <w:bCs/>
          <w:sz w:val="24"/>
          <w:szCs w:val="24"/>
        </w:rPr>
        <w:t xml:space="preserve"> </w:t>
      </w:r>
      <w:r w:rsidR="006F0F8A" w:rsidRPr="00A676D0">
        <w:rPr>
          <w:rFonts w:ascii="Book Antiqua" w:hAnsi="Book Antiqua"/>
          <w:sz w:val="24"/>
          <w:szCs w:val="24"/>
        </w:rPr>
        <w:t xml:space="preserve">provides an exemption for the </w:t>
      </w:r>
      <w:r w:rsidR="006F0F8A" w:rsidRPr="00A676D0">
        <w:rPr>
          <w:rFonts w:ascii="Book Antiqua" w:hAnsi="Book Antiqua"/>
          <w:b/>
          <w:bCs/>
          <w:sz w:val="24"/>
          <w:szCs w:val="24"/>
        </w:rPr>
        <w:t>retail sale of white-tailed deer</w:t>
      </w:r>
      <w:r w:rsidR="006F0F8A" w:rsidRPr="00A676D0">
        <w:rPr>
          <w:rFonts w:ascii="Book Antiqua" w:hAnsi="Book Antiqua"/>
          <w:sz w:val="24"/>
          <w:szCs w:val="24"/>
        </w:rPr>
        <w:fldChar w:fldCharType="begin"/>
      </w:r>
      <w:r w:rsidR="006F0F8A" w:rsidRPr="00A676D0">
        <w:rPr>
          <w:rFonts w:ascii="Book Antiqua" w:hAnsi="Book Antiqua"/>
          <w:sz w:val="24"/>
          <w:szCs w:val="24"/>
        </w:rPr>
        <w:instrText xml:space="preserve"> XE "white-tailed deer (</w:instrText>
      </w:r>
      <w:hyperlink r:id="rId11" w:history="1">
        <w:r w:rsidR="006F0F8A" w:rsidRPr="00A676D0">
          <w:rPr>
            <w:rStyle w:val="Hyperlink"/>
            <w:rFonts w:ascii="Book Antiqua" w:hAnsi="Book Antiqua"/>
            <w:color w:val="auto"/>
            <w:sz w:val="24"/>
            <w:szCs w:val="24"/>
            <w:u w:val="none"/>
          </w:rPr>
          <w:instrText>H. 3993</w:instrText>
        </w:r>
      </w:hyperlink>
      <w:r w:rsidR="006F0F8A" w:rsidRPr="00A676D0">
        <w:rPr>
          <w:rFonts w:ascii="Book Antiqua" w:hAnsi="Book Antiqua"/>
          <w:sz w:val="24"/>
          <w:szCs w:val="24"/>
        </w:rPr>
        <w:instrText xml:space="preserve">, Act 118)" </w:instrText>
      </w:r>
      <w:r w:rsidR="006F0F8A" w:rsidRPr="00A676D0">
        <w:rPr>
          <w:rFonts w:ascii="Book Antiqua" w:hAnsi="Book Antiqua"/>
          <w:sz w:val="24"/>
          <w:szCs w:val="24"/>
        </w:rPr>
        <w:fldChar w:fldCharType="end"/>
      </w:r>
      <w:r w:rsidR="006F0F8A" w:rsidRPr="00A676D0">
        <w:rPr>
          <w:rFonts w:ascii="Book Antiqua" w:hAnsi="Book Antiqua"/>
          <w:b/>
          <w:bCs/>
          <w:sz w:val="24"/>
          <w:szCs w:val="24"/>
        </w:rPr>
        <w:t xml:space="preserve"> organ meat</w:t>
      </w:r>
      <w:r w:rsidR="006F0F8A" w:rsidRPr="00A676D0">
        <w:rPr>
          <w:rFonts w:ascii="Book Antiqua" w:hAnsi="Book Antiqua"/>
          <w:sz w:val="24"/>
          <w:szCs w:val="24"/>
        </w:rPr>
        <w:fldChar w:fldCharType="begin"/>
      </w:r>
      <w:r w:rsidR="006F0F8A" w:rsidRPr="00A676D0">
        <w:rPr>
          <w:rFonts w:ascii="Book Antiqua" w:hAnsi="Book Antiqua"/>
          <w:sz w:val="24"/>
          <w:szCs w:val="24"/>
        </w:rPr>
        <w:instrText xml:space="preserve"> XE "</w:instrText>
      </w:r>
      <w:r w:rsidR="006F0F8A" w:rsidRPr="00A676D0">
        <w:rPr>
          <w:rFonts w:ascii="Book Antiqua" w:eastAsia="Times New Roman" w:hAnsi="Book Antiqua" w:cs="Times New Roman"/>
          <w:sz w:val="24"/>
          <w:szCs w:val="24"/>
        </w:rPr>
        <w:instrText>venison (</w:instrText>
      </w:r>
      <w:hyperlink r:id="rId12" w:history="1">
        <w:r w:rsidR="006F0F8A" w:rsidRPr="00A676D0">
          <w:rPr>
            <w:rStyle w:val="Hyperlink"/>
            <w:rFonts w:ascii="Book Antiqua" w:hAnsi="Book Antiqua"/>
            <w:color w:val="auto"/>
            <w:sz w:val="24"/>
            <w:szCs w:val="24"/>
            <w:u w:val="none"/>
          </w:rPr>
          <w:instrText>H. 3993</w:instrText>
        </w:r>
      </w:hyperlink>
      <w:r w:rsidR="006F0F8A" w:rsidRPr="00A676D0">
        <w:rPr>
          <w:rFonts w:ascii="Book Antiqua" w:hAnsi="Book Antiqua"/>
          <w:sz w:val="24"/>
          <w:szCs w:val="24"/>
        </w:rPr>
        <w:instrText xml:space="preserve">, Act 118):farm raised" </w:instrText>
      </w:r>
      <w:r w:rsidR="006F0F8A" w:rsidRPr="00A676D0">
        <w:rPr>
          <w:rFonts w:ascii="Book Antiqua" w:hAnsi="Book Antiqua"/>
          <w:sz w:val="24"/>
          <w:szCs w:val="24"/>
        </w:rPr>
        <w:fldChar w:fldCharType="end"/>
      </w:r>
      <w:r w:rsidR="006F0F8A" w:rsidRPr="00A676D0">
        <w:rPr>
          <w:rFonts w:ascii="Book Antiqua" w:hAnsi="Book Antiqua"/>
          <w:sz w:val="24"/>
          <w:szCs w:val="24"/>
        </w:rPr>
        <w:t>, packaged as pet treats, by official, certified establishments.</w:t>
      </w:r>
    </w:p>
    <w:p w14:paraId="16ADBB7C"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134" w:name="_Toc164239571"/>
      <w:bookmarkStart w:id="135" w:name="_Toc166068819"/>
      <w:r w:rsidRPr="00A676D0">
        <w:rPr>
          <w:rFonts w:ascii="Book Antiqua" w:hAnsi="Book Antiqua"/>
          <w:b/>
          <w:bCs/>
          <w:sz w:val="26"/>
          <w:szCs w:val="26"/>
        </w:rPr>
        <w:t>Landowners’ Privacy Regarding Endangered Plant or Animal Species [H. 4047, Act 119]</w:t>
      </w:r>
      <w:bookmarkEnd w:id="134"/>
      <w:bookmarkEnd w:id="135"/>
    </w:p>
    <w:p w14:paraId="21FE4D07" w14:textId="77777777" w:rsidR="006F0F8A" w:rsidRPr="00A676D0" w:rsidRDefault="006F0F8A" w:rsidP="006F0F8A">
      <w:pPr>
        <w:spacing w:line="240" w:lineRule="auto"/>
        <w:ind w:left="0"/>
        <w:jc w:val="left"/>
        <w:rPr>
          <w:rFonts w:ascii="Book Antiqua" w:hAnsi="Book Antiqua"/>
          <w:sz w:val="24"/>
          <w:szCs w:val="24"/>
        </w:rPr>
      </w:pPr>
      <w:r w:rsidRPr="00A676D0">
        <w:rPr>
          <w:rFonts w:ascii="Book Antiqua" w:hAnsi="Book Antiqua"/>
          <w:b/>
          <w:bCs/>
          <w:sz w:val="24"/>
          <w:szCs w:val="24"/>
        </w:rPr>
        <w:t>H. 4047 (Act 119</w:t>
      </w:r>
      <w:r w:rsidRPr="00A676D0">
        <w:rPr>
          <w:rFonts w:ascii="Book Antiqua" w:hAnsi="Book Antiqua"/>
          <w:sz w:val="24"/>
          <w:szCs w:val="24"/>
        </w:rPr>
        <w:t>)</w:t>
      </w:r>
      <w:r w:rsidRPr="00A676D0">
        <w:rPr>
          <w:rFonts w:ascii="Book Antiqua" w:hAnsi="Book Antiqua"/>
          <w:sz w:val="24"/>
          <w:szCs w:val="24"/>
        </w:rPr>
        <w:fldChar w:fldCharType="begin"/>
      </w:r>
      <w:r w:rsidRPr="00A676D0">
        <w:rPr>
          <w:rFonts w:ascii="Book Antiqua" w:hAnsi="Book Antiqua"/>
          <w:sz w:val="24"/>
          <w:szCs w:val="24"/>
        </w:rPr>
        <w:instrText xml:space="preserve"> XE "H. 4047 (Act 119)" </w:instrText>
      </w:r>
      <w:r w:rsidRPr="00A676D0">
        <w:rPr>
          <w:rFonts w:ascii="Book Antiqua" w:hAnsi="Book Antiqua"/>
          <w:sz w:val="24"/>
          <w:szCs w:val="24"/>
        </w:rPr>
        <w:fldChar w:fldCharType="end"/>
      </w:r>
      <w:r w:rsidRPr="00A676D0">
        <w:rPr>
          <w:rFonts w:ascii="Book Antiqua" w:hAnsi="Book Antiqua"/>
          <w:sz w:val="24"/>
          <w:szCs w:val="24"/>
        </w:rPr>
        <w:t xml:space="preserve"> outlines that the Department of Natural Resources cannot release records of </w:t>
      </w:r>
      <w:r w:rsidRPr="00A676D0">
        <w:rPr>
          <w:rFonts w:ascii="Book Antiqua" w:hAnsi="Book Antiqua"/>
          <w:b/>
          <w:bCs/>
          <w:sz w:val="24"/>
          <w:szCs w:val="24"/>
        </w:rPr>
        <w:t>landowners’ addresses</w:t>
      </w:r>
      <w:r w:rsidRPr="00A676D0">
        <w:rPr>
          <w:rFonts w:ascii="Book Antiqua" w:hAnsi="Book Antiqua"/>
          <w:sz w:val="24"/>
          <w:szCs w:val="24"/>
        </w:rPr>
        <w:fldChar w:fldCharType="begin"/>
      </w:r>
      <w:r w:rsidRPr="00A676D0">
        <w:rPr>
          <w:rFonts w:ascii="Book Antiqua" w:hAnsi="Book Antiqua"/>
          <w:sz w:val="24"/>
          <w:szCs w:val="24"/>
        </w:rPr>
        <w:instrText xml:space="preserve"> XE "landowners’ addresses (H. 4047, Act 119):privacy regarding endangered plant or animal species" </w:instrText>
      </w:r>
      <w:r w:rsidRPr="00A676D0">
        <w:rPr>
          <w:rFonts w:ascii="Book Antiqua" w:hAnsi="Book Antiqua"/>
          <w:sz w:val="24"/>
          <w:szCs w:val="24"/>
        </w:rPr>
        <w:fldChar w:fldCharType="end"/>
      </w:r>
      <w:r w:rsidRPr="00A676D0">
        <w:rPr>
          <w:rFonts w:ascii="Book Antiqua" w:hAnsi="Book Antiqua"/>
          <w:b/>
          <w:bCs/>
          <w:sz w:val="24"/>
          <w:szCs w:val="24"/>
        </w:rPr>
        <w:t xml:space="preserve"> </w:t>
      </w:r>
      <w:r w:rsidRPr="00A676D0">
        <w:rPr>
          <w:rFonts w:ascii="Book Antiqua" w:hAnsi="Book Antiqua"/>
          <w:sz w:val="24"/>
          <w:szCs w:val="24"/>
        </w:rPr>
        <w:t>when the occurrence of a rare, threatened, endangered plant or animal species</w:t>
      </w:r>
      <w:r w:rsidRPr="00A676D0">
        <w:rPr>
          <w:rFonts w:ascii="Book Antiqua" w:hAnsi="Book Antiqua"/>
          <w:sz w:val="24"/>
          <w:szCs w:val="24"/>
        </w:rPr>
        <w:fldChar w:fldCharType="begin"/>
      </w:r>
      <w:r w:rsidRPr="00A676D0">
        <w:rPr>
          <w:rFonts w:ascii="Book Antiqua" w:hAnsi="Book Antiqua"/>
          <w:sz w:val="24"/>
          <w:szCs w:val="24"/>
        </w:rPr>
        <w:instrText xml:space="preserve"> XE "rare, threatened, endangered plant or animal species (H. 4047, Act 119):landowners’ privacy" </w:instrText>
      </w:r>
      <w:r w:rsidRPr="00A676D0">
        <w:rPr>
          <w:rFonts w:ascii="Book Antiqua" w:hAnsi="Book Antiqua"/>
          <w:sz w:val="24"/>
          <w:szCs w:val="24"/>
        </w:rPr>
        <w:fldChar w:fldCharType="end"/>
      </w:r>
      <w:r w:rsidRPr="00A676D0">
        <w:rPr>
          <w:rFonts w:ascii="Book Antiqua" w:hAnsi="Book Antiqua"/>
          <w:sz w:val="24"/>
          <w:szCs w:val="24"/>
        </w:rPr>
        <w:t xml:space="preserve"> is located on such property.</w:t>
      </w:r>
    </w:p>
    <w:p w14:paraId="59536DEA" w14:textId="77777777" w:rsidR="007B7BE1" w:rsidRPr="00A676D0" w:rsidRDefault="007B7BE1" w:rsidP="00204036">
      <w:pPr>
        <w:spacing w:afterLines="40" w:after="96" w:line="240" w:lineRule="auto"/>
        <w:ind w:left="0"/>
        <w:jc w:val="left"/>
        <w:rPr>
          <w:rFonts w:ascii="Book Antiqua" w:hAnsi="Book Antiqua"/>
          <w:b/>
          <w:bCs/>
          <w:sz w:val="26"/>
          <w:szCs w:val="26"/>
        </w:rPr>
      </w:pPr>
      <w:bookmarkStart w:id="136" w:name="_Toc165016814"/>
      <w:bookmarkStart w:id="137" w:name="_Toc165311766"/>
      <w:bookmarkStart w:id="138" w:name="_Toc166752881"/>
      <w:r w:rsidRPr="00A676D0">
        <w:rPr>
          <w:rFonts w:ascii="Book Antiqua" w:hAnsi="Book Antiqua"/>
          <w:b/>
          <w:bCs/>
          <w:sz w:val="26"/>
          <w:szCs w:val="26"/>
        </w:rPr>
        <w:br w:type="page"/>
      </w:r>
    </w:p>
    <w:p w14:paraId="33DDDC3C" w14:textId="3F772857"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Transportation of Farm Animals by Motor Vehicle</w:t>
      </w:r>
      <w:bookmarkEnd w:id="136"/>
      <w:bookmarkEnd w:id="137"/>
      <w:bookmarkEnd w:id="138"/>
      <w:r w:rsidRPr="00A676D0">
        <w:rPr>
          <w:rFonts w:ascii="Book Antiqua" w:hAnsi="Book Antiqua"/>
          <w:b/>
          <w:bCs/>
          <w:sz w:val="26"/>
          <w:szCs w:val="26"/>
        </w:rPr>
        <w:t xml:space="preserve"> [H. 4871, Act 148]</w:t>
      </w:r>
    </w:p>
    <w:p w14:paraId="6156C9B4"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4871 (Act 148)</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H. 4871 (Act 148)</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 xml:space="preserve"> prohibits a person from interfering with or </w:t>
      </w:r>
      <w:r w:rsidRPr="00A676D0">
        <w:rPr>
          <w:rFonts w:ascii="Book Antiqua" w:hAnsi="Book Antiqua"/>
          <w:b/>
          <w:bCs/>
          <w:sz w:val="24"/>
          <w:szCs w:val="24"/>
        </w:rPr>
        <w:t>harassing a farm animal transported</w:t>
      </w:r>
      <w:r w:rsidRPr="00A676D0">
        <w:rPr>
          <w:rFonts w:ascii="Book Antiqua" w:hAnsi="Book Antiqua"/>
          <w:sz w:val="24"/>
          <w:szCs w:val="24"/>
        </w:rPr>
        <w:t xml:space="preserve"> by a motor vehicle</w:t>
      </w:r>
      <w:r w:rsidRPr="00A676D0">
        <w:rPr>
          <w:rFonts w:ascii="Book Antiqua" w:hAnsi="Book Antiqua"/>
          <w:sz w:val="24"/>
          <w:szCs w:val="24"/>
        </w:rPr>
        <w:fldChar w:fldCharType="begin"/>
      </w:r>
      <w:r w:rsidRPr="00A676D0">
        <w:rPr>
          <w:rFonts w:ascii="Book Antiqua" w:hAnsi="Book Antiqua"/>
          <w:sz w:val="24"/>
          <w:szCs w:val="24"/>
        </w:rPr>
        <w:instrText xml:space="preserve"> XE "farm animal being transported by a motor vehicle (H. 4871, Act 148):prohibits a person from interfering or harassing" </w:instrText>
      </w:r>
      <w:r w:rsidRPr="00A676D0">
        <w:rPr>
          <w:rFonts w:ascii="Book Antiqua" w:hAnsi="Book Antiqua"/>
          <w:sz w:val="24"/>
          <w:szCs w:val="24"/>
        </w:rPr>
        <w:fldChar w:fldCharType="end"/>
      </w:r>
      <w:r w:rsidRPr="00A676D0">
        <w:rPr>
          <w:rFonts w:ascii="Book Antiqua" w:hAnsi="Book Antiqua"/>
          <w:sz w:val="24"/>
          <w:szCs w:val="24"/>
        </w:rPr>
        <w:t>.</w:t>
      </w:r>
    </w:p>
    <w:p w14:paraId="5984EB69" w14:textId="77777777"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t>Perpetual Recreational Trail Easements [H. 3121, Act 125]</w:t>
      </w:r>
    </w:p>
    <w:p w14:paraId="5B47FFFF" w14:textId="77777777" w:rsidR="006F0F8A" w:rsidRPr="00A676D0" w:rsidRDefault="006F0F8A" w:rsidP="006F0F8A">
      <w:pPr>
        <w:spacing w:line="240" w:lineRule="auto"/>
        <w:ind w:left="0"/>
        <w:jc w:val="left"/>
        <w:rPr>
          <w:rFonts w:ascii="Book Antiqua" w:hAnsi="Book Antiqua"/>
          <w:sz w:val="24"/>
          <w:szCs w:val="24"/>
        </w:rPr>
      </w:pPr>
      <w:r w:rsidRPr="00A676D0">
        <w:rPr>
          <w:rFonts w:ascii="Book Antiqua" w:eastAsia="Times New Roman" w:hAnsi="Book Antiqua" w:cs="Times New Roman"/>
          <w:b/>
          <w:bCs/>
          <w:sz w:val="24"/>
          <w:szCs w:val="24"/>
        </w:rPr>
        <w:t>H. 3121 (Act 125</w:t>
      </w:r>
      <w:r w:rsidRPr="00A676D0">
        <w:rPr>
          <w:rFonts w:ascii="Book Antiqua" w:eastAsia="Times New Roman" w:hAnsi="Book Antiqua" w:cs="Times New Roman"/>
          <w:sz w:val="24"/>
          <w:szCs w:val="24"/>
        </w:rPr>
        <w:t>)</w:t>
      </w:r>
      <w:r w:rsidRPr="00A676D0">
        <w:rPr>
          <w:rFonts w:ascii="Book Antiqua" w:eastAsia="Times New Roman" w:hAnsi="Book Antiqua" w:cs="Times New Roman"/>
          <w:sz w:val="24"/>
          <w:szCs w:val="24"/>
        </w:rPr>
        <w:fldChar w:fldCharType="begin"/>
      </w:r>
      <w:r w:rsidRPr="00A676D0">
        <w:rPr>
          <w:rFonts w:ascii="Book Antiqua" w:hAnsi="Book Antiqua"/>
          <w:sz w:val="24"/>
          <w:szCs w:val="24"/>
        </w:rPr>
        <w:instrText xml:space="preserve"> XE "</w:instrText>
      </w:r>
      <w:r w:rsidRPr="00A676D0">
        <w:rPr>
          <w:rFonts w:ascii="Book Antiqua" w:eastAsia="Times New Roman" w:hAnsi="Book Antiqua" w:cs="Times New Roman"/>
          <w:sz w:val="24"/>
          <w:szCs w:val="24"/>
        </w:rPr>
        <w:instrText>H. 3121 (Act 125)</w:instrText>
      </w:r>
      <w:r w:rsidRPr="00A676D0">
        <w:rPr>
          <w:rFonts w:ascii="Book Antiqua" w:hAnsi="Book Antiqua"/>
          <w:sz w:val="24"/>
          <w:szCs w:val="24"/>
        </w:rPr>
        <w:instrText xml:space="preserve">" </w:instrText>
      </w:r>
      <w:r w:rsidRPr="00A676D0">
        <w:rPr>
          <w:rFonts w:ascii="Book Antiqua" w:eastAsia="Times New Roman" w:hAnsi="Book Antiqua" w:cs="Times New Roman"/>
          <w:sz w:val="24"/>
          <w:szCs w:val="24"/>
        </w:rPr>
        <w:fldChar w:fldCharType="end"/>
      </w:r>
      <w:r w:rsidRPr="00A676D0">
        <w:rPr>
          <w:rFonts w:ascii="Book Antiqua" w:eastAsia="Times New Roman" w:hAnsi="Book Antiqua" w:cs="Times New Roman"/>
          <w:b/>
          <w:bCs/>
          <w:sz w:val="24"/>
          <w:szCs w:val="24"/>
        </w:rPr>
        <w:t xml:space="preserve"> </w:t>
      </w:r>
      <w:r w:rsidRPr="00A676D0">
        <w:rPr>
          <w:rFonts w:ascii="Book Antiqua" w:hAnsi="Book Antiqua"/>
          <w:sz w:val="24"/>
          <w:szCs w:val="24"/>
        </w:rPr>
        <w:t>establishes an income tax credit for perpetual recreational trail easements</w:t>
      </w:r>
      <w:r w:rsidRPr="00A676D0">
        <w:rPr>
          <w:rFonts w:ascii="Book Antiqua" w:hAnsi="Book Antiqua"/>
          <w:sz w:val="24"/>
          <w:szCs w:val="24"/>
        </w:rPr>
        <w:fldChar w:fldCharType="begin"/>
      </w:r>
      <w:r w:rsidRPr="00A676D0">
        <w:rPr>
          <w:rFonts w:ascii="Book Antiqua" w:hAnsi="Book Antiqua"/>
          <w:sz w:val="24"/>
          <w:szCs w:val="24"/>
        </w:rPr>
        <w:instrText xml:space="preserve"> XE "trail easements (H. 3121, Act 125)" </w:instrText>
      </w:r>
      <w:r w:rsidRPr="00A676D0">
        <w:rPr>
          <w:rFonts w:ascii="Book Antiqua" w:hAnsi="Book Antiqua"/>
          <w:sz w:val="24"/>
          <w:szCs w:val="24"/>
        </w:rPr>
        <w:fldChar w:fldCharType="end"/>
      </w:r>
      <w:r w:rsidRPr="00A676D0">
        <w:rPr>
          <w:rFonts w:ascii="Book Antiqua" w:hAnsi="Book Antiqua"/>
          <w:sz w:val="24"/>
          <w:szCs w:val="24"/>
        </w:rPr>
        <w:fldChar w:fldCharType="begin"/>
      </w:r>
      <w:r w:rsidRPr="00A676D0">
        <w:rPr>
          <w:rFonts w:ascii="Book Antiqua" w:hAnsi="Book Antiqua"/>
          <w:sz w:val="24"/>
          <w:szCs w:val="24"/>
        </w:rPr>
        <w:instrText xml:space="preserve"> XE "taxes:trail easements, perpetual recreational (H. 3121, Act 125)" </w:instrText>
      </w:r>
      <w:r w:rsidRPr="00A676D0">
        <w:rPr>
          <w:rFonts w:ascii="Book Antiqua" w:hAnsi="Book Antiqua"/>
          <w:sz w:val="24"/>
          <w:szCs w:val="24"/>
        </w:rPr>
        <w:fldChar w:fldCharType="end"/>
      </w:r>
      <w:r w:rsidRPr="00A676D0">
        <w:rPr>
          <w:rFonts w:ascii="Book Antiqua" w:hAnsi="Book Antiqua"/>
          <w:sz w:val="24"/>
          <w:szCs w:val="24"/>
        </w:rPr>
        <w:t>. This Act provides for a one-time income tax credit for each square foot of property that a taxpayer encumbers with a perpetual recreational trail easement and right-of-way.</w:t>
      </w:r>
    </w:p>
    <w:p w14:paraId="7434C634" w14:textId="77777777"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t>Striped and Hybrid Bass Limits [H. 4387, Act 143]</w:t>
      </w:r>
    </w:p>
    <w:p w14:paraId="27A4C0AA" w14:textId="77777777" w:rsidR="006F0F8A" w:rsidRPr="00A676D0" w:rsidRDefault="006F0F8A" w:rsidP="006F0F8A">
      <w:pPr>
        <w:spacing w:after="160" w:line="240" w:lineRule="auto"/>
        <w:ind w:left="0"/>
        <w:rPr>
          <w:rFonts w:ascii="Book Antiqua" w:hAnsi="Book Antiqua"/>
          <w:sz w:val="24"/>
          <w:szCs w:val="24"/>
        </w:rPr>
      </w:pPr>
      <w:r w:rsidRPr="00A676D0">
        <w:rPr>
          <w:rFonts w:ascii="Book Antiqua" w:eastAsia="Calibri" w:hAnsi="Book Antiqua" w:cs="Times New Roman"/>
          <w:b/>
          <w:bCs/>
          <w:sz w:val="24"/>
          <w:szCs w:val="24"/>
        </w:rPr>
        <w:t>H. 4387 (Act 143</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H. 4387 (Act 143)</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relates </w:t>
      </w:r>
      <w:r w:rsidRPr="00A676D0">
        <w:rPr>
          <w:rFonts w:ascii="Book Antiqua" w:hAnsi="Book Antiqua"/>
          <w:sz w:val="24"/>
          <w:szCs w:val="24"/>
        </w:rPr>
        <w:t xml:space="preserve">to </w:t>
      </w:r>
      <w:r w:rsidRPr="00A676D0">
        <w:rPr>
          <w:rFonts w:ascii="Book Antiqua" w:hAnsi="Book Antiqua"/>
          <w:b/>
          <w:bCs/>
          <w:sz w:val="24"/>
          <w:szCs w:val="24"/>
        </w:rPr>
        <w:t>striped and hybrid bass limits</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striped and hybrid bass limits (H. 4387, Act 143)</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on numerous lakes and rivers.</w:t>
      </w:r>
      <w:bookmarkStart w:id="139" w:name="_Toc166068906"/>
    </w:p>
    <w:p w14:paraId="767FF253" w14:textId="77777777" w:rsidR="006F0F8A" w:rsidRPr="00A676D0" w:rsidRDefault="006F0F8A" w:rsidP="00204036">
      <w:pPr>
        <w:spacing w:afterLines="40" w:after="96" w:line="240" w:lineRule="auto"/>
        <w:ind w:left="0"/>
        <w:rPr>
          <w:rFonts w:ascii="Book Antiqua" w:hAnsi="Book Antiqua"/>
          <w:b/>
          <w:bCs/>
          <w:sz w:val="26"/>
          <w:szCs w:val="26"/>
        </w:rPr>
      </w:pPr>
      <w:bookmarkStart w:id="140" w:name="_Hlk167876920"/>
      <w:r w:rsidRPr="00A676D0">
        <w:rPr>
          <w:rFonts w:ascii="Book Antiqua" w:hAnsi="Book Antiqua"/>
          <w:b/>
          <w:bCs/>
          <w:sz w:val="26"/>
          <w:szCs w:val="26"/>
        </w:rPr>
        <w:t>Taking of Feral Hogs by Helicopter</w:t>
      </w:r>
      <w:bookmarkEnd w:id="139"/>
      <w:r w:rsidRPr="00A676D0">
        <w:rPr>
          <w:rFonts w:ascii="Book Antiqua" w:hAnsi="Book Antiqua"/>
          <w:b/>
          <w:bCs/>
          <w:sz w:val="26"/>
          <w:szCs w:val="26"/>
        </w:rPr>
        <w:t xml:space="preserve"> [H. 4612, Act 144]</w:t>
      </w:r>
    </w:p>
    <w:p w14:paraId="25805FAD" w14:textId="77777777" w:rsidR="006F0F8A" w:rsidRPr="00A676D0" w:rsidRDefault="006F0F8A" w:rsidP="006F0F8A">
      <w:pPr>
        <w:spacing w:after="160" w:line="240" w:lineRule="auto"/>
        <w:ind w:left="0"/>
        <w:rPr>
          <w:rFonts w:ascii="Book Antiqua" w:hAnsi="Book Antiqua"/>
          <w:sz w:val="24"/>
          <w:szCs w:val="24"/>
        </w:rPr>
      </w:pPr>
      <w:r w:rsidRPr="00A676D0">
        <w:rPr>
          <w:rFonts w:ascii="Book Antiqua" w:hAnsi="Book Antiqua"/>
          <w:b/>
          <w:bCs/>
          <w:sz w:val="24"/>
          <w:szCs w:val="24"/>
        </w:rPr>
        <w:t>H. 4612 (Act 144</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4612 (Act 144)</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deals with the </w:t>
      </w:r>
      <w:r w:rsidRPr="00A676D0">
        <w:rPr>
          <w:rFonts w:ascii="Book Antiqua" w:hAnsi="Book Antiqua"/>
          <w:b/>
          <w:bCs/>
          <w:sz w:val="24"/>
          <w:szCs w:val="24"/>
        </w:rPr>
        <w:t>taking of feral hogs</w:t>
      </w:r>
      <w:r w:rsidRPr="00A676D0">
        <w:rPr>
          <w:rFonts w:ascii="Book Antiqua" w:hAnsi="Book Antiqua"/>
          <w:sz w:val="24"/>
          <w:szCs w:val="24"/>
        </w:rPr>
        <w:fldChar w:fldCharType="begin"/>
      </w:r>
      <w:r w:rsidRPr="00A676D0">
        <w:rPr>
          <w:rFonts w:ascii="Book Antiqua" w:hAnsi="Book Antiqua"/>
          <w:sz w:val="24"/>
          <w:szCs w:val="24"/>
        </w:rPr>
        <w:instrText xml:space="preserve"> XE "feral hog (H. 4612, Act 144):taking by helicopter" </w:instrText>
      </w:r>
      <w:r w:rsidRPr="00A676D0">
        <w:rPr>
          <w:rFonts w:ascii="Book Antiqua" w:hAnsi="Book Antiqua"/>
          <w:sz w:val="24"/>
          <w:szCs w:val="24"/>
        </w:rPr>
        <w:fldChar w:fldCharType="end"/>
      </w:r>
      <w:r w:rsidRPr="00A676D0">
        <w:rPr>
          <w:rFonts w:ascii="Book Antiqua" w:hAnsi="Book Antiqua"/>
          <w:b/>
          <w:bCs/>
          <w:sz w:val="24"/>
          <w:szCs w:val="24"/>
        </w:rPr>
        <w:t xml:space="preserve"> by helicopter</w:t>
      </w:r>
      <w:r w:rsidRPr="00A676D0">
        <w:rPr>
          <w:rFonts w:ascii="Book Antiqua" w:hAnsi="Book Antiqua"/>
          <w:sz w:val="24"/>
          <w:szCs w:val="24"/>
        </w:rPr>
        <w:t>.  The Act outlines that the Department of Natural Resources may issue permits for the taking of feral hogs on private lands while airborne in a helicopter.</w:t>
      </w:r>
    </w:p>
    <w:p w14:paraId="48E33DB3"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141" w:name="_Toc166068907"/>
      <w:bookmarkStart w:id="142" w:name="_Hlk167877117"/>
      <w:bookmarkEnd w:id="140"/>
      <w:r w:rsidRPr="00A676D0">
        <w:rPr>
          <w:rFonts w:ascii="Book Antiqua" w:hAnsi="Book Antiqua"/>
          <w:b/>
          <w:bCs/>
          <w:sz w:val="26"/>
          <w:szCs w:val="26"/>
        </w:rPr>
        <w:t>Deer Processors and Donated Tagged Female (Doe) Deer</w:t>
      </w:r>
      <w:bookmarkEnd w:id="141"/>
      <w:r w:rsidRPr="00A676D0">
        <w:rPr>
          <w:rFonts w:ascii="Book Antiqua" w:hAnsi="Book Antiqua"/>
          <w:b/>
          <w:bCs/>
          <w:sz w:val="26"/>
          <w:szCs w:val="26"/>
        </w:rPr>
        <w:t xml:space="preserve"> [H. 4875, Act 149]</w:t>
      </w:r>
    </w:p>
    <w:p w14:paraId="50C2CB4D" w14:textId="77777777" w:rsidR="006F0F8A" w:rsidRPr="00A676D0" w:rsidRDefault="006F0F8A" w:rsidP="006F0F8A">
      <w:pPr>
        <w:spacing w:after="200" w:line="240" w:lineRule="auto"/>
        <w:ind w:left="0"/>
        <w:rPr>
          <w:rFonts w:ascii="Book Antiqua" w:hAnsi="Book Antiqua"/>
          <w:sz w:val="24"/>
          <w:szCs w:val="24"/>
        </w:rPr>
      </w:pPr>
      <w:bookmarkStart w:id="143" w:name="_Toc160188553"/>
      <w:bookmarkStart w:id="144" w:name="_Toc160456943"/>
      <w:bookmarkStart w:id="145" w:name="_Toc160612149"/>
      <w:bookmarkStart w:id="146" w:name="_Toc166752519"/>
      <w:r w:rsidRPr="00A676D0">
        <w:rPr>
          <w:rFonts w:ascii="Book Antiqua" w:hAnsi="Book Antiqua"/>
          <w:b/>
          <w:bCs/>
          <w:sz w:val="24"/>
          <w:szCs w:val="24"/>
        </w:rPr>
        <w:t xml:space="preserve">H. 4875 (Act </w:t>
      </w:r>
      <w:bookmarkEnd w:id="143"/>
      <w:bookmarkEnd w:id="144"/>
      <w:bookmarkEnd w:id="145"/>
      <w:bookmarkEnd w:id="146"/>
      <w:r w:rsidRPr="00A676D0">
        <w:rPr>
          <w:rFonts w:ascii="Book Antiqua" w:hAnsi="Book Antiqua"/>
          <w:b/>
          <w:bCs/>
          <w:sz w:val="24"/>
          <w:szCs w:val="24"/>
        </w:rPr>
        <w:t>149)</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H. 4875 (Act 149</w:instrText>
      </w:r>
      <w:r w:rsidRPr="00A676D0">
        <w:rPr>
          <w:rFonts w:ascii="Book Antiqua" w:hAnsi="Book Antiqua"/>
          <w:b/>
          <w:bCs/>
          <w:sz w:val="24"/>
          <w:szCs w:val="24"/>
        </w:rPr>
        <w:instrText>)</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 xml:space="preserve"> </w:t>
      </w:r>
      <w:r w:rsidRPr="00A676D0">
        <w:rPr>
          <w:rFonts w:ascii="Book Antiqua" w:hAnsi="Book Antiqua"/>
          <w:b/>
          <w:bCs/>
          <w:sz w:val="24"/>
          <w:szCs w:val="24"/>
        </w:rPr>
        <w:t>allows deer processors to process tagged female (doe)</w:t>
      </w:r>
      <w:r w:rsidRPr="00A676D0">
        <w:rPr>
          <w:rFonts w:ascii="Book Antiqua" w:hAnsi="Book Antiqua"/>
          <w:sz w:val="24"/>
          <w:szCs w:val="24"/>
        </w:rPr>
        <w:t xml:space="preserve"> deer donated by a hunter</w:t>
      </w:r>
      <w:r w:rsidRPr="00A676D0">
        <w:rPr>
          <w:rFonts w:ascii="Book Antiqua" w:hAnsi="Book Antiqua"/>
          <w:sz w:val="24"/>
          <w:szCs w:val="24"/>
        </w:rPr>
        <w:fldChar w:fldCharType="begin"/>
      </w:r>
      <w:r w:rsidRPr="00A676D0">
        <w:rPr>
          <w:rFonts w:ascii="Book Antiqua" w:hAnsi="Book Antiqua"/>
          <w:sz w:val="24"/>
          <w:szCs w:val="24"/>
        </w:rPr>
        <w:instrText xml:space="preserve"> XE "deer processors (H. 4875, Act 149):allowed to process tagged female (doe) deer donated by a hunter)" </w:instrText>
      </w:r>
      <w:r w:rsidRPr="00A676D0">
        <w:rPr>
          <w:rFonts w:ascii="Book Antiqua" w:hAnsi="Book Antiqua"/>
          <w:sz w:val="24"/>
          <w:szCs w:val="24"/>
        </w:rPr>
        <w:fldChar w:fldCharType="end"/>
      </w:r>
      <w:r w:rsidRPr="00A676D0">
        <w:rPr>
          <w:rFonts w:ascii="Book Antiqua" w:hAnsi="Book Antiqua"/>
          <w:sz w:val="24"/>
          <w:szCs w:val="24"/>
        </w:rPr>
        <w:t xml:space="preserve"> or crop depredation permittee and, in turn, recover the fee of processing the deer from a person other than the individual who donated the deer. The Act also increases penalties for selling deer or deer parts.</w:t>
      </w:r>
    </w:p>
    <w:p w14:paraId="5BFE298E"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147" w:name="_Toc166068908"/>
      <w:bookmarkEnd w:id="142"/>
      <w:r w:rsidRPr="00A676D0">
        <w:rPr>
          <w:rFonts w:ascii="Book Antiqua" w:hAnsi="Book Antiqua"/>
          <w:b/>
          <w:bCs/>
          <w:sz w:val="26"/>
          <w:szCs w:val="26"/>
        </w:rPr>
        <w:t>Permitted Hook Size in the Lower Saluda River Regarding Striped Bass</w:t>
      </w:r>
      <w:bookmarkEnd w:id="147"/>
      <w:r w:rsidRPr="00A676D0">
        <w:rPr>
          <w:rFonts w:ascii="Book Antiqua" w:hAnsi="Book Antiqua"/>
          <w:b/>
          <w:bCs/>
          <w:sz w:val="26"/>
          <w:szCs w:val="26"/>
        </w:rPr>
        <w:t xml:space="preserve"> [H. 5007, Act 154]</w:t>
      </w:r>
    </w:p>
    <w:p w14:paraId="408D0B98" w14:textId="77777777" w:rsidR="006F0F8A" w:rsidRPr="00A676D0" w:rsidRDefault="006F0F8A" w:rsidP="006F0F8A">
      <w:pPr>
        <w:spacing w:after="200" w:line="240" w:lineRule="auto"/>
        <w:ind w:left="0"/>
        <w:rPr>
          <w:rFonts w:ascii="Book Antiqua" w:hAnsi="Book Antiqua"/>
          <w:sz w:val="24"/>
          <w:szCs w:val="24"/>
        </w:rPr>
      </w:pPr>
      <w:r w:rsidRPr="00A676D0">
        <w:rPr>
          <w:rFonts w:ascii="Book Antiqua" w:hAnsi="Book Antiqua"/>
          <w:b/>
          <w:bCs/>
          <w:sz w:val="24"/>
          <w:szCs w:val="24"/>
        </w:rPr>
        <w:t>H. 5007 (Act 154)</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5007 (Act 154)</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restricts permitted hook size</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hook size (H. 5007, Act 154)</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in the Lower Saluda River (on specific dates) regarding striped bass</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striped bass (H. 5007, Act 154)</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w:t>
      </w:r>
    </w:p>
    <w:p w14:paraId="479A9BE9" w14:textId="56CE91E3" w:rsidR="006F0F8A" w:rsidRPr="006D656E" w:rsidRDefault="006F0F8A" w:rsidP="006D656E">
      <w:pPr>
        <w:spacing w:after="40" w:line="240" w:lineRule="auto"/>
        <w:ind w:left="0"/>
        <w:jc w:val="left"/>
        <w:rPr>
          <w:rFonts w:ascii="Book Antiqua" w:hAnsi="Book Antiqua"/>
          <w:b/>
          <w:bCs/>
          <w:sz w:val="24"/>
          <w:szCs w:val="24"/>
        </w:rPr>
      </w:pPr>
      <w:bookmarkStart w:id="148" w:name="_Toc166675721"/>
      <w:r w:rsidRPr="00A676D0">
        <w:rPr>
          <w:rFonts w:ascii="Book Antiqua" w:hAnsi="Book Antiqua"/>
          <w:b/>
          <w:bCs/>
          <w:sz w:val="26"/>
          <w:szCs w:val="26"/>
        </w:rPr>
        <w:t>Electronic Dog Control Device</w:t>
      </w:r>
      <w:bookmarkEnd w:id="148"/>
      <w:r w:rsidRPr="00A676D0">
        <w:rPr>
          <w:rFonts w:ascii="Book Antiqua" w:hAnsi="Book Antiqua"/>
          <w:b/>
          <w:bCs/>
          <w:sz w:val="26"/>
          <w:szCs w:val="26"/>
        </w:rPr>
        <w:t xml:space="preserve"> [H. 4611, Act 176]</w:t>
      </w:r>
    </w:p>
    <w:p w14:paraId="115C21DF" w14:textId="77777777" w:rsidR="006F0F8A" w:rsidRPr="00A676D0" w:rsidRDefault="006F0F8A" w:rsidP="006F0F8A">
      <w:pPr>
        <w:spacing w:after="200" w:line="240" w:lineRule="auto"/>
        <w:ind w:left="0"/>
        <w:rPr>
          <w:rFonts w:ascii="Times New Roman" w:eastAsia="Times New Roman" w:hAnsi="Times New Roman" w:cs="Times New Roman"/>
          <w:sz w:val="27"/>
          <w:szCs w:val="27"/>
        </w:rPr>
      </w:pPr>
      <w:r w:rsidRPr="00A676D0">
        <w:rPr>
          <w:rFonts w:ascii="Book Antiqua" w:eastAsia="Calibri" w:hAnsi="Book Antiqua" w:cs="Times New Roman"/>
          <w:b/>
          <w:bCs/>
          <w:sz w:val="24"/>
          <w:szCs w:val="24"/>
        </w:rPr>
        <w:t>H. 4611 (Act 176)</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H. 4611 (Act 176</w:instrText>
      </w:r>
      <w:r w:rsidRPr="00A676D0">
        <w:rPr>
          <w:rFonts w:ascii="Book Antiqua" w:eastAsia="Calibri" w:hAnsi="Book Antiqua" w:cs="Times New Roman"/>
          <w:b/>
          <w:bCs/>
          <w:sz w:val="24"/>
          <w:szCs w:val="24"/>
        </w:rPr>
        <w:instrText>)</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Calibri"/>
          <w:sz w:val="24"/>
          <w:szCs w:val="24"/>
        </w:rPr>
        <w:t xml:space="preserve">makes it illegal to remove an </w:t>
      </w:r>
      <w:r w:rsidRPr="00A676D0">
        <w:rPr>
          <w:rFonts w:ascii="Book Antiqua" w:eastAsia="Calibri" w:hAnsi="Book Antiqua" w:cs="Calibri"/>
          <w:b/>
          <w:bCs/>
          <w:sz w:val="24"/>
          <w:szCs w:val="24"/>
        </w:rPr>
        <w:t>electronic dog control device</w:t>
      </w:r>
      <w:r w:rsidRPr="00A676D0">
        <w:rPr>
          <w:rFonts w:ascii="Book Antiqua" w:eastAsia="Calibri" w:hAnsi="Book Antiqua" w:cs="Calibri"/>
          <w:sz w:val="24"/>
          <w:szCs w:val="24"/>
        </w:rPr>
        <w:fldChar w:fldCharType="begin"/>
      </w:r>
      <w:r w:rsidRPr="00A676D0">
        <w:rPr>
          <w:rFonts w:ascii="Book Antiqua" w:eastAsia="Calibri" w:hAnsi="Book Antiqua" w:cs="Times New Roman"/>
          <w:sz w:val="24"/>
          <w:szCs w:val="24"/>
        </w:rPr>
        <w:instrText xml:space="preserve"> XE "</w:instrText>
      </w:r>
      <w:r w:rsidRPr="00A676D0">
        <w:rPr>
          <w:rFonts w:ascii="Book Antiqua" w:eastAsia="Calibri" w:hAnsi="Book Antiqua" w:cs="Calibri"/>
          <w:sz w:val="24"/>
          <w:szCs w:val="24"/>
        </w:rPr>
        <w:instrText>electronic dog control device (</w:instrText>
      </w:r>
      <w:r w:rsidRPr="00A676D0">
        <w:rPr>
          <w:rFonts w:ascii="Book Antiqua" w:hAnsi="Book Antiqua"/>
          <w:sz w:val="24"/>
          <w:szCs w:val="24"/>
        </w:rPr>
        <w:instrText>H. 4611, Act 176)</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placed on a dog by its owner. A person who violates this section is guilty of a misdemeanor (the Act provides for penalties).</w:t>
      </w:r>
    </w:p>
    <w:p w14:paraId="75704571" w14:textId="77777777" w:rsidR="006D656E" w:rsidRDefault="006D656E" w:rsidP="006F0F8A">
      <w:pPr>
        <w:pStyle w:val="Heading2"/>
        <w:spacing w:after="240"/>
        <w:ind w:left="0"/>
        <w:rPr>
          <w:rFonts w:ascii="Book Antiqua" w:hAnsi="Book Antiqua"/>
          <w:sz w:val="28"/>
          <w:szCs w:val="28"/>
        </w:rPr>
      </w:pPr>
      <w:bookmarkStart w:id="149" w:name="_Toc167868698"/>
      <w:r>
        <w:rPr>
          <w:rFonts w:ascii="Book Antiqua" w:hAnsi="Book Antiqua"/>
          <w:sz w:val="28"/>
          <w:szCs w:val="28"/>
        </w:rPr>
        <w:br w:type="page"/>
      </w:r>
    </w:p>
    <w:p w14:paraId="168C34E4" w14:textId="48476165" w:rsidR="006F0F8A" w:rsidRPr="00A676D0" w:rsidRDefault="006F0F8A" w:rsidP="006F0F8A">
      <w:pPr>
        <w:pStyle w:val="Heading2"/>
        <w:spacing w:after="240"/>
        <w:ind w:left="0"/>
        <w:rPr>
          <w:rFonts w:ascii="Book Antiqua" w:hAnsi="Book Antiqua"/>
          <w:sz w:val="28"/>
          <w:szCs w:val="28"/>
        </w:rPr>
      </w:pPr>
      <w:bookmarkStart w:id="150" w:name="_Toc173336722"/>
      <w:r w:rsidRPr="00A676D0">
        <w:rPr>
          <w:rFonts w:ascii="Book Antiqua" w:hAnsi="Book Antiqua"/>
          <w:sz w:val="28"/>
          <w:szCs w:val="28"/>
        </w:rPr>
        <w:lastRenderedPageBreak/>
        <w:t>Law Enforcement and Public Safety</w:t>
      </w:r>
      <w:bookmarkEnd w:id="149"/>
      <w:bookmarkEnd w:id="150"/>
    </w:p>
    <w:p w14:paraId="1BD5D03E"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151" w:name="_Toc163232551"/>
      <w:bookmarkStart w:id="152" w:name="_Toc164239564"/>
      <w:bookmarkStart w:id="153" w:name="_Toc166068811"/>
      <w:r w:rsidRPr="00A676D0">
        <w:rPr>
          <w:rFonts w:ascii="Book Antiqua" w:hAnsi="Book Antiqua"/>
          <w:b/>
          <w:bCs/>
          <w:sz w:val="26"/>
          <w:szCs w:val="26"/>
        </w:rPr>
        <w:t>Illegal Immigration Enforcement Unit [H. 4120, Act 109</w:t>
      </w:r>
      <w:bookmarkEnd w:id="151"/>
      <w:r w:rsidRPr="00A676D0">
        <w:rPr>
          <w:rFonts w:ascii="Book Antiqua" w:hAnsi="Book Antiqua"/>
          <w:b/>
          <w:bCs/>
          <w:sz w:val="26"/>
          <w:szCs w:val="26"/>
        </w:rPr>
        <w:t>]</w:t>
      </w:r>
      <w:bookmarkEnd w:id="152"/>
      <w:bookmarkEnd w:id="153"/>
    </w:p>
    <w:p w14:paraId="2271AB93" w14:textId="77777777" w:rsidR="00B43277" w:rsidRDefault="006F0F8A" w:rsidP="006F0F8A">
      <w:pPr>
        <w:spacing w:after="160" w:line="240" w:lineRule="auto"/>
        <w:ind w:left="0"/>
        <w:jc w:val="left"/>
        <w:rPr>
          <w:rFonts w:ascii="Book Antiqua" w:hAnsi="Book Antiqua" w:cstheme="minorHAnsi"/>
          <w:sz w:val="24"/>
          <w:szCs w:val="24"/>
        </w:rPr>
      </w:pPr>
      <w:r w:rsidRPr="00A676D0">
        <w:rPr>
          <w:rFonts w:ascii="Book Antiqua" w:hAnsi="Book Antiqua"/>
          <w:b/>
          <w:bCs/>
          <w:sz w:val="24"/>
          <w:szCs w:val="24"/>
        </w:rPr>
        <w:t>H. 4120 (</w:t>
      </w:r>
      <w:r w:rsidRPr="00A676D0">
        <w:rPr>
          <w:rFonts w:ascii="Book Antiqua" w:eastAsia="Calibri" w:hAnsi="Book Antiqua"/>
          <w:b/>
          <w:bCs/>
          <w:sz w:val="24"/>
          <w:szCs w:val="24"/>
        </w:rPr>
        <w:t>Act 109</w:t>
      </w:r>
      <w:r w:rsidRPr="00A676D0">
        <w:rPr>
          <w:rFonts w:ascii="Book Antiqua" w:eastAsia="Calibri" w:hAnsi="Book Antiqua"/>
          <w:sz w:val="24"/>
          <w:szCs w:val="24"/>
        </w:rPr>
        <w:t>) places the separately-funded</w:t>
      </w:r>
      <w:r w:rsidRPr="00A676D0">
        <w:rPr>
          <w:rFonts w:ascii="Book Antiqua" w:hAnsi="Book Antiqua"/>
          <w:sz w:val="24"/>
          <w:szCs w:val="24"/>
        </w:rPr>
        <w:t xml:space="preserve"> </w:t>
      </w:r>
      <w:r w:rsidRPr="00A676D0">
        <w:rPr>
          <w:rFonts w:ascii="Book Antiqua" w:hAnsi="Book Antiqua"/>
          <w:b/>
          <w:bCs/>
          <w:sz w:val="24"/>
          <w:szCs w:val="24"/>
        </w:rPr>
        <w:t>Illegal Immigration Enforcement Unit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Illegal Immigration Enforcement Unit</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within SLED.  The Act also outlines its duties and requires an MOA agreement with</w:t>
      </w:r>
      <w:r w:rsidR="00B43277">
        <w:rPr>
          <w:rFonts w:ascii="Book Antiqua" w:hAnsi="Book Antiqua"/>
          <w:sz w:val="24"/>
          <w:szCs w:val="24"/>
        </w:rPr>
        <w:t xml:space="preserve"> </w:t>
      </w:r>
      <w:r w:rsidR="00B43277" w:rsidRPr="00A676D0">
        <w:rPr>
          <w:rFonts w:ascii="Book Antiqua" w:hAnsi="Book Antiqua" w:cstheme="minorHAnsi"/>
          <w:sz w:val="24"/>
          <w:szCs w:val="24"/>
        </w:rPr>
        <w:t>Immigration and Customs Enforcement</w:t>
      </w:r>
      <w:r w:rsidR="00B43277">
        <w:rPr>
          <w:rFonts w:ascii="Book Antiqua" w:hAnsi="Book Antiqua" w:cstheme="minorHAnsi"/>
          <w:sz w:val="24"/>
          <w:szCs w:val="24"/>
        </w:rPr>
        <w:t xml:space="preserve"> (ICE).</w:t>
      </w:r>
    </w:p>
    <w:p w14:paraId="1E78A1C8"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154" w:name="_Toc166691160"/>
      <w:bookmarkStart w:id="155" w:name="_Toc166749762"/>
      <w:bookmarkStart w:id="156" w:name="_Toc166753028"/>
      <w:bookmarkStart w:id="157" w:name="_Hlk166861188"/>
      <w:bookmarkStart w:id="158" w:name="_Hlk166861812"/>
      <w:r w:rsidRPr="00A676D0">
        <w:rPr>
          <w:rFonts w:ascii="Book Antiqua" w:hAnsi="Book Antiqua"/>
          <w:b/>
          <w:bCs/>
          <w:sz w:val="26"/>
          <w:szCs w:val="26"/>
        </w:rPr>
        <w:t>Firefighter Cancer Health Care Benefit Plan</w:t>
      </w:r>
      <w:bookmarkEnd w:id="154"/>
      <w:bookmarkEnd w:id="155"/>
      <w:bookmarkEnd w:id="156"/>
      <w:r w:rsidRPr="00A676D0">
        <w:rPr>
          <w:rFonts w:ascii="Book Antiqua" w:hAnsi="Book Antiqua"/>
          <w:b/>
          <w:bCs/>
          <w:sz w:val="26"/>
          <w:szCs w:val="26"/>
        </w:rPr>
        <w:t xml:space="preserve"> [S. 728, Act 163]</w:t>
      </w:r>
    </w:p>
    <w:p w14:paraId="14E33CEA" w14:textId="77777777" w:rsidR="006F0F8A" w:rsidRPr="00A676D0" w:rsidRDefault="006F0F8A" w:rsidP="006F0F8A">
      <w:pPr>
        <w:spacing w:line="240" w:lineRule="auto"/>
        <w:ind w:left="0" w:right="0"/>
        <w:jc w:val="left"/>
        <w:rPr>
          <w:rFonts w:ascii="Book Antiqua" w:eastAsia="Calibri" w:hAnsi="Book Antiqua" w:cs="Times New Roman"/>
          <w:sz w:val="24"/>
          <w:szCs w:val="24"/>
        </w:rPr>
      </w:pPr>
      <w:bookmarkStart w:id="159" w:name="_Hlk166861963"/>
      <w:r w:rsidRPr="00A676D0">
        <w:rPr>
          <w:rFonts w:ascii="Book Antiqua" w:eastAsia="Times New Roman" w:hAnsi="Book Antiqua" w:cs="Times New Roman"/>
          <w:b/>
          <w:bCs/>
          <w:sz w:val="24"/>
          <w:szCs w:val="24"/>
        </w:rPr>
        <w:t>S. 728 (Act 163</w:t>
      </w:r>
      <w:r w:rsidRPr="00A676D0">
        <w:rPr>
          <w:rFonts w:ascii="Book Antiqua" w:eastAsia="Times New Roman" w:hAnsi="Book Antiqua" w:cs="Times New Roman"/>
          <w:sz w:val="24"/>
          <w:szCs w:val="24"/>
        </w:rPr>
        <w:t>)</w:t>
      </w:r>
      <w:bookmarkEnd w:id="159"/>
      <w:r w:rsidRPr="00A676D0">
        <w:rPr>
          <w:rFonts w:ascii="Book Antiqua" w:eastAsia="Times New Roman" w:hAnsi="Book Antiqua" w:cs="Times New Roman"/>
          <w:sz w:val="24"/>
          <w:szCs w:val="24"/>
        </w:rPr>
        <w:fldChar w:fldCharType="begin"/>
      </w:r>
      <w:r w:rsidRPr="00A676D0">
        <w:instrText xml:space="preserve"> XE "</w:instrText>
      </w:r>
      <w:r w:rsidRPr="00A676D0">
        <w:rPr>
          <w:rFonts w:ascii="Book Antiqua" w:eastAsia="Times New Roman" w:hAnsi="Book Antiqua" w:cs="Times New Roman"/>
          <w:sz w:val="24"/>
          <w:szCs w:val="24"/>
        </w:rPr>
        <w:instrText>S. 0728 (Act 163)</w:instrText>
      </w:r>
      <w:r w:rsidRPr="00A676D0">
        <w:instrText xml:space="preserve">" </w:instrText>
      </w:r>
      <w:r w:rsidRPr="00A676D0">
        <w:rPr>
          <w:rFonts w:ascii="Book Antiqua" w:eastAsia="Times New Roman" w:hAnsi="Book Antiqua" w:cs="Times New Roman"/>
          <w:sz w:val="24"/>
          <w:szCs w:val="24"/>
        </w:rPr>
        <w:fldChar w:fldCharType="end"/>
      </w:r>
      <w:r w:rsidRPr="00A676D0">
        <w:rPr>
          <w:rFonts w:ascii="Book Antiqua" w:eastAsia="Calibri" w:hAnsi="Book Antiqua" w:cs="Times New Roman"/>
          <w:sz w:val="24"/>
          <w:szCs w:val="24"/>
        </w:rPr>
        <w:t xml:space="preserve"> revises eligibility criteria for the </w:t>
      </w:r>
      <w:r w:rsidRPr="00A676D0">
        <w:rPr>
          <w:rFonts w:ascii="Book Antiqua" w:eastAsia="Calibri" w:hAnsi="Book Antiqua" w:cs="Times New Roman"/>
          <w:b/>
          <w:bCs/>
          <w:sz w:val="24"/>
          <w:szCs w:val="24"/>
        </w:rPr>
        <w:t>Firefighter Cancer Health Care Benefit Plan</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"Firefighter Cancer Health Care Benefit Plan (</w:instrText>
      </w:r>
      <w:r w:rsidRPr="00A676D0">
        <w:rPr>
          <w:rFonts w:ascii="Book Antiqua" w:hAnsi="Book Antiqua"/>
          <w:sz w:val="24"/>
          <w:szCs w:val="24"/>
        </w:rPr>
        <w:instrText>S. 728, Act 163)</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to extend eligibility to employees of the State Fire Marshal and allow</w:t>
      </w:r>
      <w:bookmarkEnd w:id="157"/>
      <w:r w:rsidRPr="00A676D0">
        <w:rPr>
          <w:rFonts w:ascii="Book Antiqua" w:hAnsi="Book Antiqua"/>
          <w:sz w:val="24"/>
          <w:szCs w:val="24"/>
        </w:rPr>
        <w:t xml:space="preserve"> “benefits to a firefighter only if the firefighter has served in a South Carolina fire department for at least 5 continuous years and been in active service within 10 years of the diagnosis”(</w:t>
      </w:r>
      <w:r w:rsidRPr="00A676D0">
        <w:rPr>
          <w:rFonts w:ascii="Book Antiqua" w:eastAsia="Calibri" w:hAnsi="Book Antiqua" w:cs="Times New Roman"/>
          <w:sz w:val="24"/>
          <w:szCs w:val="24"/>
        </w:rPr>
        <w:t>effectively allowing plan participation for non</w:t>
      </w:r>
      <w:r w:rsidRPr="00A676D0">
        <w:rPr>
          <w:rFonts w:ascii="Times New Roman" w:eastAsia="Calibri" w:hAnsi="Times New Roman" w:cs="Times New Roman"/>
          <w:sz w:val="24"/>
          <w:szCs w:val="24"/>
        </w:rPr>
        <w:t>‑</w:t>
      </w:r>
      <w:r w:rsidRPr="00A676D0">
        <w:rPr>
          <w:rFonts w:ascii="Book Antiqua" w:eastAsia="Calibri" w:hAnsi="Book Antiqua" w:cs="Times New Roman"/>
          <w:sz w:val="24"/>
          <w:szCs w:val="24"/>
        </w:rPr>
        <w:t>residents of South Carolina).</w:t>
      </w:r>
    </w:p>
    <w:p w14:paraId="6CA4ACE1"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160" w:name="_Hlk167092487"/>
      <w:bookmarkEnd w:id="158"/>
      <w:r w:rsidRPr="00A676D0">
        <w:rPr>
          <w:rFonts w:ascii="Book Antiqua" w:hAnsi="Book Antiqua"/>
          <w:b/>
          <w:bCs/>
          <w:sz w:val="26"/>
          <w:szCs w:val="26"/>
        </w:rPr>
        <w:t>Ignition Interlock Devices for Temporary License Issuances [H. 3518, Act 130]</w:t>
      </w:r>
    </w:p>
    <w:p w14:paraId="048925B5"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3518 (Act 130</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3518 (Act 130)</w:instrText>
      </w:r>
      <w:r w:rsidRPr="00A676D0">
        <w:instrText xml:space="preserve">" </w:instrText>
      </w:r>
      <w:r w:rsidRPr="00A676D0">
        <w:rPr>
          <w:rFonts w:ascii="Book Antiqua" w:hAnsi="Book Antiqua"/>
          <w:sz w:val="24"/>
          <w:szCs w:val="24"/>
        </w:rPr>
        <w:fldChar w:fldCharType="end"/>
      </w:r>
      <w:r w:rsidRPr="00A676D0">
        <w:rPr>
          <w:rFonts w:ascii="Book Antiqua" w:hAnsi="Book Antiqua"/>
          <w:b/>
          <w:bCs/>
          <w:sz w:val="24"/>
          <w:szCs w:val="24"/>
        </w:rPr>
        <w:t xml:space="preserve"> </w:t>
      </w:r>
      <w:r w:rsidRPr="00A676D0">
        <w:rPr>
          <w:rFonts w:ascii="Book Antiqua" w:hAnsi="Book Antiqua"/>
          <w:sz w:val="24"/>
          <w:szCs w:val="24"/>
        </w:rPr>
        <w:t xml:space="preserve">changes the 2023 Act, revising the issuance of temporary drivers’ licenses to include </w:t>
      </w:r>
      <w:r w:rsidRPr="00A676D0">
        <w:rPr>
          <w:rFonts w:ascii="Book Antiqua" w:hAnsi="Book Antiqua"/>
          <w:b/>
          <w:bCs/>
          <w:sz w:val="24"/>
          <w:szCs w:val="24"/>
        </w:rPr>
        <w:t>ignition interlock devices</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ignition interlock devices (H. 3518, Act 130)</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being installed for up to three months on motorists’ vehicles. These temporary licenses are available after their drivers’ licenses have been suspended for offenses, including driving under the influence or driving with an unlawful alcohol concentration, allegedly committed.</w:t>
      </w:r>
    </w:p>
    <w:p w14:paraId="1C784EDF" w14:textId="77777777"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t>Prohibition of Telecommunication Devices for Inmates [H. 4002, Act 137]</w:t>
      </w:r>
    </w:p>
    <w:p w14:paraId="4E768ABE" w14:textId="77777777" w:rsidR="006F0F8A" w:rsidRPr="00A676D0" w:rsidRDefault="006F0F8A" w:rsidP="006F0F8A">
      <w:pPr>
        <w:spacing w:line="240" w:lineRule="auto"/>
        <w:ind w:left="0" w:right="900"/>
        <w:jc w:val="left"/>
        <w:rPr>
          <w:rFonts w:ascii="Book Antiqua" w:hAnsi="Book Antiqua" w:cstheme="minorHAnsi"/>
          <w:sz w:val="24"/>
          <w:szCs w:val="24"/>
        </w:rPr>
      </w:pPr>
      <w:r w:rsidRPr="00A676D0">
        <w:rPr>
          <w:rFonts w:ascii="Book Antiqua" w:eastAsia="Calibri" w:hAnsi="Book Antiqua" w:cs="Calibri"/>
          <w:b/>
          <w:bCs/>
          <w:sz w:val="24"/>
          <w:szCs w:val="24"/>
        </w:rPr>
        <w:t>H. 4002 (Act 137</w:t>
      </w:r>
      <w:r w:rsidRPr="00A676D0">
        <w:rPr>
          <w:rFonts w:ascii="Book Antiqua" w:eastAsia="Calibri" w:hAnsi="Book Antiqua" w:cs="Calibri"/>
          <w:sz w:val="24"/>
          <w:szCs w:val="24"/>
        </w:rPr>
        <w:t>)</w:t>
      </w:r>
      <w:r w:rsidRPr="00A676D0">
        <w:rPr>
          <w:rFonts w:ascii="Book Antiqua" w:eastAsia="Calibri" w:hAnsi="Book Antiqua" w:cs="Calibri"/>
          <w:sz w:val="24"/>
          <w:szCs w:val="24"/>
        </w:rPr>
        <w:fldChar w:fldCharType="begin"/>
      </w:r>
      <w:r w:rsidRPr="00A676D0">
        <w:instrText xml:space="preserve"> XE "</w:instrText>
      </w:r>
      <w:r w:rsidRPr="00A676D0">
        <w:rPr>
          <w:rFonts w:ascii="Book Antiqua" w:eastAsia="Calibri" w:hAnsi="Book Antiqua" w:cs="Calibri"/>
          <w:sz w:val="24"/>
          <w:szCs w:val="24"/>
        </w:rPr>
        <w:instrText>H. 4002 (Act 137)</w:instrText>
      </w:r>
      <w:r w:rsidRPr="00A676D0">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b/>
          <w:bCs/>
          <w:sz w:val="24"/>
          <w:szCs w:val="24"/>
        </w:rPr>
        <w:t xml:space="preserve"> prohibits telecommunication devices for inmates. </w:t>
      </w:r>
      <w:r w:rsidRPr="00A676D0">
        <w:rPr>
          <w:rFonts w:ascii="Book Antiqua" w:eastAsia="Calibri" w:hAnsi="Book Antiqua" w:cs="Calibri"/>
          <w:sz w:val="24"/>
          <w:szCs w:val="24"/>
        </w:rPr>
        <w:t>Absent preapproval by the Department of Corrections</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"Department of Corrections"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Director, no inmate</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"inmates:telecommunications devices restricted (H. 4002, </w:instrText>
      </w:r>
      <w:r w:rsidRPr="00A676D0">
        <w:rPr>
          <w:rFonts w:ascii="Book Antiqua" w:hAnsi="Book Antiqua"/>
          <w:sz w:val="24"/>
          <w:szCs w:val="24"/>
        </w:rPr>
        <w:instrText>Act 137</w:instrText>
      </w:r>
      <w:r w:rsidRPr="00A676D0">
        <w:rPr>
          <w:rFonts w:ascii="Book Antiqua" w:eastAsia="Calibri" w:hAnsi="Book Antiqua" w:cs="Calibri"/>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can possess </w:t>
      </w:r>
      <w:r w:rsidRPr="00A676D0">
        <w:rPr>
          <w:rFonts w:ascii="Book Antiqua" w:eastAsia="Calibri" w:hAnsi="Book Antiqua" w:cs="Calibri"/>
          <w:i/>
          <w:iCs/>
          <w:sz w:val="24"/>
          <w:szCs w:val="24"/>
        </w:rPr>
        <w:t>any</w:t>
      </w:r>
      <w:r w:rsidRPr="00A676D0">
        <w:rPr>
          <w:rFonts w:ascii="Book Antiqua" w:eastAsia="Calibri" w:hAnsi="Book Antiqua" w:cs="Calibri"/>
          <w:sz w:val="24"/>
          <w:szCs w:val="24"/>
        </w:rPr>
        <w:t xml:space="preserve"> telecommunications device </w:t>
      </w:r>
      <w:r w:rsidRPr="00A676D0">
        <w:rPr>
          <w:rFonts w:ascii="Book Antiqua" w:hAnsi="Book Antiqua" w:cstheme="minorHAnsi"/>
          <w:sz w:val="24"/>
          <w:szCs w:val="24"/>
        </w:rPr>
        <w:t>(including portable two-way pagers, handheld radios, cellular telephones, personal digital assistants, and laptop computers).</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"telecommunications devices:no inmate possession of (H. 4002, </w:instrText>
      </w:r>
      <w:r w:rsidRPr="00A676D0">
        <w:rPr>
          <w:rFonts w:ascii="Book Antiqua" w:hAnsi="Book Antiqua"/>
          <w:sz w:val="24"/>
          <w:szCs w:val="24"/>
        </w:rPr>
        <w:instrText>Act 137</w:instrText>
      </w:r>
      <w:r w:rsidRPr="00A676D0">
        <w:rPr>
          <w:rFonts w:ascii="Book Antiqua" w:eastAsia="Calibri" w:hAnsi="Book Antiqua" w:cs="Calibri"/>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w:t>
      </w:r>
      <w:r w:rsidRPr="00A676D0">
        <w:rPr>
          <w:rFonts w:ascii="Book Antiqua" w:hAnsi="Book Antiqua" w:cstheme="minorHAnsi"/>
          <w:sz w:val="24"/>
          <w:szCs w:val="24"/>
        </w:rPr>
        <w:t>Violators of the ban face increased penalties (more severe if used in the commission of a subsequent felony).</w:t>
      </w:r>
    </w:p>
    <w:p w14:paraId="2A102291" w14:textId="77777777" w:rsidR="00FE60D4" w:rsidRPr="00A676D0" w:rsidRDefault="00FE60D4"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t>Uniform Money Services Act [S. 1031, Act 218]</w:t>
      </w:r>
    </w:p>
    <w:p w14:paraId="480AE96B" w14:textId="2364C707" w:rsidR="00FE60D4" w:rsidRPr="00A676D0" w:rsidRDefault="00FE60D4" w:rsidP="00FE60D4">
      <w:pPr>
        <w:spacing w:line="240" w:lineRule="auto"/>
        <w:ind w:left="0" w:right="0"/>
        <w:jc w:val="left"/>
        <w:rPr>
          <w:rFonts w:ascii="Book Antiqua" w:eastAsia="Times New Roman" w:hAnsi="Book Antiqua" w:cs="Times New Roman"/>
          <w:b/>
          <w:bCs/>
          <w:sz w:val="24"/>
          <w:szCs w:val="24"/>
        </w:rPr>
      </w:pPr>
      <w:r w:rsidRPr="00A676D0">
        <w:rPr>
          <w:rFonts w:ascii="Book Antiqua" w:hAnsi="Book Antiqua"/>
          <w:b/>
          <w:bCs/>
          <w:kern w:val="2"/>
          <w:sz w:val="24"/>
          <w:szCs w:val="24"/>
          <w14:ligatures w14:val="standardContextual"/>
        </w:rPr>
        <w:t>S. 1031 (</w:t>
      </w:r>
      <w:r w:rsidRPr="00A676D0">
        <w:rPr>
          <w:rFonts w:ascii="Book Antiqua" w:eastAsia="Times New Roman" w:hAnsi="Book Antiqua" w:cs="Times New Roman"/>
          <w:b/>
          <w:bCs/>
          <w:sz w:val="24"/>
          <w:szCs w:val="24"/>
        </w:rPr>
        <w:t>Act 218</w:t>
      </w:r>
      <w:r w:rsidRPr="00A676D0">
        <w:rPr>
          <w:rFonts w:ascii="Book Antiqua" w:hAnsi="Book Antiqua"/>
          <w:b/>
          <w:bCs/>
          <w:kern w:val="2"/>
          <w:sz w:val="24"/>
          <w:szCs w:val="24"/>
          <w14:ligatures w14:val="standardContextual"/>
        </w:rPr>
        <w:t>)</w:t>
      </w:r>
      <w:r w:rsidRPr="00A676D0">
        <w:rPr>
          <w:rFonts w:ascii="Book Antiqua" w:hAnsi="Book Antiqua"/>
          <w:kern w:val="2"/>
          <w:sz w:val="24"/>
          <w:szCs w:val="24"/>
          <w14:ligatures w14:val="standardContextual"/>
        </w:rPr>
        <w:fldChar w:fldCharType="begin"/>
      </w:r>
      <w:r w:rsidRPr="00A676D0">
        <w:instrText xml:space="preserve"> XE "</w:instrText>
      </w:r>
      <w:r w:rsidRPr="00A676D0">
        <w:rPr>
          <w:rFonts w:ascii="Book Antiqua" w:hAnsi="Book Antiqua"/>
          <w:kern w:val="2"/>
          <w:sz w:val="24"/>
          <w:szCs w:val="24"/>
          <w14:ligatures w14:val="standardContextual"/>
        </w:rPr>
        <w:instrText>S. 1031 (</w:instrText>
      </w:r>
      <w:r w:rsidRPr="00A676D0">
        <w:rPr>
          <w:rFonts w:ascii="Book Antiqua" w:eastAsia="Times New Roman" w:hAnsi="Book Antiqua" w:cs="Times New Roman"/>
          <w:sz w:val="24"/>
          <w:szCs w:val="24"/>
        </w:rPr>
        <w:instrText>Act 218</w:instrText>
      </w:r>
      <w:r w:rsidRPr="00A676D0">
        <w:rPr>
          <w:rFonts w:ascii="Book Antiqua" w:hAnsi="Book Antiqua"/>
          <w:kern w:val="2"/>
          <w:sz w:val="24"/>
          <w:szCs w:val="24"/>
          <w14:ligatures w14:val="standardContextual"/>
        </w:rPr>
        <w:instrText>)</w:instrText>
      </w:r>
      <w:r w:rsidRPr="00A676D0">
        <w:instrText xml:space="preserve">" </w:instrText>
      </w:r>
      <w:r w:rsidRPr="00A676D0">
        <w:rPr>
          <w:rFonts w:ascii="Book Antiqua" w:hAnsi="Book Antiqua"/>
          <w:kern w:val="2"/>
          <w:sz w:val="24"/>
          <w:szCs w:val="24"/>
          <w14:ligatures w14:val="standardContextual"/>
        </w:rPr>
        <w:fldChar w:fldCharType="end"/>
      </w:r>
      <w:r w:rsidRPr="00A676D0">
        <w:rPr>
          <w:rFonts w:ascii="Book Antiqua" w:hAnsi="Book Antiqua"/>
          <w:kern w:val="2"/>
          <w:sz w:val="24"/>
          <w:szCs w:val="24"/>
          <w14:ligatures w14:val="standardContextual"/>
        </w:rPr>
        <w:t xml:space="preserve"> establishes the Uniform Money Services Act</w:t>
      </w:r>
      <w:r w:rsidRPr="00A676D0">
        <w:rPr>
          <w:rFonts w:ascii="Book Antiqua" w:hAnsi="Book Antiqua"/>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hAnsi="Book Antiqua"/>
          <w:kern w:val="2"/>
          <w:sz w:val="24"/>
          <w:szCs w:val="24"/>
          <w14:ligatures w14:val="standardContextual"/>
        </w:rPr>
        <w:instrText>Uniform Money Services Act (S. 1031</w:instrText>
      </w:r>
      <w:r w:rsidR="00D52E8F">
        <w:rPr>
          <w:rFonts w:ascii="Book Antiqua" w:hAnsi="Book Antiqua"/>
          <w:kern w:val="2"/>
          <w:sz w:val="24"/>
          <w:szCs w:val="24"/>
          <w14:ligatures w14:val="standardContextual"/>
        </w:rPr>
        <w:instrText>, Act 218</w:instrText>
      </w:r>
      <w:r w:rsidRPr="00A676D0">
        <w:rPr>
          <w:rFonts w:ascii="Book Antiqua" w:hAnsi="Book Antiqua"/>
          <w:kern w:val="2"/>
          <w:sz w:val="24"/>
          <w:szCs w:val="24"/>
          <w14:ligatures w14:val="standardContextual"/>
        </w:rPr>
        <w:instrText>)</w:instrText>
      </w:r>
      <w:r w:rsidRPr="00A676D0">
        <w:rPr>
          <w:kern w:val="2"/>
          <w14:ligatures w14:val="standardContextual"/>
        </w:rPr>
        <w:instrText xml:space="preserve">" </w:instrText>
      </w:r>
      <w:r w:rsidRPr="00A676D0">
        <w:rPr>
          <w:rFonts w:ascii="Book Antiqua" w:hAnsi="Book Antiqua"/>
          <w:kern w:val="2"/>
          <w:sz w:val="24"/>
          <w:szCs w:val="24"/>
          <w14:ligatures w14:val="standardContextual"/>
        </w:rPr>
        <w:fldChar w:fldCharType="end"/>
      </w:r>
      <w:r w:rsidRPr="00A676D0">
        <w:rPr>
          <w:rFonts w:ascii="Book Antiqua" w:hAnsi="Book Antiqua"/>
          <w:kern w:val="2"/>
          <w:sz w:val="24"/>
          <w:szCs w:val="24"/>
          <w14:ligatures w14:val="standardContextual"/>
        </w:rPr>
        <w:t>, adopting key provisions from the Conference of State Bank Supervisors' model legislation. The Act re</w:t>
      </w:r>
      <w:r w:rsidRPr="00A676D0">
        <w:rPr>
          <w:rFonts w:ascii="Book Antiqua" w:hAnsi="Book Antiqua"/>
          <w:kern w:val="2"/>
          <w:sz w:val="24"/>
          <w:szCs w:val="24"/>
          <w14:ligatures w14:val="standardContextual"/>
        </w:rPr>
        <w:lastRenderedPageBreak/>
        <w:t>vises anti-money laundering measures</w:t>
      </w:r>
      <w:r w:rsidRPr="00A676D0">
        <w:rPr>
          <w:rFonts w:ascii="Book Antiqua" w:hAnsi="Book Antiqua"/>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hAnsi="Book Antiqua"/>
          <w:kern w:val="2"/>
          <w:sz w:val="24"/>
          <w:szCs w:val="24"/>
          <w14:ligatures w14:val="standardContextual"/>
        </w:rPr>
        <w:instrText>anti-money laundering measures (S. 1031, Act 218)</w:instrText>
      </w:r>
      <w:r w:rsidRPr="00A676D0">
        <w:rPr>
          <w:kern w:val="2"/>
          <w14:ligatures w14:val="standardContextual"/>
        </w:rPr>
        <w:instrText xml:space="preserve">" </w:instrText>
      </w:r>
      <w:r w:rsidRPr="00A676D0">
        <w:rPr>
          <w:rFonts w:ascii="Book Antiqua" w:hAnsi="Book Antiqua"/>
          <w:kern w:val="2"/>
          <w:sz w:val="24"/>
          <w:szCs w:val="24"/>
          <w14:ligatures w14:val="standardContextual"/>
        </w:rPr>
        <w:fldChar w:fldCharType="end"/>
      </w:r>
      <w:r w:rsidRPr="00A676D0">
        <w:rPr>
          <w:rFonts w:ascii="Book Antiqua" w:hAnsi="Book Antiqua"/>
          <w:kern w:val="2"/>
          <w:sz w:val="24"/>
          <w:szCs w:val="24"/>
          <w14:ligatures w14:val="standardContextual"/>
        </w:rPr>
        <w:t xml:space="preserve"> to protect the public, standardize licensable activities, modernizing safety and soundness requirements, and ensuring fund protection while fostering innovative and competitive business practices.</w:t>
      </w:r>
    </w:p>
    <w:p w14:paraId="2ECA258C" w14:textId="77777777" w:rsidR="006F0F8A" w:rsidRPr="00A676D0" w:rsidRDefault="006F0F8A" w:rsidP="007B7BE1">
      <w:pPr>
        <w:pStyle w:val="Heading2"/>
        <w:spacing w:after="240"/>
        <w:ind w:left="0"/>
        <w:rPr>
          <w:rFonts w:ascii="Book Antiqua" w:hAnsi="Book Antiqua"/>
          <w:sz w:val="28"/>
          <w:szCs w:val="28"/>
        </w:rPr>
      </w:pPr>
      <w:bookmarkStart w:id="161" w:name="_Toc167868699"/>
      <w:bookmarkStart w:id="162" w:name="_Toc173336723"/>
      <w:bookmarkEnd w:id="160"/>
      <w:r w:rsidRPr="00A676D0">
        <w:rPr>
          <w:rFonts w:ascii="Book Antiqua" w:hAnsi="Book Antiqua"/>
          <w:sz w:val="28"/>
          <w:szCs w:val="28"/>
        </w:rPr>
        <w:t>Judicial, Court and Legal Matters</w:t>
      </w:r>
      <w:bookmarkEnd w:id="161"/>
      <w:bookmarkEnd w:id="162"/>
    </w:p>
    <w:p w14:paraId="1C0F3644"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163" w:name="_Toc166691128"/>
      <w:bookmarkStart w:id="164" w:name="_Toc166749730"/>
      <w:bookmarkStart w:id="165" w:name="_Toc166752999"/>
      <w:r w:rsidRPr="00A676D0">
        <w:rPr>
          <w:rFonts w:ascii="Book Antiqua" w:hAnsi="Book Antiqua"/>
          <w:b/>
          <w:bCs/>
          <w:sz w:val="26"/>
          <w:szCs w:val="26"/>
        </w:rPr>
        <w:t>Judges’ Permissions to Temporarily Leave South Carolina</w:t>
      </w:r>
      <w:bookmarkEnd w:id="163"/>
      <w:bookmarkEnd w:id="164"/>
      <w:bookmarkEnd w:id="165"/>
      <w:r w:rsidRPr="00A676D0">
        <w:rPr>
          <w:rFonts w:ascii="Book Antiqua" w:hAnsi="Book Antiqua"/>
          <w:b/>
          <w:bCs/>
          <w:sz w:val="26"/>
          <w:szCs w:val="26"/>
        </w:rPr>
        <w:t xml:space="preserve"> [H. 3776, Act 172]</w:t>
      </w:r>
    </w:p>
    <w:p w14:paraId="0EA19058"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Calibri" w:hAnsi="Book Antiqua" w:cs="Times New Roman"/>
          <w:b/>
          <w:bCs/>
          <w:sz w:val="24"/>
          <w:szCs w:val="24"/>
        </w:rPr>
        <w:t>H. 3776 (Act 172</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H. 3776 (Act 172)</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Times New Roman"/>
          <w:sz w:val="24"/>
          <w:szCs w:val="24"/>
        </w:rPr>
        <w:t xml:space="preserve">repeals an old, outdated code section for </w:t>
      </w:r>
      <w:r w:rsidRPr="00A676D0">
        <w:rPr>
          <w:rFonts w:ascii="Book Antiqua" w:eastAsia="Calibri" w:hAnsi="Book Antiqua" w:cs="Times New Roman"/>
          <w:b/>
          <w:bCs/>
          <w:sz w:val="24"/>
          <w:szCs w:val="24"/>
        </w:rPr>
        <w:t>state judges</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"state judges (H. 3776, Act 172):repeals obtaining written permission to leave S. C."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to obtain written permission from the South Carolina Supreme</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"South Carolina Supreme Court"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Court Chief Justice</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"Chief Justice, S. C. Supreme Court"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before leaving South Carolina. </w:t>
      </w:r>
    </w:p>
    <w:p w14:paraId="672B37F0"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166" w:name="_Toc161067950"/>
      <w:bookmarkStart w:id="167" w:name="_Toc162287622"/>
      <w:bookmarkStart w:id="168" w:name="_Toc166675731"/>
      <w:r w:rsidRPr="00A676D0">
        <w:rPr>
          <w:rFonts w:ascii="Book Antiqua" w:hAnsi="Book Antiqua"/>
          <w:b/>
          <w:bCs/>
          <w:sz w:val="26"/>
          <w:szCs w:val="26"/>
        </w:rPr>
        <w:t>Incapacitated Individuals Probate Court Protections</w:t>
      </w:r>
      <w:bookmarkEnd w:id="166"/>
      <w:bookmarkEnd w:id="167"/>
      <w:bookmarkEnd w:id="168"/>
      <w:r w:rsidRPr="00A676D0">
        <w:rPr>
          <w:rFonts w:ascii="Book Antiqua" w:hAnsi="Book Antiqua"/>
          <w:b/>
          <w:bCs/>
          <w:sz w:val="26"/>
          <w:szCs w:val="26"/>
        </w:rPr>
        <w:t xml:space="preserve"> [H. 4234, Act 200]</w:t>
      </w:r>
    </w:p>
    <w:p w14:paraId="000DE655" w14:textId="77777777" w:rsidR="006F0F8A" w:rsidRPr="00A676D0" w:rsidRDefault="006F0F8A" w:rsidP="006F0F8A">
      <w:pPr>
        <w:spacing w:line="240" w:lineRule="auto"/>
        <w:ind w:left="0"/>
        <w:rPr>
          <w:rFonts w:ascii="Book Antiqua" w:eastAsia="Calibri" w:hAnsi="Book Antiqua" w:cs="Calibri"/>
          <w:sz w:val="24"/>
          <w:szCs w:val="24"/>
          <w:shd w:val="clear" w:color="auto" w:fill="FFFFFF"/>
        </w:rPr>
      </w:pPr>
      <w:r w:rsidRPr="00A676D0">
        <w:rPr>
          <w:rFonts w:ascii="Book Antiqua" w:eastAsia="Calibri" w:hAnsi="Book Antiqua" w:cs="Times New Roman"/>
          <w:b/>
          <w:bCs/>
          <w:sz w:val="24"/>
          <w:szCs w:val="24"/>
        </w:rPr>
        <w:t>H. 4234 (Act 200</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H. 4234 (Act 200)</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w:t>
      </w:r>
      <w:r w:rsidRPr="00A676D0">
        <w:rPr>
          <w:rFonts w:ascii="Book Antiqua" w:eastAsia="Calibri" w:hAnsi="Book Antiqua" w:cs="Calibri"/>
          <w:sz w:val="24"/>
          <w:szCs w:val="24"/>
          <w:shd w:val="clear" w:color="auto" w:fill="FFFFFF"/>
        </w:rPr>
        <w:t xml:space="preserve">revises existing </w:t>
      </w:r>
      <w:r w:rsidRPr="00A676D0">
        <w:rPr>
          <w:rFonts w:ascii="Book Antiqua" w:eastAsia="Calibri" w:hAnsi="Book Antiqua" w:cs="Calibri"/>
          <w:b/>
          <w:bCs/>
          <w:sz w:val="24"/>
          <w:szCs w:val="24"/>
          <w:shd w:val="clear" w:color="auto" w:fill="FFFFFF"/>
        </w:rPr>
        <w:t>probate laws</w:t>
      </w:r>
      <w:r w:rsidRPr="00A676D0">
        <w:rPr>
          <w:rFonts w:ascii="Book Antiqua" w:eastAsia="Calibri" w:hAnsi="Book Antiqua" w:cs="Calibri"/>
          <w:sz w:val="24"/>
          <w:szCs w:val="24"/>
          <w:shd w:val="clear" w:color="auto" w:fill="FFFFFF"/>
        </w:rPr>
        <w:fldChar w:fldCharType="begin"/>
      </w:r>
      <w:r w:rsidRPr="00A676D0">
        <w:instrText xml:space="preserve"> XE "</w:instrText>
      </w:r>
      <w:r w:rsidRPr="00A676D0">
        <w:rPr>
          <w:rFonts w:ascii="Book Antiqua" w:eastAsia="Calibri" w:hAnsi="Book Antiqua" w:cs="Calibri"/>
          <w:sz w:val="24"/>
          <w:szCs w:val="24"/>
          <w:shd w:val="clear" w:color="auto" w:fill="FFFFFF"/>
        </w:rPr>
        <w:instrText>probate laws (</w:instrText>
      </w:r>
      <w:r w:rsidRPr="00A676D0">
        <w:rPr>
          <w:rFonts w:ascii="Book Antiqua" w:hAnsi="Book Antiqua"/>
          <w:sz w:val="24"/>
          <w:szCs w:val="24"/>
        </w:rPr>
        <w:instrText>H. 4234, Act 200</w:instrText>
      </w:r>
      <w:r w:rsidRPr="00A676D0">
        <w:rPr>
          <w:rFonts w:ascii="Book Antiqua" w:eastAsia="Calibri" w:hAnsi="Book Antiqua" w:cs="Calibri"/>
          <w:sz w:val="24"/>
          <w:szCs w:val="24"/>
          <w:shd w:val="clear" w:color="auto" w:fill="FFFFFF"/>
        </w:rPr>
        <w:instrText>):procedures covering incapacitated persons</w:instrText>
      </w:r>
      <w:r w:rsidRPr="00A676D0">
        <w:instrText xml:space="preserve">" </w:instrText>
      </w:r>
      <w:r w:rsidRPr="00A676D0">
        <w:rPr>
          <w:rFonts w:ascii="Book Antiqua" w:eastAsia="Calibri" w:hAnsi="Book Antiqua" w:cs="Calibri"/>
          <w:sz w:val="24"/>
          <w:szCs w:val="24"/>
          <w:shd w:val="clear" w:color="auto" w:fill="FFFFFF"/>
        </w:rPr>
        <w:fldChar w:fldCharType="end"/>
      </w:r>
      <w:r w:rsidRPr="00A676D0">
        <w:rPr>
          <w:rFonts w:ascii="Book Antiqua" w:eastAsia="Calibri" w:hAnsi="Book Antiqua" w:cs="Calibri"/>
          <w:sz w:val="24"/>
          <w:szCs w:val="24"/>
          <w:shd w:val="clear" w:color="auto" w:fill="FFFFFF"/>
        </w:rPr>
        <w:t xml:space="preserve"> and procedures covering incapacitated</w:t>
      </w:r>
      <w:r w:rsidRPr="00A676D0">
        <w:rPr>
          <w:rFonts w:ascii="Book Antiqua" w:eastAsia="Calibri" w:hAnsi="Book Antiqua" w:cs="Calibri"/>
          <w:sz w:val="24"/>
          <w:szCs w:val="24"/>
          <w:shd w:val="clear" w:color="auto" w:fill="FFFFFF"/>
        </w:rPr>
        <w:fldChar w:fldCharType="begin"/>
      </w:r>
      <w:r w:rsidRPr="00A676D0">
        <w:rPr>
          <w:rFonts w:ascii="Book Antiqua" w:eastAsia="Calibri" w:hAnsi="Book Antiqua" w:cs="Times New Roman"/>
          <w:sz w:val="24"/>
          <w:szCs w:val="24"/>
        </w:rPr>
        <w:instrText xml:space="preserve"> XE "</w:instrText>
      </w:r>
      <w:r w:rsidRPr="00A676D0">
        <w:rPr>
          <w:rFonts w:ascii="Book Antiqua" w:eastAsia="Calibri" w:hAnsi="Book Antiqua" w:cs="Calibri"/>
          <w:sz w:val="24"/>
          <w:szCs w:val="24"/>
          <w:shd w:val="clear" w:color="auto" w:fill="FFFFFF"/>
        </w:rPr>
        <w:instrText>incapacitated persons (H. 4234, Act 200):regarding probate</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Calibri"/>
          <w:sz w:val="24"/>
          <w:szCs w:val="24"/>
          <w:shd w:val="clear" w:color="auto" w:fill="FFFFFF"/>
        </w:rPr>
        <w:fldChar w:fldCharType="end"/>
      </w:r>
      <w:r w:rsidRPr="00A676D0">
        <w:rPr>
          <w:rFonts w:ascii="Book Antiqua" w:eastAsia="Calibri" w:hAnsi="Book Antiqua" w:cs="Calibri"/>
          <w:sz w:val="24"/>
          <w:szCs w:val="24"/>
          <w:shd w:val="clear" w:color="auto" w:fill="FFFFFF"/>
        </w:rPr>
        <w:t xml:space="preserve"> people. </w:t>
      </w:r>
      <w:r w:rsidRPr="00A676D0">
        <w:rPr>
          <w:rFonts w:ascii="Book Antiqua" w:eastAsia="Calibri" w:hAnsi="Book Antiqua" w:cs="Calibri"/>
          <w:sz w:val="24"/>
          <w:szCs w:val="24"/>
        </w:rPr>
        <w:t>When m</w:t>
      </w:r>
      <w:r w:rsidRPr="00A676D0">
        <w:rPr>
          <w:rFonts w:ascii="Book Antiqua" w:eastAsia="Calibri" w:hAnsi="Book Antiqua" w:cs="Calibri"/>
          <w:sz w:val="24"/>
          <w:szCs w:val="24"/>
          <w:shd w:val="clear" w:color="auto" w:fill="FFFFFF"/>
        </w:rPr>
        <w:t>ore than $15,000 in net aggregate funds per year will be paid or delivered on behalf of incapacitated people, then protective proceedings must be convened on behalf of these individuals.</w:t>
      </w:r>
    </w:p>
    <w:p w14:paraId="3049ECD3"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169" w:name="_Toc166068899"/>
      <w:bookmarkStart w:id="170" w:name="_Toc166068900"/>
      <w:r w:rsidRPr="00A676D0">
        <w:rPr>
          <w:rFonts w:ascii="Book Antiqua" w:hAnsi="Book Antiqua"/>
          <w:b/>
          <w:bCs/>
          <w:sz w:val="26"/>
          <w:szCs w:val="26"/>
        </w:rPr>
        <w:t>Applying Updated Military Codes and Codes of Military Justice Revisions to State Military Entities</w:t>
      </w:r>
      <w:bookmarkEnd w:id="169"/>
      <w:r w:rsidRPr="00A676D0">
        <w:rPr>
          <w:rFonts w:ascii="Book Antiqua" w:hAnsi="Book Antiqua"/>
          <w:b/>
          <w:bCs/>
          <w:sz w:val="26"/>
          <w:szCs w:val="26"/>
        </w:rPr>
        <w:t xml:space="preserve"> [H. 4642, Act 145]</w:t>
      </w:r>
    </w:p>
    <w:p w14:paraId="1F0F18FF"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4642 (Act 145</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4642 (Act 145)</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is a comprehensive proposal to add Air, Army, and State National Guards as well as any state militias</w:t>
      </w:r>
      <w:r w:rsidRPr="00A676D0">
        <w:rPr>
          <w:rFonts w:ascii="Book Antiqua" w:hAnsi="Book Antiqua"/>
          <w:sz w:val="24"/>
          <w:szCs w:val="24"/>
        </w:rPr>
        <w:fldChar w:fldCharType="begin"/>
      </w:r>
      <w:r w:rsidRPr="00A676D0">
        <w:rPr>
          <w:rFonts w:ascii="Book Antiqua" w:hAnsi="Book Antiqua"/>
          <w:sz w:val="24"/>
          <w:szCs w:val="24"/>
        </w:rPr>
        <w:instrText xml:space="preserve"> XE "state militias" </w:instrText>
      </w:r>
      <w:r w:rsidRPr="00A676D0">
        <w:rPr>
          <w:rFonts w:ascii="Book Antiqua" w:hAnsi="Book Antiqua"/>
          <w:sz w:val="24"/>
          <w:szCs w:val="24"/>
        </w:rPr>
        <w:fldChar w:fldCharType="end"/>
      </w:r>
      <w:r w:rsidRPr="00A676D0">
        <w:rPr>
          <w:rFonts w:ascii="Book Antiqua" w:hAnsi="Book Antiqua"/>
          <w:sz w:val="24"/>
          <w:szCs w:val="24"/>
        </w:rPr>
        <w:fldChar w:fldCharType="begin"/>
      </w:r>
      <w:r w:rsidRPr="00A676D0">
        <w:rPr>
          <w:rFonts w:ascii="Book Antiqua" w:hAnsi="Book Antiqua"/>
          <w:sz w:val="24"/>
          <w:szCs w:val="24"/>
        </w:rPr>
        <w:instrText xml:space="preserve"> XE "state guard" </w:instrText>
      </w:r>
      <w:r w:rsidRPr="00A676D0">
        <w:rPr>
          <w:rFonts w:ascii="Book Antiqua" w:hAnsi="Book Antiqua"/>
          <w:sz w:val="24"/>
          <w:szCs w:val="24"/>
        </w:rPr>
        <w:fldChar w:fldCharType="end"/>
      </w:r>
      <w:r w:rsidRPr="00A676D0">
        <w:rPr>
          <w:rFonts w:ascii="Book Antiqua" w:hAnsi="Book Antiqua"/>
          <w:sz w:val="24"/>
          <w:szCs w:val="24"/>
        </w:rPr>
        <w:t xml:space="preserve"> to various sections of the South Carolina Code military provisions</w:t>
      </w:r>
      <w:r w:rsidRPr="00A676D0">
        <w:rPr>
          <w:rFonts w:ascii="Book Antiqua" w:hAnsi="Book Antiqua"/>
          <w:sz w:val="24"/>
          <w:szCs w:val="24"/>
        </w:rPr>
        <w:fldChar w:fldCharType="begin"/>
      </w:r>
      <w:r w:rsidRPr="00A676D0">
        <w:rPr>
          <w:rFonts w:ascii="Book Antiqua" w:hAnsi="Book Antiqua"/>
          <w:sz w:val="24"/>
          <w:szCs w:val="24"/>
        </w:rPr>
        <w:instrText xml:space="preserve"> xe "military code and Uniform Code of Military Justice revisions (H. 4642, Act 145)" </w:instrText>
      </w:r>
      <w:r w:rsidRPr="00A676D0">
        <w:rPr>
          <w:rFonts w:ascii="Book Antiqua" w:hAnsi="Book Antiqua"/>
          <w:sz w:val="24"/>
          <w:szCs w:val="24"/>
        </w:rPr>
        <w:fldChar w:fldCharType="end"/>
      </w:r>
      <w:r w:rsidRPr="00A676D0">
        <w:rPr>
          <w:rFonts w:ascii="Book Antiqua" w:hAnsi="Book Antiqua"/>
          <w:sz w:val="24"/>
          <w:szCs w:val="24"/>
        </w:rPr>
        <w:t xml:space="preserve"> and the </w:t>
      </w:r>
      <w:r w:rsidRPr="00A676D0">
        <w:rPr>
          <w:rFonts w:ascii="Book Antiqua" w:hAnsi="Book Antiqua"/>
          <w:b/>
          <w:bCs/>
          <w:sz w:val="24"/>
          <w:szCs w:val="24"/>
        </w:rPr>
        <w:t>Uniform Code of Military Justice</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Uniform Code of Military Justice</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w:t>
      </w:r>
    </w:p>
    <w:p w14:paraId="213EB48C"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171" w:name="_Hlk166682191"/>
      <w:r w:rsidRPr="00A676D0">
        <w:rPr>
          <w:rFonts w:ascii="Book Antiqua" w:hAnsi="Book Antiqua"/>
          <w:b/>
          <w:bCs/>
          <w:sz w:val="26"/>
          <w:szCs w:val="26"/>
        </w:rPr>
        <w:t>“Uniform Child Abduction Prevention Act” [H. 3220, Act 195]</w:t>
      </w:r>
    </w:p>
    <w:p w14:paraId="7DA12464" w14:textId="0E8E1BC4" w:rsidR="006F0F8A" w:rsidRPr="00B43277"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Times New Roman"/>
          <w:b/>
          <w:bCs/>
          <w:sz w:val="24"/>
          <w:szCs w:val="24"/>
        </w:rPr>
        <w:t>H. 3220 (Act 195</w:t>
      </w:r>
      <w:r w:rsidRPr="00A676D0">
        <w:rPr>
          <w:rFonts w:ascii="Book Antiqua" w:eastAsia="Calibri" w:hAnsi="Book Antiqua" w:cs="Calibri"/>
          <w:sz w:val="24"/>
          <w:szCs w:val="24"/>
        </w:rPr>
        <w:t>)</w:t>
      </w:r>
      <w:r w:rsidRPr="00A676D0">
        <w:rPr>
          <w:rFonts w:ascii="Book Antiqua" w:eastAsia="Calibri" w:hAnsi="Book Antiqua" w:cs="Calibri"/>
          <w:sz w:val="24"/>
          <w:szCs w:val="24"/>
        </w:rPr>
        <w:fldChar w:fldCharType="begin"/>
      </w:r>
      <w:r w:rsidRPr="00A676D0">
        <w:instrText xml:space="preserve"> XE "</w:instrText>
      </w:r>
      <w:r w:rsidRPr="00A676D0">
        <w:rPr>
          <w:rFonts w:ascii="Book Antiqua" w:eastAsia="Calibri" w:hAnsi="Book Antiqua" w:cs="Times New Roman"/>
          <w:sz w:val="24"/>
          <w:szCs w:val="24"/>
        </w:rPr>
        <w:instrText>H. 3220</w:instrText>
      </w:r>
      <w:r w:rsidR="00A27118" w:rsidRPr="00A676D0">
        <w:rPr>
          <w:rFonts w:ascii="Book Antiqua" w:eastAsia="Calibri" w:hAnsi="Book Antiqua" w:cs="Times New Roman"/>
          <w:sz w:val="24"/>
          <w:szCs w:val="24"/>
        </w:rPr>
        <w:instrText xml:space="preserve"> (A</w:instrText>
      </w:r>
      <w:r w:rsidRPr="00A676D0">
        <w:rPr>
          <w:rFonts w:ascii="Book Antiqua" w:eastAsia="Calibri" w:hAnsi="Book Antiqua" w:cs="Times New Roman"/>
          <w:sz w:val="24"/>
          <w:szCs w:val="24"/>
        </w:rPr>
        <w:instrText>ct 195</w:instrText>
      </w:r>
      <w:r w:rsidR="00A27118" w:rsidRPr="00A676D0">
        <w:rPr>
          <w:rFonts w:ascii="Book Antiqua" w:eastAsia="Calibri" w:hAnsi="Book Antiqua" w:cs="Times New Roman"/>
          <w:sz w:val="24"/>
          <w:szCs w:val="24"/>
        </w:rPr>
        <w:instrText>)</w:instrText>
      </w:r>
      <w:r w:rsidRPr="00A676D0">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was developed by the national </w:t>
      </w:r>
      <w:r w:rsidRPr="00B43277">
        <w:rPr>
          <w:rFonts w:ascii="Book Antiqua" w:eastAsia="Calibri" w:hAnsi="Book Antiqua" w:cs="Calibri"/>
          <w:sz w:val="24"/>
          <w:szCs w:val="24"/>
        </w:rPr>
        <w:t>Uniform Law Commission</w:t>
      </w:r>
      <w:r w:rsidRPr="00B43277">
        <w:rPr>
          <w:rFonts w:ascii="Book Antiqua" w:eastAsia="Calibri" w:hAnsi="Book Antiqua" w:cs="Calibri"/>
          <w:sz w:val="24"/>
          <w:szCs w:val="24"/>
        </w:rPr>
        <w:fldChar w:fldCharType="begin"/>
      </w:r>
      <w:r w:rsidRPr="00B43277">
        <w:rPr>
          <w:rFonts w:ascii="Book Antiqua" w:hAnsi="Book Antiqua"/>
          <w:sz w:val="24"/>
          <w:szCs w:val="24"/>
        </w:rPr>
        <w:instrText xml:space="preserve"> XE "Uniform Child Abduction Prevention Act (H. 3220, Act 195)" </w:instrText>
      </w:r>
      <w:r w:rsidRPr="00B43277">
        <w:rPr>
          <w:rFonts w:ascii="Book Antiqua" w:eastAsia="Calibri" w:hAnsi="Book Antiqua" w:cs="Calibri"/>
          <w:sz w:val="24"/>
          <w:szCs w:val="24"/>
        </w:rPr>
        <w:fldChar w:fldCharType="end"/>
      </w:r>
      <w:r w:rsidRPr="00B43277">
        <w:rPr>
          <w:rFonts w:ascii="Book Antiqua" w:eastAsia="Calibri" w:hAnsi="Book Antiqua" w:cs="Calibri"/>
          <w:sz w:val="24"/>
          <w:szCs w:val="24"/>
        </w:rPr>
        <w:t xml:space="preserve">. This effort to conform South Carolina law to a national standard sets out comprehensive criteria for determining a </w:t>
      </w:r>
      <w:r w:rsidRPr="00E440C1">
        <w:rPr>
          <w:rFonts w:ascii="Book Antiqua" w:eastAsia="Calibri" w:hAnsi="Book Antiqua" w:cs="Calibri"/>
          <w:b/>
          <w:bCs/>
          <w:sz w:val="24"/>
          <w:szCs w:val="24"/>
        </w:rPr>
        <w:t>credible threat to a child</w:t>
      </w:r>
      <w:r w:rsidR="00A97787">
        <w:rPr>
          <w:rFonts w:ascii="Book Antiqua" w:eastAsia="Calibri" w:hAnsi="Book Antiqua" w:cs="Calibri"/>
          <w:b/>
          <w:bCs/>
          <w:sz w:val="24"/>
          <w:szCs w:val="24"/>
        </w:rPr>
        <w:fldChar w:fldCharType="begin"/>
      </w:r>
      <w:r w:rsidR="00A97787">
        <w:instrText xml:space="preserve"> XE "</w:instrText>
      </w:r>
      <w:r w:rsidR="00A97787" w:rsidRPr="00A97787">
        <w:rPr>
          <w:rFonts w:ascii="Book Antiqua" w:eastAsia="Calibri" w:hAnsi="Book Antiqua" w:cs="Times New Roman"/>
          <w:sz w:val="24"/>
          <w:szCs w:val="24"/>
        </w:rPr>
        <w:instrText>child</w:instrText>
      </w:r>
      <w:r w:rsidR="00A97787">
        <w:instrText xml:space="preserve">" </w:instrText>
      </w:r>
      <w:r w:rsidR="00A97787">
        <w:rPr>
          <w:rFonts w:ascii="Book Antiqua" w:eastAsia="Calibri" w:hAnsi="Book Antiqua" w:cs="Calibri"/>
          <w:b/>
          <w:bCs/>
          <w:sz w:val="24"/>
          <w:szCs w:val="24"/>
        </w:rPr>
        <w:fldChar w:fldCharType="end"/>
      </w:r>
      <w:r w:rsidRPr="00E440C1">
        <w:rPr>
          <w:rFonts w:ascii="Book Antiqua" w:eastAsia="Calibri" w:hAnsi="Book Antiqua" w:cs="Calibri"/>
          <w:b/>
          <w:bCs/>
          <w:sz w:val="24"/>
          <w:szCs w:val="24"/>
        </w:rPr>
        <w:t>’s safety or likelihood</w:t>
      </w:r>
      <w:r w:rsidRPr="00D7578A">
        <w:rPr>
          <w:rFonts w:ascii="Book Antiqua" w:eastAsia="Calibri" w:hAnsi="Book Antiqua" w:cs="Calibri"/>
          <w:b/>
          <w:bCs/>
          <w:sz w:val="24"/>
          <w:szCs w:val="24"/>
        </w:rPr>
        <w:t xml:space="preserve"> of abduction</w:t>
      </w:r>
      <w:r w:rsidR="00B43277" w:rsidRPr="00D7578A">
        <w:rPr>
          <w:rFonts w:ascii="Book Antiqua" w:eastAsia="Calibri" w:hAnsi="Book Antiqua" w:cs="Calibri"/>
          <w:b/>
          <w:bCs/>
          <w:sz w:val="24"/>
          <w:szCs w:val="24"/>
        </w:rPr>
        <w:fldChar w:fldCharType="begin"/>
      </w:r>
      <w:r w:rsidR="00B43277" w:rsidRPr="00D7578A">
        <w:rPr>
          <w:rFonts w:ascii="Book Antiqua" w:hAnsi="Book Antiqua"/>
          <w:b/>
          <w:bCs/>
          <w:sz w:val="24"/>
          <w:szCs w:val="24"/>
        </w:rPr>
        <w:instrText xml:space="preserve"> </w:instrText>
      </w:r>
      <w:r w:rsidR="00B43277" w:rsidRPr="00A97787">
        <w:rPr>
          <w:rFonts w:ascii="Book Antiqua" w:hAnsi="Book Antiqua"/>
          <w:sz w:val="24"/>
          <w:szCs w:val="24"/>
        </w:rPr>
        <w:instrText xml:space="preserve">XE " child </w:instrText>
      </w:r>
      <w:r w:rsidR="00B43277" w:rsidRPr="00A97787">
        <w:rPr>
          <w:rFonts w:ascii="Book Antiqua" w:eastAsia="Calibri" w:hAnsi="Book Antiqua" w:cs="Calibri"/>
          <w:sz w:val="24"/>
          <w:szCs w:val="24"/>
        </w:rPr>
        <w:instrText>abduction</w:instrText>
      </w:r>
      <w:r w:rsidR="00B43277" w:rsidRPr="00A97787">
        <w:rPr>
          <w:rFonts w:ascii="Book Antiqua" w:hAnsi="Book Antiqua"/>
          <w:sz w:val="24"/>
          <w:szCs w:val="24"/>
        </w:rPr>
        <w:instrText>"</w:instrText>
      </w:r>
      <w:r w:rsidR="00B43277" w:rsidRPr="00D7578A">
        <w:rPr>
          <w:rFonts w:ascii="Book Antiqua" w:hAnsi="Book Antiqua"/>
          <w:b/>
          <w:bCs/>
          <w:sz w:val="24"/>
          <w:szCs w:val="24"/>
        </w:rPr>
        <w:instrText xml:space="preserve"> </w:instrText>
      </w:r>
      <w:r w:rsidR="00B43277" w:rsidRPr="00D7578A">
        <w:rPr>
          <w:rFonts w:ascii="Book Antiqua" w:eastAsia="Calibri" w:hAnsi="Book Antiqua" w:cs="Calibri"/>
          <w:b/>
          <w:bCs/>
          <w:sz w:val="24"/>
          <w:szCs w:val="24"/>
        </w:rPr>
        <w:fldChar w:fldCharType="end"/>
      </w:r>
      <w:r w:rsidRPr="00D7578A">
        <w:rPr>
          <w:rFonts w:ascii="Book Antiqua" w:eastAsia="Calibri" w:hAnsi="Book Antiqua" w:cs="Calibri"/>
          <w:b/>
          <w:bCs/>
          <w:sz w:val="24"/>
          <w:szCs w:val="24"/>
        </w:rPr>
        <w:t xml:space="preserve"> exists in either child custody or visitation situations</w:t>
      </w:r>
      <w:r w:rsidRPr="00B43277">
        <w:rPr>
          <w:rFonts w:ascii="Book Antiqua" w:eastAsia="Calibri" w:hAnsi="Book Antiqua" w:cs="Calibri"/>
          <w:sz w:val="24"/>
          <w:szCs w:val="24"/>
        </w:rPr>
        <w:t>. It also sets out countermeasures to these attempts.</w:t>
      </w:r>
    </w:p>
    <w:p w14:paraId="148BBBAC" w14:textId="77777777" w:rsidR="007B7BE1" w:rsidRPr="00A676D0" w:rsidRDefault="007B7BE1"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br w:type="page"/>
      </w:r>
    </w:p>
    <w:p w14:paraId="29FDFFC0" w14:textId="29C8B9C6" w:rsidR="006F0F8A" w:rsidRPr="00A676D0" w:rsidRDefault="006F0F8A"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lastRenderedPageBreak/>
        <w:t>Recouping Costs Incurred in Prosecuting Animal Abuse Cases [H. 3682, Act 199]</w:t>
      </w:r>
    </w:p>
    <w:p w14:paraId="10492020" w14:textId="111C293E"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Times New Roman"/>
          <w:b/>
          <w:bCs/>
          <w:sz w:val="24"/>
          <w:szCs w:val="24"/>
        </w:rPr>
        <w:t>H. 3682 (Act 199</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H. 3682</w:instrText>
      </w:r>
      <w:r w:rsidR="006C00B6">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rPr>
        <w:instrText>(Act 199)</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Calibri"/>
          <w:sz w:val="24"/>
          <w:szCs w:val="24"/>
        </w:rPr>
        <w:t xml:space="preserve">facilitates </w:t>
      </w:r>
      <w:r w:rsidRPr="00A676D0">
        <w:rPr>
          <w:rFonts w:ascii="Book Antiqua" w:eastAsia="Calibri" w:hAnsi="Book Antiqua" w:cs="Calibri"/>
          <w:b/>
          <w:bCs/>
          <w:sz w:val="24"/>
          <w:szCs w:val="24"/>
        </w:rPr>
        <w:t>Levying on Seized Animals</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"seized animals (</w:instrText>
      </w:r>
      <w:r w:rsidRPr="00A676D0">
        <w:rPr>
          <w:rFonts w:ascii="Book Antiqua" w:hAnsi="Book Antiqua"/>
          <w:sz w:val="24"/>
          <w:szCs w:val="24"/>
        </w:rPr>
        <w:instrText>H. 3682, Act 199</w:instrText>
      </w:r>
      <w:r w:rsidRPr="00A676D0">
        <w:rPr>
          <w:rFonts w:ascii="Book Antiqua" w:eastAsia="Calibri" w:hAnsi="Book Antiqua" w:cs="Calibri"/>
          <w:sz w:val="24"/>
          <w:szCs w:val="24"/>
        </w:rPr>
        <w:instrText xml:space="preserve">):levying cost of care" </w:instrText>
      </w:r>
      <w:r w:rsidRPr="00A676D0">
        <w:rPr>
          <w:rFonts w:ascii="Book Antiqua" w:eastAsia="Calibri" w:hAnsi="Book Antiqua" w:cs="Calibri"/>
          <w:sz w:val="24"/>
          <w:szCs w:val="24"/>
        </w:rPr>
        <w:fldChar w:fldCharType="end"/>
      </w:r>
      <w:r w:rsidRPr="00A676D0">
        <w:rPr>
          <w:rFonts w:ascii="Book Antiqua" w:eastAsia="Calibri" w:hAnsi="Book Antiqua" w:cs="Calibri"/>
          <w:b/>
          <w:bCs/>
          <w:sz w:val="24"/>
          <w:szCs w:val="24"/>
        </w:rPr>
        <w:t xml:space="preserve"> for Care Costs </w:t>
      </w:r>
      <w:r w:rsidRPr="00A676D0">
        <w:rPr>
          <w:rFonts w:ascii="Book Antiqua" w:eastAsia="Calibri" w:hAnsi="Book Antiqua" w:cs="Calibri"/>
          <w:sz w:val="24"/>
          <w:szCs w:val="24"/>
        </w:rPr>
        <w:t>in animal abuse crim</w:t>
      </w:r>
      <w:bookmarkEnd w:id="171"/>
      <w:r w:rsidRPr="00A676D0">
        <w:rPr>
          <w:rFonts w:ascii="Book Antiqua" w:eastAsia="Calibri" w:hAnsi="Book Antiqua" w:cs="Calibri"/>
          <w:sz w:val="24"/>
          <w:szCs w:val="24"/>
        </w:rPr>
        <w:t>inal cases. With hearing procedures met, defendants could be held responsible for paying costs incurred while their charges are pending.</w:t>
      </w:r>
    </w:p>
    <w:p w14:paraId="672E61FE" w14:textId="77777777" w:rsidR="00D55156" w:rsidRPr="00A676D0" w:rsidRDefault="00D55156"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t>Conditional Discharge Orders for Offenders Serving Underage Drinkers Alcohol [H. 4248, Act 211]</w:t>
      </w:r>
    </w:p>
    <w:p w14:paraId="79724D8C" w14:textId="4970CCDF" w:rsidR="00D55156" w:rsidRPr="00A676D0" w:rsidRDefault="00D55156" w:rsidP="00D55156">
      <w:pPr>
        <w:keepNext/>
        <w:spacing w:after="360" w:line="240" w:lineRule="auto"/>
        <w:ind w:left="0" w:right="0"/>
        <w:jc w:val="left"/>
        <w:rPr>
          <w:rFonts w:ascii="Book Antiqua" w:hAnsi="Book Antiqua"/>
          <w:kern w:val="2"/>
          <w:sz w:val="24"/>
          <w:szCs w:val="24"/>
          <w14:ligatures w14:val="standardContextual"/>
        </w:rPr>
      </w:pPr>
      <w:r w:rsidRPr="00A676D0">
        <w:rPr>
          <w:rFonts w:ascii="Book Antiqua" w:hAnsi="Book Antiqua"/>
          <w:b/>
          <w:bCs/>
          <w:kern w:val="2"/>
          <w:sz w:val="24"/>
          <w:szCs w:val="24"/>
          <w14:ligatures w14:val="standardContextual"/>
        </w:rPr>
        <w:t>H. 4248 (</w:t>
      </w:r>
      <w:r w:rsidRPr="00A676D0">
        <w:rPr>
          <w:rFonts w:ascii="Book Antiqua" w:hAnsi="Book Antiqua"/>
          <w:b/>
          <w:bCs/>
          <w:sz w:val="24"/>
          <w:szCs w:val="24"/>
        </w:rPr>
        <w:t>Act 211</w:t>
      </w:r>
      <w:r w:rsidRPr="00A676D0">
        <w:rPr>
          <w:rFonts w:ascii="Book Antiqua" w:hAnsi="Book Antiqua"/>
          <w:sz w:val="24"/>
          <w:szCs w:val="24"/>
        </w:rPr>
        <w:t>)</w:t>
      </w:r>
      <w:r w:rsidR="003422BE" w:rsidRPr="00A676D0">
        <w:rPr>
          <w:rFonts w:ascii="Book Antiqua" w:hAnsi="Book Antiqua"/>
          <w:sz w:val="24"/>
          <w:szCs w:val="24"/>
        </w:rPr>
        <w:fldChar w:fldCharType="begin"/>
      </w:r>
      <w:r w:rsidR="003422BE" w:rsidRPr="00A676D0">
        <w:instrText xml:space="preserve"> XE "</w:instrText>
      </w:r>
      <w:r w:rsidR="003422BE" w:rsidRPr="00A676D0">
        <w:rPr>
          <w:rFonts w:ascii="Book Antiqua" w:hAnsi="Book Antiqua"/>
          <w:kern w:val="2"/>
          <w:sz w:val="24"/>
          <w:szCs w:val="24"/>
          <w14:ligatures w14:val="standardContextual"/>
        </w:rPr>
        <w:instrText>H. 4248 (</w:instrText>
      </w:r>
      <w:r w:rsidR="003422BE" w:rsidRPr="00A676D0">
        <w:rPr>
          <w:rFonts w:ascii="Book Antiqua" w:hAnsi="Book Antiqua"/>
          <w:sz w:val="24"/>
          <w:szCs w:val="24"/>
        </w:rPr>
        <w:instrText>Act 211, veto overridden)</w:instrText>
      </w:r>
      <w:r w:rsidR="003422BE" w:rsidRPr="00A676D0">
        <w:instrText xml:space="preserve">" </w:instrText>
      </w:r>
      <w:r w:rsidR="003422BE" w:rsidRPr="00A676D0">
        <w:rPr>
          <w:rFonts w:ascii="Book Antiqua" w:hAnsi="Book Antiqua"/>
          <w:sz w:val="24"/>
          <w:szCs w:val="24"/>
        </w:rPr>
        <w:fldChar w:fldCharType="end"/>
      </w:r>
      <w:r w:rsidRPr="00A676D0">
        <w:rPr>
          <w:rFonts w:ascii="Book Antiqua" w:hAnsi="Book Antiqua"/>
          <w:b/>
          <w:bCs/>
          <w:sz w:val="24"/>
          <w:szCs w:val="24"/>
        </w:rPr>
        <w:t xml:space="preserve"> </w:t>
      </w:r>
      <w:r w:rsidRPr="00A676D0">
        <w:rPr>
          <w:rFonts w:ascii="Book Antiqua" w:hAnsi="Book Antiqua"/>
          <w:kern w:val="2"/>
          <w:sz w:val="24"/>
          <w:szCs w:val="24"/>
          <w14:ligatures w14:val="standardContextual"/>
        </w:rPr>
        <w:t xml:space="preserve">allows </w:t>
      </w:r>
      <w:r w:rsidRPr="00A676D0">
        <w:rPr>
          <w:rFonts w:ascii="Book Antiqua" w:hAnsi="Book Antiqua"/>
          <w:b/>
          <w:bCs/>
          <w:kern w:val="2"/>
          <w:sz w:val="24"/>
          <w:szCs w:val="24"/>
          <w14:ligatures w14:val="standardContextual"/>
        </w:rPr>
        <w:t>servers charged</w:t>
      </w:r>
      <w:r w:rsidRPr="00A676D0">
        <w:rPr>
          <w:rFonts w:ascii="Book Antiqua" w:hAnsi="Book Antiqua"/>
          <w:kern w:val="2"/>
          <w:sz w:val="24"/>
          <w:szCs w:val="24"/>
          <w14:ligatures w14:val="standardContextual"/>
        </w:rPr>
        <w:t xml:space="preserve"> </w:t>
      </w:r>
      <w:r w:rsidRPr="00A676D0">
        <w:rPr>
          <w:rFonts w:ascii="Book Antiqua" w:hAnsi="Book Antiqua"/>
          <w:b/>
          <w:bCs/>
          <w:kern w:val="2"/>
          <w:sz w:val="24"/>
          <w:szCs w:val="24"/>
          <w14:ligatures w14:val="standardContextual"/>
        </w:rPr>
        <w:t>with</w:t>
      </w:r>
      <w:r w:rsidRPr="00A676D0">
        <w:rPr>
          <w:rFonts w:ascii="Book Antiqua" w:hAnsi="Book Antiqua"/>
          <w:kern w:val="2"/>
          <w:sz w:val="24"/>
          <w:szCs w:val="24"/>
          <w14:ligatures w14:val="standardContextual"/>
        </w:rPr>
        <w:t xml:space="preserve"> </w:t>
      </w:r>
      <w:r w:rsidRPr="00A676D0">
        <w:rPr>
          <w:rFonts w:ascii="Book Antiqua" w:hAnsi="Book Antiqua"/>
          <w:b/>
          <w:bCs/>
          <w:kern w:val="2"/>
          <w:sz w:val="24"/>
          <w:szCs w:val="24"/>
          <w14:ligatures w14:val="standardContextual"/>
        </w:rPr>
        <w:t>delivering</w:t>
      </w:r>
      <w:r w:rsidRPr="00A676D0">
        <w:rPr>
          <w:rFonts w:ascii="Book Antiqua" w:hAnsi="Book Antiqua"/>
          <w:kern w:val="2"/>
          <w:sz w:val="24"/>
          <w:szCs w:val="24"/>
          <w14:ligatures w14:val="standardContextual"/>
        </w:rPr>
        <w:t xml:space="preserve"> </w:t>
      </w:r>
      <w:r w:rsidRPr="00A676D0">
        <w:rPr>
          <w:rFonts w:ascii="Book Antiqua" w:hAnsi="Book Antiqua"/>
          <w:b/>
          <w:bCs/>
          <w:kern w:val="2"/>
          <w:sz w:val="24"/>
          <w:szCs w:val="24"/>
          <w14:ligatures w14:val="standardContextual"/>
        </w:rPr>
        <w:t>underage patrons</w:t>
      </w:r>
      <w:r w:rsidRPr="00A676D0">
        <w:rPr>
          <w:rFonts w:ascii="Book Antiqua" w:hAnsi="Book Antiqua"/>
          <w:kern w:val="2"/>
          <w:sz w:val="24"/>
          <w:szCs w:val="24"/>
          <w14:ligatures w14:val="standardContextual"/>
        </w:rPr>
        <w:t xml:space="preserve"> </w:t>
      </w:r>
      <w:r w:rsidRPr="00A676D0">
        <w:rPr>
          <w:rFonts w:ascii="Book Antiqua" w:hAnsi="Book Antiqua"/>
          <w:b/>
          <w:bCs/>
          <w:kern w:val="2"/>
          <w:sz w:val="24"/>
          <w:szCs w:val="24"/>
          <w14:ligatures w14:val="standardContextual"/>
        </w:rPr>
        <w:t>beer, ale, porter, or wine</w:t>
      </w:r>
      <w:r w:rsidRPr="00A676D0">
        <w:rPr>
          <w:rFonts w:ascii="Book Antiqua" w:hAnsi="Book Antiqua"/>
          <w:kern w:val="2"/>
          <w:sz w:val="24"/>
          <w:szCs w:val="24"/>
          <w14:ligatures w14:val="standardContextual"/>
        </w:rPr>
        <w:t xml:space="preserve"> to participate in conditional discharge orders</w:t>
      </w:r>
      <w:r w:rsidRPr="00A676D0">
        <w:rPr>
          <w:rFonts w:ascii="Book Antiqua" w:hAnsi="Book Antiqua"/>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hAnsi="Book Antiqua"/>
          <w:kern w:val="2"/>
          <w:sz w:val="24"/>
          <w:szCs w:val="24"/>
          <w14:ligatures w14:val="standardContextual"/>
        </w:rPr>
        <w:instrText>conditional discharge orders (H. 4248, Act 211):permit servers charged with delivering underage patrons beer, ale, porter, or wine to participate in conditional discharge orders</w:instrText>
      </w:r>
      <w:r w:rsidRPr="00A676D0">
        <w:rPr>
          <w:kern w:val="2"/>
          <w14:ligatures w14:val="standardContextual"/>
        </w:rPr>
        <w:instrText xml:space="preserve">" </w:instrText>
      </w:r>
      <w:r w:rsidRPr="00A676D0">
        <w:rPr>
          <w:rFonts w:ascii="Book Antiqua" w:hAnsi="Book Antiqua"/>
          <w:kern w:val="2"/>
          <w:sz w:val="24"/>
          <w:szCs w:val="24"/>
          <w14:ligatures w14:val="standardContextual"/>
        </w:rPr>
        <w:fldChar w:fldCharType="end"/>
      </w:r>
      <w:r w:rsidRPr="00A676D0">
        <w:rPr>
          <w:rFonts w:ascii="Book Antiqua" w:hAnsi="Book Antiqua"/>
          <w:kern w:val="2"/>
          <w:sz w:val="24"/>
          <w:szCs w:val="24"/>
          <w14:ligatures w14:val="standardContextual"/>
        </w:rPr>
        <w:t>. Compliance with these orders disposes of their pending criminal charges (no convictions appear on their records as a result).</w:t>
      </w:r>
      <w:r w:rsidR="001961C3" w:rsidRPr="00A676D0">
        <w:rPr>
          <w:rFonts w:ascii="Book Antiqua" w:hAnsi="Book Antiqua"/>
          <w:kern w:val="2"/>
          <w:sz w:val="24"/>
          <w:szCs w:val="24"/>
          <w14:ligatures w14:val="standardContextual"/>
        </w:rPr>
        <w:t xml:space="preserve">  Vetoed; subsequently overridden.</w:t>
      </w:r>
    </w:p>
    <w:p w14:paraId="61562AA8" w14:textId="36366857" w:rsidR="00F45E42" w:rsidRPr="00A676D0" w:rsidRDefault="00F45E42" w:rsidP="00F45E42">
      <w:pPr>
        <w:spacing w:afterLines="40" w:after="96" w:line="240" w:lineRule="auto"/>
        <w:ind w:left="0"/>
        <w:jc w:val="left"/>
        <w:rPr>
          <w:rFonts w:ascii="Book Antiqua" w:hAnsi="Book Antiqua"/>
          <w:b/>
          <w:bCs/>
          <w:sz w:val="26"/>
          <w:szCs w:val="26"/>
        </w:rPr>
      </w:pPr>
      <w:bookmarkStart w:id="172" w:name="_Toc166691133"/>
      <w:bookmarkStart w:id="173" w:name="_Toc166749735"/>
      <w:bookmarkStart w:id="174" w:name="_Toc166753003"/>
      <w:bookmarkStart w:id="175" w:name="_Toc166691129"/>
      <w:bookmarkStart w:id="176" w:name="_Toc166749731"/>
      <w:bookmarkStart w:id="177" w:name="_Toc166753000"/>
      <w:bookmarkStart w:id="178" w:name="_Hlk167015379"/>
      <w:r w:rsidRPr="00A676D0">
        <w:rPr>
          <w:rFonts w:ascii="Book Antiqua" w:hAnsi="Book Antiqua"/>
          <w:b/>
          <w:bCs/>
          <w:sz w:val="26"/>
          <w:szCs w:val="26"/>
        </w:rPr>
        <w:t>Expunging Aged-Out Fraudulent Check Convictions, Mistaken Arrests, and Charges</w:t>
      </w:r>
      <w:bookmarkEnd w:id="172"/>
      <w:bookmarkEnd w:id="173"/>
      <w:bookmarkEnd w:id="174"/>
      <w:r w:rsidRPr="00A676D0">
        <w:rPr>
          <w:rFonts w:ascii="Book Antiqua" w:hAnsi="Book Antiqua"/>
          <w:b/>
          <w:bCs/>
          <w:sz w:val="26"/>
          <w:szCs w:val="26"/>
        </w:rPr>
        <w:t xml:space="preserve"> [S. 112</w:t>
      </w:r>
      <w:r w:rsidR="001B6482">
        <w:rPr>
          <w:rFonts w:ascii="Book Antiqua" w:hAnsi="Book Antiqua"/>
          <w:b/>
          <w:bCs/>
          <w:sz w:val="26"/>
          <w:szCs w:val="26"/>
        </w:rPr>
        <w:t>, vetoed</w:t>
      </w:r>
      <w:r w:rsidRPr="00A676D0">
        <w:rPr>
          <w:rFonts w:ascii="Book Antiqua" w:hAnsi="Book Antiqua"/>
          <w:b/>
          <w:bCs/>
          <w:sz w:val="26"/>
          <w:szCs w:val="26"/>
        </w:rPr>
        <w:t>]</w:t>
      </w:r>
    </w:p>
    <w:p w14:paraId="41AF4F17" w14:textId="77777777" w:rsidR="00F45E42" w:rsidRPr="00A676D0" w:rsidRDefault="00F45E42" w:rsidP="00F45E42">
      <w:pPr>
        <w:spacing w:after="120" w:line="240" w:lineRule="auto"/>
        <w:ind w:left="0"/>
        <w:rPr>
          <w:rFonts w:ascii="Book Antiqua" w:hAnsi="Book Antiqua"/>
          <w:sz w:val="24"/>
          <w:szCs w:val="24"/>
        </w:rPr>
      </w:pPr>
      <w:r w:rsidRPr="00A676D0">
        <w:rPr>
          <w:rFonts w:ascii="Book Antiqua" w:hAnsi="Book Antiqua"/>
          <w:sz w:val="24"/>
          <w:szCs w:val="24"/>
        </w:rPr>
        <w:t>The Governor vetoed</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vetoed:S. 112, expunging aged-out fraudulent check convictions</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S. 112 on May 20, 2024.</w:t>
      </w:r>
    </w:p>
    <w:p w14:paraId="7D79F9F2" w14:textId="65C3EBBD" w:rsidR="00F45E42" w:rsidRPr="00A676D0" w:rsidRDefault="00F45E42" w:rsidP="00F45E42">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sz w:val="24"/>
          <w:szCs w:val="24"/>
        </w:rPr>
        <w:t>Under</w:t>
      </w:r>
      <w:r w:rsidRPr="00A676D0">
        <w:rPr>
          <w:rFonts w:ascii="Book Antiqua" w:eastAsia="Times New Roman" w:hAnsi="Book Antiqua" w:cs="Times New Roman"/>
          <w:b/>
          <w:bCs/>
          <w:sz w:val="24"/>
          <w:szCs w:val="24"/>
        </w:rPr>
        <w:t xml:space="preserve"> S. 112</w:t>
      </w:r>
      <w:r w:rsidRPr="00A676D0">
        <w:rPr>
          <w:rFonts w:ascii="Book Antiqua" w:eastAsia="Times New Roman" w:hAnsi="Book Antiqua" w:cs="Times New Roman"/>
          <w:b/>
          <w:bCs/>
          <w:sz w:val="24"/>
          <w:szCs w:val="24"/>
        </w:rPr>
        <w:fldChar w:fldCharType="begin"/>
      </w:r>
      <w:r w:rsidRPr="00A676D0">
        <w:instrText xml:space="preserve"> XE "</w:instrText>
      </w:r>
      <w:r w:rsidRPr="00A676D0">
        <w:rPr>
          <w:rFonts w:ascii="Book Antiqua" w:eastAsia="Times New Roman" w:hAnsi="Book Antiqua" w:cs="Times New Roman"/>
          <w:sz w:val="24"/>
          <w:szCs w:val="24"/>
        </w:rPr>
        <w:instrText>S. 0112 (vetoed)</w:instrText>
      </w:r>
      <w:r w:rsidRPr="00A676D0">
        <w:instrText xml:space="preserve">" </w:instrText>
      </w:r>
      <w:r w:rsidRPr="00A676D0">
        <w:rPr>
          <w:rFonts w:ascii="Book Antiqua" w:eastAsia="Times New Roman" w:hAnsi="Book Antiqua" w:cs="Times New Roman"/>
          <w:b/>
          <w:bCs/>
          <w:sz w:val="24"/>
          <w:szCs w:val="24"/>
        </w:rPr>
        <w:fldChar w:fldCharType="end"/>
      </w:r>
      <w:r w:rsidRPr="00A676D0">
        <w:rPr>
          <w:rFonts w:ascii="Book Antiqua" w:eastAsia="Times New Roman" w:hAnsi="Book Antiqua" w:cs="Times New Roman"/>
          <w:b/>
          <w:bCs/>
          <w:sz w:val="24"/>
          <w:szCs w:val="24"/>
        </w:rPr>
        <w:t xml:space="preserve"> </w:t>
      </w:r>
      <w:r w:rsidRPr="00A676D0">
        <w:rPr>
          <w:rFonts w:ascii="Book Antiqua" w:eastAsia="Calibri" w:hAnsi="Book Antiqua" w:cs="Times New Roman"/>
          <w:b/>
          <w:bCs/>
          <w:sz w:val="24"/>
          <w:szCs w:val="24"/>
        </w:rPr>
        <w:t>checkwriters convicted of</w:t>
      </w:r>
      <w:r w:rsidRPr="00A676D0">
        <w:rPr>
          <w:rFonts w:ascii="Book Antiqua" w:eastAsia="Calibri" w:hAnsi="Book Antiqua" w:cs="Times New Roman"/>
          <w:sz w:val="24"/>
          <w:szCs w:val="24"/>
        </w:rPr>
        <w:t xml:space="preserve"> misdemeanor-level criminal offenses, including </w:t>
      </w:r>
      <w:r w:rsidRPr="00A676D0">
        <w:rPr>
          <w:rFonts w:ascii="Book Antiqua" w:eastAsia="Calibri" w:hAnsi="Book Antiqua" w:cs="Times New Roman"/>
          <w:b/>
          <w:bCs/>
          <w:sz w:val="24"/>
          <w:szCs w:val="24"/>
        </w:rPr>
        <w:t>multiple misdemeanor check bouncing</w:t>
      </w:r>
      <w:r w:rsidRPr="00A676D0">
        <w:rPr>
          <w:rFonts w:ascii="Book Antiqua" w:eastAsia="Calibri" w:hAnsi="Book Antiqua" w:cs="Times New Roman"/>
          <w:sz w:val="24"/>
          <w:szCs w:val="24"/>
        </w:rPr>
        <w:t xml:space="preserve"> offenses within a three-year period, over ten years prior, could seek to</w:t>
      </w:r>
      <w:r w:rsidRPr="00A676D0">
        <w:rPr>
          <w:rFonts w:ascii="Book Antiqua" w:eastAsia="Calibri" w:hAnsi="Book Antiqua" w:cs="Times New Roman"/>
          <w:b/>
          <w:bCs/>
          <w:sz w:val="24"/>
          <w:szCs w:val="24"/>
        </w:rPr>
        <w:t xml:space="preserve"> expunge</w:t>
      </w:r>
      <w:r w:rsidRPr="00A676D0">
        <w:rPr>
          <w:rFonts w:ascii="Book Antiqua" w:eastAsia="Calibri" w:hAnsi="Book Antiqua" w:cs="Times New Roman"/>
          <w:b/>
          <w:bCs/>
          <w:sz w:val="24"/>
          <w:szCs w:val="24"/>
        </w:rPr>
        <w:fldChar w:fldCharType="begin"/>
      </w:r>
      <w:r w:rsidRPr="00A676D0">
        <w:rPr>
          <w:rFonts w:ascii="Book Antiqua" w:eastAsia="Calibri" w:hAnsi="Book Antiqua" w:cs="Times New Roman"/>
          <w:sz w:val="24"/>
          <w:szCs w:val="24"/>
        </w:rPr>
        <w:instrText xml:space="preserve"> XE "expungement regarding fraudulent check charges</w:instrText>
      </w:r>
      <w:r w:rsidR="00934D87">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rPr>
        <w:instrText>(S. 112</w:instrText>
      </w:r>
      <w:r w:rsidR="00934D87">
        <w:rPr>
          <w:rFonts w:ascii="Book Antiqua" w:eastAsia="Calibri" w:hAnsi="Book Antiqua" w:cs="Times New Roman"/>
          <w:sz w:val="24"/>
          <w:szCs w:val="24"/>
        </w:rPr>
        <w:instrText xml:space="preserve">, </w:instrText>
      </w:r>
      <w:r w:rsidR="00934D87" w:rsidRPr="00A676D0">
        <w:rPr>
          <w:rFonts w:ascii="Book Antiqua" w:eastAsia="Calibri" w:hAnsi="Book Antiqua" w:cs="Times New Roman"/>
          <w:sz w:val="24"/>
          <w:szCs w:val="24"/>
        </w:rPr>
        <w:instrText>vetoed</w:instrText>
      </w:r>
      <w:r w:rsidRPr="00A676D0">
        <w:rPr>
          <w:rFonts w:ascii="Book Antiqua" w:eastAsia="Calibri" w:hAnsi="Book Antiqua" w:cs="Times New Roman"/>
          <w:b/>
          <w:bCs/>
          <w:sz w:val="24"/>
          <w:szCs w:val="24"/>
        </w:rPr>
        <w:instrText>)</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their convictions</w:t>
      </w:r>
      <w:r w:rsidRPr="00A676D0">
        <w:rPr>
          <w:rFonts w:ascii="Book Antiqua" w:eastAsia="Calibri" w:hAnsi="Book Antiqua" w:cs="Times New Roman"/>
          <w:sz w:val="24"/>
          <w:szCs w:val="24"/>
        </w:rPr>
        <w:t xml:space="preserve"> after paying full restitution.</w:t>
      </w:r>
    </w:p>
    <w:p w14:paraId="282B7298" w14:textId="7DB5993C"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t>“2022 Promise to Address Comprehensive Toxins [PACT] Act” Probate Court Appointments</w:t>
      </w:r>
      <w:bookmarkEnd w:id="175"/>
      <w:bookmarkEnd w:id="176"/>
      <w:bookmarkEnd w:id="177"/>
      <w:r w:rsidRPr="00A676D0">
        <w:rPr>
          <w:rFonts w:ascii="Book Antiqua" w:hAnsi="Book Antiqua"/>
          <w:b/>
          <w:bCs/>
          <w:sz w:val="26"/>
          <w:szCs w:val="26"/>
        </w:rPr>
        <w:t xml:space="preserve"> [S. 845, Act 122]</w:t>
      </w:r>
    </w:p>
    <w:p w14:paraId="25D7ED17"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S. 845 (Act 122</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S. 0845 (Act 122)</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extends the appointment deadline in </w:t>
      </w:r>
      <w:r w:rsidRPr="00A676D0">
        <w:rPr>
          <w:rFonts w:ascii="Book Antiqua" w:hAnsi="Book Antiqua"/>
          <w:b/>
          <w:bCs/>
          <w:sz w:val="24"/>
          <w:szCs w:val="24"/>
        </w:rPr>
        <w:t>Probate Court</w:t>
      </w:r>
      <w:r w:rsidRPr="00A676D0">
        <w:rPr>
          <w:rFonts w:ascii="Book Antiqua" w:hAnsi="Book Antiqua"/>
          <w:sz w:val="24"/>
          <w:szCs w:val="24"/>
        </w:rPr>
        <w:t xml:space="preserve"> cases related to claims under the </w:t>
      </w:r>
      <w:r w:rsidRPr="00A676D0">
        <w:rPr>
          <w:rFonts w:ascii="Book Antiqua" w:hAnsi="Book Antiqua"/>
          <w:b/>
          <w:bCs/>
          <w:sz w:val="24"/>
          <w:szCs w:val="24"/>
        </w:rPr>
        <w:t xml:space="preserve">2022 </w:t>
      </w:r>
      <w:r w:rsidRPr="00A676D0">
        <w:rPr>
          <w:rFonts w:ascii="Book Antiqua" w:hAnsi="Book Antiqua" w:cs="Arial"/>
          <w:b/>
          <w:bCs/>
          <w:sz w:val="24"/>
          <w:szCs w:val="24"/>
          <w:shd w:val="clear" w:color="auto" w:fill="FFFFFF"/>
        </w:rPr>
        <w:t xml:space="preserve">Sgt. First Class Heath Robinson Honoring Our </w:t>
      </w:r>
      <w:r w:rsidRPr="00A676D0">
        <w:rPr>
          <w:rFonts w:ascii="Book Antiqua" w:hAnsi="Book Antiqua"/>
          <w:b/>
          <w:bCs/>
          <w:sz w:val="24"/>
          <w:szCs w:val="24"/>
        </w:rPr>
        <w:t>Promise to Address Comprehensive Toxins [PACT]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Promise to Address Comprehensive Toxins [PACT] (S. 845, Act 122):hazards during military service:probate claims</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w:t>
      </w:r>
      <w:r w:rsidRPr="00A676D0">
        <w:rPr>
          <w:rFonts w:ascii="Book Antiqua" w:hAnsi="Book Antiqua"/>
          <w:b/>
          <w:bCs/>
          <w:sz w:val="24"/>
          <w:szCs w:val="24"/>
        </w:rPr>
        <w:t>Act</w:t>
      </w:r>
      <w:r w:rsidRPr="00A676D0">
        <w:rPr>
          <w:rFonts w:ascii="Book Antiqua" w:hAnsi="Book Antiqua"/>
          <w:sz w:val="24"/>
          <w:szCs w:val="24"/>
        </w:rPr>
        <w:t xml:space="preserve">.  The PACT Act provides benefits for individuals exposed to deleterious substances and other occupational hazards during their military service. The Act preserves legal protections regarding </w:t>
      </w:r>
      <w:r w:rsidRPr="00A676D0">
        <w:rPr>
          <w:rFonts w:ascii="Book Antiqua" w:hAnsi="Book Antiqua"/>
          <w:b/>
          <w:bCs/>
          <w:sz w:val="24"/>
          <w:szCs w:val="24"/>
        </w:rPr>
        <w:t>veteran’s death dates</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veteran’s death dates</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w:t>
      </w:r>
    </w:p>
    <w:p w14:paraId="38CC119C" w14:textId="77777777" w:rsidR="00991BD8" w:rsidRDefault="00991BD8" w:rsidP="006F0F8A">
      <w:pPr>
        <w:pStyle w:val="Heading2"/>
        <w:spacing w:after="240"/>
        <w:ind w:left="0"/>
        <w:rPr>
          <w:rFonts w:ascii="Book Antiqua" w:hAnsi="Book Antiqua"/>
          <w:sz w:val="28"/>
          <w:szCs w:val="28"/>
        </w:rPr>
      </w:pPr>
      <w:bookmarkStart w:id="179" w:name="_Toc167868700"/>
      <w:bookmarkEnd w:id="170"/>
      <w:bookmarkEnd w:id="178"/>
      <w:r>
        <w:rPr>
          <w:rFonts w:ascii="Book Antiqua" w:hAnsi="Book Antiqua"/>
          <w:sz w:val="28"/>
          <w:szCs w:val="28"/>
        </w:rPr>
        <w:br w:type="page"/>
      </w:r>
    </w:p>
    <w:p w14:paraId="49CADA63" w14:textId="6A2216A8" w:rsidR="006F0F8A" w:rsidRPr="00A676D0" w:rsidRDefault="006F0F8A" w:rsidP="006F0F8A">
      <w:pPr>
        <w:pStyle w:val="Heading2"/>
        <w:spacing w:after="240"/>
        <w:ind w:left="0"/>
        <w:rPr>
          <w:rFonts w:ascii="Book Antiqua" w:hAnsi="Book Antiqua"/>
          <w:sz w:val="28"/>
          <w:szCs w:val="28"/>
        </w:rPr>
      </w:pPr>
      <w:bookmarkStart w:id="180" w:name="_Toc173336724"/>
      <w:r w:rsidRPr="00A676D0">
        <w:rPr>
          <w:rFonts w:ascii="Book Antiqua" w:hAnsi="Book Antiqua"/>
          <w:sz w:val="28"/>
          <w:szCs w:val="28"/>
        </w:rPr>
        <w:lastRenderedPageBreak/>
        <w:t>Law and Civil Society</w:t>
      </w:r>
      <w:bookmarkEnd w:id="179"/>
      <w:bookmarkEnd w:id="180"/>
    </w:p>
    <w:p w14:paraId="3DF67F82" w14:textId="77777777" w:rsidR="007D68A8" w:rsidRPr="00A676D0" w:rsidRDefault="007D68A8" w:rsidP="00204036">
      <w:pPr>
        <w:keepNext/>
        <w:spacing w:afterLines="40" w:after="96" w:line="240" w:lineRule="auto"/>
        <w:ind w:left="0" w:right="0"/>
        <w:jc w:val="left"/>
        <w:rPr>
          <w:rFonts w:ascii="Book Antiqua" w:hAnsi="Book Antiqua"/>
          <w:b/>
          <w:bCs/>
          <w:sz w:val="26"/>
          <w:szCs w:val="26"/>
        </w:rPr>
      </w:pPr>
      <w:bookmarkStart w:id="181" w:name="_Toc170755252"/>
      <w:bookmarkStart w:id="182" w:name="_Toc166068894"/>
      <w:r w:rsidRPr="00A676D0">
        <w:rPr>
          <w:rFonts w:ascii="Book Antiqua" w:hAnsi="Book Antiqua"/>
          <w:b/>
          <w:bCs/>
          <w:sz w:val="26"/>
          <w:szCs w:val="26"/>
        </w:rPr>
        <w:t>South Carolina Judicial Merit Selection Commission Reforms [S. 1046, Act 219]</w:t>
      </w:r>
    </w:p>
    <w:p w14:paraId="34867EA9" w14:textId="7BFD1614" w:rsidR="007D68A8" w:rsidRPr="00A676D0" w:rsidRDefault="007D68A8" w:rsidP="007D68A8">
      <w:pPr>
        <w:keepNext/>
        <w:spacing w:after="120" w:line="240" w:lineRule="auto"/>
        <w:ind w:left="0" w:right="0"/>
        <w:jc w:val="left"/>
        <w:rPr>
          <w:rFonts w:ascii="Book Antiqua" w:hAnsi="Book Antiqua"/>
          <w:sz w:val="24"/>
          <w:szCs w:val="24"/>
        </w:rPr>
      </w:pPr>
      <w:r w:rsidRPr="00A676D0">
        <w:rPr>
          <w:rFonts w:ascii="Book Antiqua" w:hAnsi="Book Antiqua"/>
          <w:b/>
          <w:bCs/>
          <w:sz w:val="24"/>
          <w:szCs w:val="24"/>
        </w:rPr>
        <w:t xml:space="preserve">S. 1046 (Act 219) </w:t>
      </w:r>
      <w:r w:rsidRPr="00A676D0">
        <w:rPr>
          <w:rFonts w:ascii="Book Antiqua" w:hAnsi="Book Antiqua"/>
          <w:sz w:val="24"/>
          <w:szCs w:val="24"/>
        </w:rPr>
        <w:t>enacts several significant</w:t>
      </w:r>
      <w:r w:rsidRPr="00A676D0">
        <w:rPr>
          <w:rFonts w:ascii="Book Antiqua" w:hAnsi="Book Antiqua"/>
          <w:b/>
          <w:bCs/>
          <w:sz w:val="24"/>
          <w:szCs w:val="24"/>
        </w:rPr>
        <w:t xml:space="preserve"> South Carolina Judicial Merit Selection Commission</w:t>
      </w:r>
      <w:r w:rsidR="00F36BA5">
        <w:rPr>
          <w:rFonts w:ascii="Book Antiqua" w:hAnsi="Book Antiqua"/>
          <w:b/>
          <w:bCs/>
          <w:sz w:val="24"/>
          <w:szCs w:val="24"/>
        </w:rPr>
        <w:fldChar w:fldCharType="begin"/>
      </w:r>
      <w:r w:rsidR="00F36BA5">
        <w:instrText xml:space="preserve"> XE "</w:instrText>
      </w:r>
      <w:r w:rsidR="00F36BA5" w:rsidRPr="00F36BA5">
        <w:rPr>
          <w:rFonts w:ascii="Book Antiqua" w:hAnsi="Book Antiqua"/>
          <w:sz w:val="24"/>
          <w:szCs w:val="24"/>
        </w:rPr>
        <w:instrText>Judicial Merit Selection Commission</w:instrText>
      </w:r>
      <w:r w:rsidR="00F36BA5">
        <w:rPr>
          <w:rFonts w:ascii="Book Antiqua" w:hAnsi="Book Antiqua"/>
          <w:sz w:val="24"/>
          <w:szCs w:val="24"/>
        </w:rPr>
        <w:instrText xml:space="preserve"> Reforms (S. 1046, Act 219)</w:instrText>
      </w:r>
      <w:r w:rsidR="00F36BA5">
        <w:instrText xml:space="preserve">" </w:instrText>
      </w:r>
      <w:r w:rsidR="00F36BA5">
        <w:rPr>
          <w:rFonts w:ascii="Book Antiqua" w:hAnsi="Book Antiqua"/>
          <w:b/>
          <w:bCs/>
          <w:sz w:val="24"/>
          <w:szCs w:val="24"/>
        </w:rPr>
        <w:fldChar w:fldCharType="end"/>
      </w:r>
      <w:r w:rsidRPr="00A676D0">
        <w:rPr>
          <w:rFonts w:ascii="Book Antiqua" w:hAnsi="Book Antiqua"/>
          <w:b/>
          <w:bCs/>
          <w:sz w:val="24"/>
          <w:szCs w:val="24"/>
        </w:rPr>
        <w:t xml:space="preserve"> </w:t>
      </w:r>
      <w:r w:rsidRPr="00A676D0">
        <w:rPr>
          <w:rFonts w:ascii="Book Antiqua" w:hAnsi="Book Antiqua"/>
          <w:sz w:val="24"/>
          <w:szCs w:val="24"/>
        </w:rPr>
        <w:t>organizational changes, procedural revisions, judicial candidacy prohibitions, and</w:t>
      </w:r>
      <w:r w:rsidRPr="00A676D0">
        <w:rPr>
          <w:rFonts w:ascii="Book Antiqua" w:hAnsi="Book Antiqua"/>
          <w:b/>
          <w:bCs/>
          <w:sz w:val="24"/>
          <w:szCs w:val="24"/>
        </w:rPr>
        <w:t xml:space="preserve"> </w:t>
      </w:r>
      <w:r w:rsidRPr="00A676D0">
        <w:rPr>
          <w:rFonts w:ascii="Book Antiqua" w:hAnsi="Book Antiqua"/>
          <w:sz w:val="24"/>
          <w:szCs w:val="24"/>
        </w:rPr>
        <w:t>other updates.</w:t>
      </w:r>
      <w:r w:rsidR="00F36BA5">
        <w:rPr>
          <w:rFonts w:ascii="Book Antiqua" w:hAnsi="Book Antiqua"/>
          <w:b/>
          <w:bCs/>
          <w:sz w:val="24"/>
          <w:szCs w:val="24"/>
        </w:rPr>
        <w:t xml:space="preserve"> </w:t>
      </w:r>
      <w:r w:rsidRPr="00A676D0">
        <w:rPr>
          <w:rFonts w:ascii="Book Antiqua" w:hAnsi="Book Antiqua"/>
          <w:sz w:val="24"/>
          <w:szCs w:val="24"/>
        </w:rPr>
        <w:t>The revised South Carolina Judicial Merit Selection Commission [JMSC] is composed of 12 members, and, for the first time, involves our Governor in appointing Commission members.</w:t>
      </w:r>
    </w:p>
    <w:bookmarkEnd w:id="181"/>
    <w:p w14:paraId="0628D9CA" w14:textId="228F8AA3"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t>Antisemitism</w:t>
      </w:r>
      <w:bookmarkEnd w:id="182"/>
      <w:r w:rsidRPr="00A676D0">
        <w:rPr>
          <w:rFonts w:ascii="Book Antiqua" w:hAnsi="Book Antiqua"/>
          <w:b/>
          <w:bCs/>
          <w:sz w:val="26"/>
          <w:szCs w:val="26"/>
        </w:rPr>
        <w:t xml:space="preserve"> [H. 4042, Act 138]</w:t>
      </w:r>
    </w:p>
    <w:p w14:paraId="6837DB58" w14:textId="77777777" w:rsidR="006F0F8A" w:rsidRPr="00A676D0" w:rsidRDefault="006F0F8A" w:rsidP="006F0F8A">
      <w:pPr>
        <w:spacing w:line="240" w:lineRule="auto"/>
        <w:ind w:left="0"/>
        <w:rPr>
          <w:rFonts w:ascii="Book Antiqua" w:hAnsi="Book Antiqua"/>
          <w:sz w:val="24"/>
          <w:szCs w:val="24"/>
        </w:rPr>
      </w:pPr>
      <w:r w:rsidRPr="001B6482">
        <w:rPr>
          <w:rFonts w:ascii="Book Antiqua" w:hAnsi="Book Antiqua"/>
          <w:b/>
          <w:bCs/>
          <w:sz w:val="24"/>
          <w:szCs w:val="24"/>
        </w:rPr>
        <w:t>H. 4042 (Act 138)</w:t>
      </w:r>
      <w:r w:rsidRPr="001B6482">
        <w:rPr>
          <w:rFonts w:ascii="Book Antiqua" w:hAnsi="Book Antiqua"/>
          <w:b/>
          <w:bCs/>
          <w:sz w:val="24"/>
          <w:szCs w:val="24"/>
        </w:rPr>
        <w:fldChar w:fldCharType="begin"/>
      </w:r>
      <w:r w:rsidRPr="001B6482">
        <w:rPr>
          <w:b/>
          <w:bCs/>
        </w:rPr>
        <w:instrText xml:space="preserve"> XE "</w:instrText>
      </w:r>
      <w:r w:rsidRPr="001B6482">
        <w:rPr>
          <w:rFonts w:ascii="Book Antiqua" w:hAnsi="Book Antiqua"/>
          <w:b/>
          <w:bCs/>
          <w:sz w:val="24"/>
          <w:szCs w:val="24"/>
        </w:rPr>
        <w:instrText>H. 4042 (Act 138)</w:instrText>
      </w:r>
      <w:r w:rsidRPr="001B6482">
        <w:rPr>
          <w:b/>
          <w:bCs/>
        </w:rPr>
        <w:instrText>"</w:instrText>
      </w:r>
      <w:r w:rsidRPr="001B6482">
        <w:rPr>
          <w:rFonts w:ascii="Book Antiqua" w:hAnsi="Book Antiqua"/>
          <w:b/>
          <w:bCs/>
          <w:sz w:val="24"/>
          <w:szCs w:val="24"/>
        </w:rPr>
        <w:fldChar w:fldCharType="end"/>
      </w:r>
      <w:r w:rsidRPr="00A676D0">
        <w:rPr>
          <w:rFonts w:ascii="Book Antiqua" w:hAnsi="Book Antiqua"/>
          <w:sz w:val="24"/>
          <w:szCs w:val="24"/>
        </w:rPr>
        <w:t xml:space="preserve"> codifies </w:t>
      </w:r>
      <w:r w:rsidRPr="00A676D0">
        <w:rPr>
          <w:rFonts w:ascii="Book Antiqua" w:hAnsi="Book Antiqua"/>
          <w:b/>
          <w:bCs/>
          <w:sz w:val="24"/>
          <w:szCs w:val="24"/>
        </w:rPr>
        <w:t>antisemitism</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antisemitism (H. 4042, Act 138):listed as a discriminatory act</w:instrText>
      </w:r>
      <w:r w:rsidRPr="00A676D0">
        <w:instrText xml:space="preserve">" </w:instrText>
      </w:r>
      <w:r w:rsidRPr="00A676D0">
        <w:rPr>
          <w:rFonts w:ascii="Book Antiqua" w:hAnsi="Book Antiqua"/>
          <w:sz w:val="24"/>
          <w:szCs w:val="24"/>
        </w:rPr>
        <w:fldChar w:fldCharType="end"/>
      </w:r>
      <w:r w:rsidRPr="00A676D0">
        <w:rPr>
          <w:rFonts w:ascii="Book Antiqua" w:hAnsi="Book Antiqua"/>
          <w:b/>
          <w:bCs/>
          <w:sz w:val="24"/>
          <w:szCs w:val="24"/>
        </w:rPr>
        <w:t xml:space="preserve"> as a listed discriminatory act. </w:t>
      </w:r>
      <w:r w:rsidRPr="00A676D0">
        <w:rPr>
          <w:rFonts w:ascii="Book Antiqua" w:hAnsi="Book Antiqua"/>
          <w:sz w:val="24"/>
          <w:szCs w:val="24"/>
        </w:rPr>
        <w:t xml:space="preserve">It incorporates the International Holocaust Remembrance Alliance definition and examples of </w:t>
      </w:r>
      <w:r w:rsidRPr="00A676D0">
        <w:rPr>
          <w:rFonts w:ascii="Book Antiqua" w:hAnsi="Book Antiqua"/>
          <w:i/>
          <w:iCs/>
          <w:sz w:val="24"/>
          <w:szCs w:val="24"/>
        </w:rPr>
        <w:t>antisemitism</w:t>
      </w:r>
      <w:r w:rsidRPr="00A676D0">
        <w:rPr>
          <w:rFonts w:ascii="Book Antiqua" w:hAnsi="Book Antiqua"/>
          <w:sz w:val="24"/>
          <w:szCs w:val="24"/>
        </w:rPr>
        <w:t xml:space="preserve"> into the South Carolina Code of Laws. Anyone criticizing the country of Israel in the same manner as they criticize other countries will not violate its prohibitions.</w:t>
      </w:r>
    </w:p>
    <w:p w14:paraId="41E6AB51" w14:textId="77777777"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t>“South Carolina Constitutional Carry/Second Amendment Preservation Act of 2024” [H. 3594, Act 111]</w:t>
      </w:r>
    </w:p>
    <w:p w14:paraId="49470EED" w14:textId="279D4439" w:rsidR="006F0F8A" w:rsidRPr="00A676D0" w:rsidRDefault="006F0F8A" w:rsidP="006F0F8A">
      <w:pPr>
        <w:spacing w:line="240" w:lineRule="auto"/>
        <w:ind w:left="0"/>
        <w:rPr>
          <w:rFonts w:ascii="Book Antiqua" w:hAnsi="Book Antiqua"/>
          <w:sz w:val="24"/>
          <w:szCs w:val="24"/>
        </w:rPr>
      </w:pPr>
      <w:r w:rsidRPr="00A676D0">
        <w:rPr>
          <w:rFonts w:ascii="Book Antiqua" w:hAnsi="Book Antiqua"/>
          <w:sz w:val="24"/>
          <w:szCs w:val="24"/>
        </w:rPr>
        <w:t xml:space="preserve">The South Carolina </w:t>
      </w:r>
      <w:r w:rsidRPr="00A676D0">
        <w:rPr>
          <w:rFonts w:ascii="Book Antiqua" w:hAnsi="Book Antiqua"/>
          <w:b/>
          <w:bCs/>
          <w:sz w:val="24"/>
          <w:szCs w:val="24"/>
        </w:rPr>
        <w:t>Constitutional Carry Act of 2023</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Constitutional Carry Act of 2023 (H. 3594, Act 111):constitutional right to carry firearms</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w:t>
      </w:r>
      <w:r w:rsidRPr="00A676D0">
        <w:rPr>
          <w:rFonts w:ascii="Book Antiqua" w:hAnsi="Book Antiqua"/>
          <w:b/>
          <w:bCs/>
          <w:sz w:val="24"/>
          <w:szCs w:val="24"/>
        </w:rPr>
        <w:t>H. 3594 (Act 111</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3594 (Act 111)</w:instrText>
      </w:r>
      <w:r w:rsidRPr="00A676D0">
        <w:instrText xml:space="preserve">" </w:instrText>
      </w:r>
      <w:r w:rsidRPr="00A676D0">
        <w:rPr>
          <w:rFonts w:ascii="Book Antiqua" w:hAnsi="Book Antiqua"/>
          <w:sz w:val="24"/>
          <w:szCs w:val="24"/>
        </w:rPr>
        <w:fldChar w:fldCharType="end"/>
      </w:r>
      <w:r w:rsidRPr="00A676D0">
        <w:rPr>
          <w:rFonts w:ascii="Book Antiqua" w:hAnsi="Book Antiqua"/>
          <w:b/>
          <w:bCs/>
          <w:sz w:val="24"/>
          <w:szCs w:val="24"/>
        </w:rPr>
        <w:t>,</w:t>
      </w:r>
      <w:r w:rsidRPr="00A676D0">
        <w:rPr>
          <w:rFonts w:ascii="Book Antiqua" w:hAnsi="Book Antiqua"/>
          <w:sz w:val="24"/>
          <w:szCs w:val="24"/>
        </w:rPr>
        <w:t xml:space="preserve"> is comprehensive legislation that, among other things, declares South Carolina citizens have a constitutional right to carry their firearms anywhere in South Carolina (except in specified locations, and except under certain conditions). Gunowners are also able to store their </w:t>
      </w:r>
      <w:r w:rsidRPr="005454A4">
        <w:rPr>
          <w:rFonts w:ascii="Book Antiqua" w:hAnsi="Book Antiqua"/>
          <w:sz w:val="24"/>
          <w:szCs w:val="24"/>
        </w:rPr>
        <w:t>firearms</w:t>
      </w:r>
      <w:r w:rsidRPr="005454A4">
        <w:rPr>
          <w:rFonts w:ascii="Book Antiqua" w:hAnsi="Book Antiqua"/>
          <w:sz w:val="24"/>
          <w:szCs w:val="24"/>
        </w:rPr>
        <w:fldChar w:fldCharType="begin"/>
      </w:r>
      <w:r w:rsidRPr="005454A4">
        <w:rPr>
          <w:rFonts w:ascii="Book Antiqua" w:hAnsi="Book Antiqua"/>
          <w:sz w:val="24"/>
          <w:szCs w:val="24"/>
        </w:rPr>
        <w:instrText xml:space="preserve"> XE "firearms" \t "</w:instrText>
      </w:r>
      <w:r w:rsidRPr="005454A4">
        <w:rPr>
          <w:rFonts w:ascii="Book Antiqua" w:hAnsi="Book Antiqua" w:cstheme="minorHAnsi"/>
          <w:i/>
          <w:sz w:val="24"/>
          <w:szCs w:val="24"/>
        </w:rPr>
        <w:instrText>See</w:instrText>
      </w:r>
      <w:r w:rsidRPr="005454A4">
        <w:rPr>
          <w:rFonts w:ascii="Book Antiqua" w:hAnsi="Book Antiqua" w:cstheme="minorHAnsi"/>
          <w:sz w:val="24"/>
          <w:szCs w:val="24"/>
        </w:rPr>
        <w:instrText xml:space="preserve"> guns</w:instrText>
      </w:r>
      <w:r w:rsidRPr="005454A4">
        <w:rPr>
          <w:rFonts w:ascii="Book Antiqua" w:hAnsi="Book Antiqua"/>
          <w:sz w:val="24"/>
          <w:szCs w:val="24"/>
        </w:rPr>
        <w:instrText xml:space="preserve">" </w:instrText>
      </w:r>
      <w:r w:rsidRPr="005454A4">
        <w:rPr>
          <w:rFonts w:ascii="Book Antiqua" w:hAnsi="Book Antiqua"/>
          <w:sz w:val="24"/>
          <w:szCs w:val="24"/>
        </w:rPr>
        <w:fldChar w:fldCharType="end"/>
      </w:r>
      <w:r w:rsidRPr="005454A4">
        <w:rPr>
          <w:rFonts w:ascii="Book Antiqua" w:hAnsi="Book Antiqua"/>
          <w:sz w:val="24"/>
          <w:szCs w:val="24"/>
        </w:rPr>
        <w:t xml:space="preserve"> anywhere within their motor vehicles. Anyone openly carrying their firearm</w:t>
      </w:r>
      <w:r w:rsidRPr="005454A4">
        <w:rPr>
          <w:rFonts w:ascii="Book Antiqua" w:hAnsi="Book Antiqua"/>
          <w:sz w:val="24"/>
          <w:szCs w:val="24"/>
        </w:rPr>
        <w:fldChar w:fldCharType="begin"/>
      </w:r>
      <w:r w:rsidRPr="005454A4">
        <w:rPr>
          <w:rFonts w:ascii="Book Antiqua" w:hAnsi="Book Antiqua"/>
          <w:sz w:val="24"/>
          <w:szCs w:val="24"/>
        </w:rPr>
        <w:instrText xml:space="preserve"> XE "guns:H. 3594, Act 111</w:instrText>
      </w:r>
      <w:r w:rsidR="005454A4" w:rsidRPr="005454A4">
        <w:rPr>
          <w:rFonts w:ascii="Book Antiqua" w:hAnsi="Book Antiqua"/>
          <w:sz w:val="24"/>
          <w:szCs w:val="24"/>
        </w:rPr>
        <w:instrText xml:space="preserve"> (Constitutional Carry/Second Amendment Preservation Act of 2024)</w:instrText>
      </w:r>
      <w:r w:rsidRPr="005454A4">
        <w:rPr>
          <w:rFonts w:ascii="Book Antiqua" w:hAnsi="Book Antiqua"/>
          <w:sz w:val="24"/>
          <w:szCs w:val="24"/>
        </w:rPr>
        <w:instrText xml:space="preserve">" </w:instrText>
      </w:r>
      <w:r w:rsidRPr="005454A4">
        <w:rPr>
          <w:rFonts w:ascii="Book Antiqua" w:hAnsi="Book Antiqua"/>
          <w:sz w:val="24"/>
          <w:szCs w:val="24"/>
        </w:rPr>
        <w:fldChar w:fldCharType="end"/>
      </w:r>
      <w:r w:rsidRPr="005454A4">
        <w:rPr>
          <w:rFonts w:ascii="Book Antiqua" w:hAnsi="Book Antiqua"/>
          <w:sz w:val="24"/>
          <w:szCs w:val="24"/>
        </w:rPr>
        <w:t xml:space="preserve"> in compliance with this proposed legislation does not give any law enforcement officer or</w:t>
      </w:r>
      <w:r w:rsidRPr="00A676D0">
        <w:rPr>
          <w:rFonts w:ascii="Book Antiqua" w:hAnsi="Book Antiqua"/>
          <w:sz w:val="24"/>
          <w:szCs w:val="24"/>
        </w:rPr>
        <w:t xml:space="preserve"> official with arrest powers either a reasonable suspicion, or probable cause, to be searched, detained, or arrested for doing so. Violators still will face criminal charges with punishments based on the severity of their violations. Firearm owners have to report the loss or theft of their guns to an appropriate law enforcement agency within 10 days after discovering they are gone. Owners are encouraged to receive appropriate gun safety training before carrying their firearms. Concealed Weapon Permit holders have to report losing their permits within 48 hours.</w:t>
      </w:r>
    </w:p>
    <w:p w14:paraId="7E71CE6C" w14:textId="77777777" w:rsidR="00991BD8" w:rsidRDefault="00991BD8" w:rsidP="00204036">
      <w:pPr>
        <w:spacing w:afterLines="40" w:after="96" w:line="240" w:lineRule="auto"/>
        <w:ind w:left="0"/>
        <w:jc w:val="left"/>
        <w:rPr>
          <w:rFonts w:ascii="Book Antiqua" w:hAnsi="Book Antiqua"/>
          <w:b/>
          <w:bCs/>
          <w:sz w:val="26"/>
          <w:szCs w:val="26"/>
        </w:rPr>
      </w:pPr>
      <w:bookmarkStart w:id="183" w:name="_Hlk167385620"/>
      <w:r>
        <w:rPr>
          <w:rFonts w:ascii="Book Antiqua" w:hAnsi="Book Antiqua"/>
          <w:b/>
          <w:bCs/>
          <w:sz w:val="26"/>
          <w:szCs w:val="26"/>
        </w:rPr>
        <w:br w:type="page"/>
      </w:r>
    </w:p>
    <w:p w14:paraId="2AB5395C" w14:textId="45C05460" w:rsidR="00A6593C" w:rsidRPr="00A676D0" w:rsidRDefault="006F0F8A" w:rsidP="00204036">
      <w:pPr>
        <w:spacing w:afterLines="40" w:after="96" w:line="240" w:lineRule="auto"/>
        <w:ind w:left="0"/>
        <w:jc w:val="left"/>
        <w:rPr>
          <w:rFonts w:ascii="Book Antiqua" w:hAnsi="Book Antiqua"/>
          <w:sz w:val="26"/>
          <w:szCs w:val="26"/>
        </w:rPr>
      </w:pPr>
      <w:r w:rsidRPr="00A676D0">
        <w:rPr>
          <w:rFonts w:ascii="Book Antiqua" w:hAnsi="Book Antiqua"/>
          <w:b/>
          <w:bCs/>
          <w:sz w:val="26"/>
          <w:szCs w:val="26"/>
        </w:rPr>
        <w:lastRenderedPageBreak/>
        <w:t>Dismissing Qualifying Pending Illegal Firearm Possession Charges [S. 1166</w:t>
      </w:r>
      <w:r w:rsidR="00A6593C" w:rsidRPr="00A676D0">
        <w:rPr>
          <w:rFonts w:ascii="Book Antiqua" w:hAnsi="Book Antiqua"/>
          <w:b/>
          <w:bCs/>
          <w:sz w:val="26"/>
          <w:szCs w:val="26"/>
        </w:rPr>
        <w:t>, vetoed</w:t>
      </w:r>
      <w:r w:rsidRPr="00A676D0">
        <w:rPr>
          <w:rFonts w:ascii="Book Antiqua" w:hAnsi="Book Antiqua"/>
          <w:b/>
          <w:bCs/>
          <w:sz w:val="26"/>
          <w:szCs w:val="26"/>
        </w:rPr>
        <w:t>]</w:t>
      </w:r>
      <w:r w:rsidR="00AC2D5D" w:rsidRPr="00A676D0">
        <w:rPr>
          <w:rFonts w:ascii="Book Antiqua" w:hAnsi="Book Antiqua"/>
          <w:b/>
          <w:bCs/>
          <w:sz w:val="26"/>
          <w:szCs w:val="26"/>
        </w:rPr>
        <w:t>.</w:t>
      </w:r>
      <w:r w:rsidRPr="00A676D0">
        <w:rPr>
          <w:rFonts w:ascii="Book Antiqua" w:hAnsi="Book Antiqua"/>
          <w:sz w:val="26"/>
          <w:szCs w:val="26"/>
        </w:rPr>
        <w:t xml:space="preserve"> </w:t>
      </w:r>
    </w:p>
    <w:p w14:paraId="2B3FABF0" w14:textId="0566509F" w:rsidR="00AC2D5D" w:rsidRPr="00A676D0" w:rsidRDefault="00A6593C" w:rsidP="00AC2D5D">
      <w:pPr>
        <w:spacing w:after="40" w:line="240" w:lineRule="auto"/>
        <w:ind w:left="0"/>
        <w:jc w:val="left"/>
        <w:rPr>
          <w:rFonts w:ascii="Book Antiqua" w:hAnsi="Book Antiqua"/>
          <w:b/>
          <w:bCs/>
          <w:sz w:val="24"/>
          <w:szCs w:val="24"/>
        </w:rPr>
      </w:pPr>
      <w:r w:rsidRPr="00A676D0">
        <w:rPr>
          <w:rFonts w:ascii="Book Antiqua" w:hAnsi="Book Antiqua"/>
          <w:sz w:val="24"/>
          <w:szCs w:val="24"/>
        </w:rPr>
        <w:t>T</w:t>
      </w:r>
      <w:r w:rsidR="006F0F8A" w:rsidRPr="00A676D0">
        <w:rPr>
          <w:rFonts w:ascii="Book Antiqua" w:hAnsi="Book Antiqua"/>
          <w:sz w:val="24"/>
          <w:szCs w:val="24"/>
        </w:rPr>
        <w:t>he Governor vetoed</w:t>
      </w:r>
      <w:r w:rsidR="006F0F8A" w:rsidRPr="00A676D0">
        <w:rPr>
          <w:rFonts w:ascii="Book Antiqua" w:hAnsi="Book Antiqua"/>
          <w:sz w:val="24"/>
          <w:szCs w:val="24"/>
        </w:rPr>
        <w:fldChar w:fldCharType="begin"/>
      </w:r>
      <w:r w:rsidR="006F0F8A" w:rsidRPr="00A676D0">
        <w:instrText xml:space="preserve"> XE "</w:instrText>
      </w:r>
      <w:r w:rsidR="006F0F8A" w:rsidRPr="00A676D0">
        <w:rPr>
          <w:rFonts w:ascii="Book Antiqua" w:hAnsi="Book Antiqua"/>
          <w:sz w:val="24"/>
          <w:szCs w:val="24"/>
        </w:rPr>
        <w:instrText>vetoed:</w:instrText>
      </w:r>
      <w:r w:rsidR="00AC2D5D" w:rsidRPr="00A676D0">
        <w:rPr>
          <w:rFonts w:ascii="Book Antiqua" w:hAnsi="Book Antiqua"/>
          <w:sz w:val="24"/>
          <w:szCs w:val="24"/>
        </w:rPr>
        <w:instrText xml:space="preserve">S. 1166, </w:instrText>
      </w:r>
      <w:r w:rsidR="006F0F8A" w:rsidRPr="00A676D0">
        <w:rPr>
          <w:rFonts w:ascii="Book Antiqua" w:hAnsi="Book Antiqua"/>
          <w:sz w:val="24"/>
          <w:szCs w:val="24"/>
        </w:rPr>
        <w:instrText xml:space="preserve">dismissing qualifying pending illegal firearm possession charges </w:instrText>
      </w:r>
      <w:r w:rsidR="006F0F8A" w:rsidRPr="00A676D0">
        <w:instrText xml:space="preserve">" </w:instrText>
      </w:r>
      <w:r w:rsidR="006F0F8A" w:rsidRPr="00A676D0">
        <w:rPr>
          <w:rFonts w:ascii="Book Antiqua" w:hAnsi="Book Antiqua"/>
          <w:sz w:val="24"/>
          <w:szCs w:val="24"/>
        </w:rPr>
        <w:fldChar w:fldCharType="end"/>
      </w:r>
      <w:r w:rsidR="006F0F8A" w:rsidRPr="00A676D0">
        <w:rPr>
          <w:rFonts w:ascii="Book Antiqua" w:hAnsi="Book Antiqua"/>
          <w:sz w:val="24"/>
          <w:szCs w:val="24"/>
        </w:rPr>
        <w:t xml:space="preserve"> S. 1166 on May 21, 2024. </w:t>
      </w:r>
    </w:p>
    <w:p w14:paraId="03A224D7" w14:textId="6A9A1930" w:rsidR="006F0F8A" w:rsidRPr="00A676D0" w:rsidRDefault="00AC2D5D" w:rsidP="006F0F8A">
      <w:pPr>
        <w:spacing w:line="240" w:lineRule="auto"/>
        <w:ind w:left="0"/>
        <w:rPr>
          <w:rFonts w:ascii="Book Antiqua" w:eastAsia="Calibri" w:hAnsi="Book Antiqua" w:cs="Aptos Serif"/>
          <w:sz w:val="24"/>
          <w:szCs w:val="24"/>
        </w:rPr>
      </w:pPr>
      <w:r w:rsidRPr="00A676D0">
        <w:rPr>
          <w:rFonts w:ascii="Book Antiqua" w:eastAsia="Times New Roman" w:hAnsi="Book Antiqua" w:cs="Times New Roman"/>
          <w:b/>
          <w:bCs/>
          <w:sz w:val="24"/>
          <w:szCs w:val="24"/>
        </w:rPr>
        <w:t xml:space="preserve">The vetoed bill, </w:t>
      </w:r>
      <w:r w:rsidR="006F0F8A" w:rsidRPr="00A676D0">
        <w:rPr>
          <w:rFonts w:ascii="Book Antiqua" w:eastAsia="Times New Roman" w:hAnsi="Book Antiqua" w:cs="Times New Roman"/>
          <w:b/>
          <w:bCs/>
          <w:sz w:val="24"/>
          <w:szCs w:val="24"/>
        </w:rPr>
        <w:t>S. 1166</w:t>
      </w:r>
      <w:r w:rsidR="006F0F8A" w:rsidRPr="00A676D0">
        <w:rPr>
          <w:rFonts w:ascii="Book Antiqua" w:eastAsia="Times New Roman" w:hAnsi="Book Antiqua" w:cs="Times New Roman"/>
          <w:b/>
          <w:bCs/>
          <w:sz w:val="24"/>
          <w:szCs w:val="24"/>
        </w:rPr>
        <w:fldChar w:fldCharType="begin"/>
      </w:r>
      <w:r w:rsidR="006F0F8A" w:rsidRPr="00A676D0">
        <w:instrText xml:space="preserve"> XE "</w:instrText>
      </w:r>
      <w:r w:rsidR="006F0F8A" w:rsidRPr="00A676D0">
        <w:rPr>
          <w:rFonts w:ascii="Book Antiqua" w:eastAsia="Times New Roman" w:hAnsi="Book Antiqua" w:cs="Times New Roman"/>
          <w:sz w:val="24"/>
          <w:szCs w:val="24"/>
        </w:rPr>
        <w:instrText>S. 1166</w:instrText>
      </w:r>
      <w:r w:rsidRPr="00A676D0">
        <w:rPr>
          <w:rFonts w:ascii="Book Antiqua" w:eastAsia="Times New Roman" w:hAnsi="Book Antiqua" w:cs="Times New Roman"/>
          <w:sz w:val="24"/>
          <w:szCs w:val="24"/>
        </w:rPr>
        <w:instrText xml:space="preserve"> (vetoed)</w:instrText>
      </w:r>
      <w:r w:rsidR="006F0F8A" w:rsidRPr="00A676D0">
        <w:instrText xml:space="preserve">" </w:instrText>
      </w:r>
      <w:r w:rsidR="006F0F8A" w:rsidRPr="00A676D0">
        <w:rPr>
          <w:rFonts w:ascii="Book Antiqua" w:eastAsia="Times New Roman" w:hAnsi="Book Antiqua" w:cs="Times New Roman"/>
          <w:b/>
          <w:bCs/>
          <w:sz w:val="24"/>
          <w:szCs w:val="24"/>
        </w:rPr>
        <w:fldChar w:fldCharType="end"/>
      </w:r>
      <w:r w:rsidRPr="00A676D0">
        <w:rPr>
          <w:rFonts w:ascii="Book Antiqua" w:eastAsia="Times New Roman" w:hAnsi="Book Antiqua" w:cs="Times New Roman"/>
          <w:b/>
          <w:bCs/>
          <w:sz w:val="24"/>
          <w:szCs w:val="24"/>
        </w:rPr>
        <w:t xml:space="preserve">, </w:t>
      </w:r>
      <w:r w:rsidRPr="00A676D0">
        <w:rPr>
          <w:rFonts w:ascii="Book Antiqua" w:eastAsia="Times New Roman" w:hAnsi="Book Antiqua" w:cs="Times New Roman"/>
          <w:sz w:val="24"/>
          <w:szCs w:val="24"/>
        </w:rPr>
        <w:t>held</w:t>
      </w:r>
      <w:r w:rsidR="006F0F8A" w:rsidRPr="00A676D0">
        <w:rPr>
          <w:rFonts w:ascii="Book Antiqua" w:eastAsia="Times New Roman" w:hAnsi="Book Antiqua" w:cs="Times New Roman"/>
          <w:sz w:val="24"/>
          <w:szCs w:val="24"/>
        </w:rPr>
        <w:t xml:space="preserve"> that </w:t>
      </w:r>
      <w:r w:rsidR="006F0F8A" w:rsidRPr="00A676D0">
        <w:rPr>
          <w:rFonts w:ascii="Book Antiqua" w:eastAsia="Calibri" w:hAnsi="Book Antiqua" w:cs="Times New Roman"/>
          <w:sz w:val="24"/>
          <w:szCs w:val="24"/>
        </w:rPr>
        <w:t xml:space="preserve">all charges </w:t>
      </w:r>
      <w:r w:rsidR="006F0F8A" w:rsidRPr="00A676D0">
        <w:rPr>
          <w:rFonts w:ascii="Book Antiqua" w:eastAsia="Calibri" w:hAnsi="Book Antiqua" w:cs="Times New Roman"/>
          <w:b/>
          <w:bCs/>
          <w:sz w:val="24"/>
          <w:szCs w:val="24"/>
        </w:rPr>
        <w:t>pending against a person for unlawful possession of a handgun</w:t>
      </w:r>
      <w:r w:rsidR="006F0F8A" w:rsidRPr="00A676D0">
        <w:rPr>
          <w:rFonts w:ascii="Book Antiqua" w:eastAsia="Calibri" w:hAnsi="Book Antiqua" w:cs="Times New Roman"/>
          <w:b/>
          <w:bCs/>
          <w:sz w:val="24"/>
          <w:szCs w:val="24"/>
        </w:rPr>
        <w:fldChar w:fldCharType="begin"/>
      </w:r>
      <w:r w:rsidR="006F0F8A" w:rsidRPr="00A676D0">
        <w:instrText xml:space="preserve"> XE "</w:instrText>
      </w:r>
      <w:r w:rsidR="006F0F8A" w:rsidRPr="00A676D0">
        <w:rPr>
          <w:rFonts w:ascii="Book Antiqua" w:eastAsia="Calibri" w:hAnsi="Book Antiqua" w:cs="Times New Roman"/>
          <w:sz w:val="24"/>
          <w:szCs w:val="24"/>
        </w:rPr>
        <w:instrText>gun</w:instrText>
      </w:r>
      <w:r w:rsidR="00EA10C5">
        <w:rPr>
          <w:rFonts w:ascii="Book Antiqua" w:eastAsia="Calibri" w:hAnsi="Book Antiqua" w:cs="Times New Roman"/>
          <w:sz w:val="24"/>
          <w:szCs w:val="24"/>
        </w:rPr>
        <w:instrText>s</w:instrText>
      </w:r>
      <w:r w:rsidR="006F0F8A" w:rsidRPr="00A676D0">
        <w:instrText xml:space="preserve">" </w:instrText>
      </w:r>
      <w:r w:rsidR="006F0F8A" w:rsidRPr="00A676D0">
        <w:rPr>
          <w:rFonts w:ascii="Book Antiqua" w:eastAsia="Calibri" w:hAnsi="Book Antiqua" w:cs="Times New Roman"/>
          <w:b/>
          <w:bCs/>
          <w:sz w:val="24"/>
          <w:szCs w:val="24"/>
        </w:rPr>
        <w:fldChar w:fldCharType="end"/>
      </w:r>
      <w:r w:rsidR="006F0F8A" w:rsidRPr="00A676D0">
        <w:rPr>
          <w:rFonts w:ascii="Book Antiqua" w:eastAsia="Calibri" w:hAnsi="Book Antiqua" w:cs="Times New Roman"/>
          <w:sz w:val="24"/>
          <w:szCs w:val="24"/>
        </w:rPr>
        <w:t>, that were nullified</w:t>
      </w:r>
      <w:r w:rsidR="006F0F8A" w:rsidRPr="00A676D0">
        <w:rPr>
          <w:rFonts w:ascii="Book Antiqua" w:eastAsia="Calibri" w:hAnsi="Book Antiqua" w:cs="Times New Roman"/>
          <w:sz w:val="24"/>
          <w:szCs w:val="24"/>
        </w:rPr>
        <w:fldChar w:fldCharType="begin"/>
      </w:r>
      <w:r w:rsidR="006F0F8A" w:rsidRPr="00A676D0">
        <w:rPr>
          <w:rFonts w:ascii="Book Antiqua" w:eastAsia="Calibri" w:hAnsi="Book Antiqua" w:cs="Times New Roman"/>
          <w:sz w:val="24"/>
          <w:szCs w:val="24"/>
        </w:rPr>
        <w:instrText xml:space="preserve"> XE "dismissing qualifying pending illegal firearm possession charges (</w:instrText>
      </w:r>
      <w:r w:rsidR="006F0F8A" w:rsidRPr="00A676D0">
        <w:rPr>
          <w:rFonts w:ascii="Book Antiqua" w:hAnsi="Book Antiqua"/>
          <w:sz w:val="24"/>
          <w:szCs w:val="24"/>
        </w:rPr>
        <w:instrText>S. 1166)</w:instrText>
      </w:r>
      <w:r w:rsidRPr="00A676D0">
        <w:rPr>
          <w:rFonts w:ascii="Book Antiqua" w:hAnsi="Book Antiqua"/>
          <w:sz w:val="24"/>
          <w:szCs w:val="24"/>
        </w:rPr>
        <w:instrText xml:space="preserve"> (vetoed)</w:instrText>
      </w:r>
      <w:r w:rsidR="006F0F8A" w:rsidRPr="00A676D0">
        <w:rPr>
          <w:rFonts w:ascii="Book Antiqua" w:eastAsia="Calibri" w:hAnsi="Book Antiqua" w:cs="Times New Roman"/>
          <w:sz w:val="24"/>
          <w:szCs w:val="24"/>
        </w:rPr>
        <w:instrText xml:space="preserve">" </w:instrText>
      </w:r>
      <w:r w:rsidR="006F0F8A" w:rsidRPr="00A676D0">
        <w:rPr>
          <w:rFonts w:ascii="Book Antiqua" w:eastAsia="Calibri" w:hAnsi="Book Antiqua" w:cs="Times New Roman"/>
          <w:sz w:val="24"/>
          <w:szCs w:val="24"/>
        </w:rPr>
        <w:fldChar w:fldCharType="end"/>
      </w:r>
      <w:r w:rsidR="006F0F8A" w:rsidRPr="00A676D0">
        <w:rPr>
          <w:rFonts w:ascii="Book Antiqua" w:eastAsia="Calibri" w:hAnsi="Book Antiqua" w:cs="Times New Roman"/>
          <w:sz w:val="24"/>
          <w:szCs w:val="24"/>
        </w:rPr>
        <w:t xml:space="preserve"> by the enactment of the S.C. Constitutional Carry/Second Amendment Preservation Act of 2024, </w:t>
      </w:r>
      <w:r w:rsidRPr="00A676D0">
        <w:rPr>
          <w:rFonts w:ascii="Book Antiqua" w:eastAsia="Calibri" w:hAnsi="Book Antiqua" w:cs="Times New Roman"/>
          <w:sz w:val="24"/>
          <w:szCs w:val="24"/>
        </w:rPr>
        <w:t>would have been</w:t>
      </w:r>
      <w:r w:rsidR="006F0F8A" w:rsidRPr="00A676D0">
        <w:rPr>
          <w:rFonts w:ascii="Book Antiqua" w:eastAsia="Calibri" w:hAnsi="Book Antiqua" w:cs="Times New Roman"/>
          <w:sz w:val="24"/>
          <w:szCs w:val="24"/>
        </w:rPr>
        <w:t xml:space="preserve"> </w:t>
      </w:r>
      <w:r w:rsidR="006F0F8A" w:rsidRPr="00A676D0">
        <w:rPr>
          <w:rFonts w:ascii="Book Antiqua" w:eastAsia="Calibri" w:hAnsi="Book Antiqua" w:cs="Times New Roman"/>
          <w:b/>
          <w:bCs/>
          <w:sz w:val="24"/>
          <w:szCs w:val="24"/>
        </w:rPr>
        <w:t>dismissed</w:t>
      </w:r>
      <w:r w:rsidR="006F0F8A" w:rsidRPr="00A676D0">
        <w:rPr>
          <w:rFonts w:ascii="Book Antiqua" w:eastAsia="Calibri" w:hAnsi="Book Antiqua" w:cs="Times New Roman"/>
          <w:sz w:val="24"/>
          <w:szCs w:val="24"/>
        </w:rPr>
        <w:t>.</w:t>
      </w:r>
    </w:p>
    <w:p w14:paraId="10108A9D" w14:textId="558CAE3B" w:rsidR="006F0F8A" w:rsidRPr="00A676D0" w:rsidRDefault="006F0F8A" w:rsidP="00204036">
      <w:pPr>
        <w:spacing w:afterLines="40" w:after="96" w:line="240" w:lineRule="auto"/>
        <w:ind w:left="0"/>
        <w:jc w:val="left"/>
        <w:rPr>
          <w:rFonts w:ascii="Book Antiqua" w:hAnsi="Book Antiqua"/>
          <w:b/>
          <w:bCs/>
          <w:sz w:val="26"/>
          <w:szCs w:val="26"/>
        </w:rPr>
      </w:pPr>
      <w:bookmarkStart w:id="184" w:name="_Toc166691130"/>
      <w:bookmarkStart w:id="185" w:name="_Toc166749732"/>
      <w:bookmarkEnd w:id="183"/>
      <w:r w:rsidRPr="00A676D0">
        <w:rPr>
          <w:rFonts w:ascii="Book Antiqua" w:hAnsi="Book Antiqua"/>
          <w:b/>
          <w:bCs/>
          <w:sz w:val="26"/>
          <w:szCs w:val="26"/>
        </w:rPr>
        <w:t>Only Citizens as Qualified Voters Referendum</w:t>
      </w:r>
      <w:bookmarkEnd w:id="184"/>
      <w:bookmarkEnd w:id="185"/>
      <w:r w:rsidRPr="00A676D0">
        <w:rPr>
          <w:rFonts w:ascii="Book Antiqua" w:hAnsi="Book Antiqua"/>
          <w:b/>
          <w:bCs/>
          <w:sz w:val="26"/>
          <w:szCs w:val="26"/>
        </w:rPr>
        <w:t xml:space="preserve"> [S. 1126, Act </w:t>
      </w:r>
      <w:r w:rsidR="00182DD2" w:rsidRPr="00A676D0">
        <w:rPr>
          <w:rFonts w:ascii="Book Antiqua" w:hAnsi="Book Antiqua"/>
          <w:b/>
          <w:bCs/>
          <w:sz w:val="26"/>
          <w:szCs w:val="26"/>
        </w:rPr>
        <w:t>227</w:t>
      </w:r>
      <w:r w:rsidRPr="00A676D0">
        <w:rPr>
          <w:rFonts w:ascii="Book Antiqua" w:hAnsi="Book Antiqua"/>
          <w:b/>
          <w:bCs/>
          <w:sz w:val="26"/>
          <w:szCs w:val="26"/>
        </w:rPr>
        <w:t>]</w:t>
      </w:r>
    </w:p>
    <w:p w14:paraId="65A26F64" w14:textId="2CBC327E"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S. 1126 (</w:t>
      </w:r>
      <w:r w:rsidRPr="00A676D0">
        <w:rPr>
          <w:rFonts w:ascii="Book Antiqua" w:hAnsi="Book Antiqua"/>
          <w:b/>
          <w:bCs/>
          <w:sz w:val="24"/>
          <w:szCs w:val="24"/>
        </w:rPr>
        <w:t>Act</w:t>
      </w:r>
      <w:r w:rsidR="00182DD2" w:rsidRPr="00A676D0">
        <w:rPr>
          <w:rFonts w:ascii="Book Antiqua" w:hAnsi="Book Antiqua"/>
          <w:b/>
          <w:bCs/>
          <w:sz w:val="24"/>
          <w:szCs w:val="24"/>
        </w:rPr>
        <w:t xml:space="preserve"> 227</w:t>
      </w:r>
      <w:r w:rsidRPr="00A676D0">
        <w:rPr>
          <w:rFonts w:ascii="Book Antiqua" w:eastAsia="Times New Roman" w:hAnsi="Book Antiqua" w:cs="Times New Roman"/>
          <w:b/>
          <w:bCs/>
          <w:sz w:val="24"/>
          <w:szCs w:val="24"/>
        </w:rPr>
        <w:t>)</w:t>
      </w:r>
      <w:r w:rsidRPr="00A676D0">
        <w:rPr>
          <w:rFonts w:ascii="Book Antiqua" w:eastAsia="Times New Roman" w:hAnsi="Book Antiqua" w:cs="Times New Roman"/>
          <w:b/>
          <w:bCs/>
          <w:sz w:val="24"/>
          <w:szCs w:val="24"/>
        </w:rPr>
        <w:fldChar w:fldCharType="begin"/>
      </w:r>
      <w:r w:rsidRPr="00A676D0">
        <w:instrText xml:space="preserve"> XE "</w:instrText>
      </w:r>
      <w:r w:rsidRPr="00A676D0">
        <w:rPr>
          <w:rFonts w:ascii="Book Antiqua" w:eastAsia="Times New Roman" w:hAnsi="Book Antiqua" w:cs="Times New Roman"/>
          <w:sz w:val="24"/>
          <w:szCs w:val="24"/>
        </w:rPr>
        <w:instrText>S. 1126 (</w:instrText>
      </w:r>
      <w:r w:rsidRPr="00A676D0">
        <w:rPr>
          <w:rFonts w:ascii="Book Antiqua" w:hAnsi="Book Antiqua"/>
          <w:sz w:val="24"/>
          <w:szCs w:val="24"/>
        </w:rPr>
        <w:instrText xml:space="preserve">Act </w:instrText>
      </w:r>
      <w:r w:rsidR="00182DD2" w:rsidRPr="00A676D0">
        <w:rPr>
          <w:rFonts w:ascii="Book Antiqua" w:hAnsi="Book Antiqua"/>
          <w:sz w:val="24"/>
          <w:szCs w:val="24"/>
        </w:rPr>
        <w:instrText>227</w:instrText>
      </w:r>
      <w:r w:rsidRPr="00A676D0">
        <w:rPr>
          <w:rFonts w:ascii="Book Antiqua" w:eastAsia="Times New Roman" w:hAnsi="Book Antiqua" w:cs="Times New Roman"/>
          <w:sz w:val="24"/>
          <w:szCs w:val="24"/>
        </w:rPr>
        <w:instrText>)</w:instrText>
      </w:r>
      <w:r w:rsidRPr="00A676D0">
        <w:instrText xml:space="preserve">" </w:instrText>
      </w:r>
      <w:r w:rsidRPr="00A676D0">
        <w:rPr>
          <w:rFonts w:ascii="Book Antiqua" w:eastAsia="Times New Roman" w:hAnsi="Book Antiqua" w:cs="Times New Roman"/>
          <w:b/>
          <w:bCs/>
          <w:sz w:val="24"/>
          <w:szCs w:val="24"/>
        </w:rPr>
        <w:fldChar w:fldCharType="end"/>
      </w:r>
      <w:r w:rsidRPr="00A676D0">
        <w:rPr>
          <w:rFonts w:ascii="Book Antiqua" w:eastAsia="Times New Roman" w:hAnsi="Book Antiqua" w:cs="Times New Roman"/>
          <w:b/>
          <w:bCs/>
          <w:sz w:val="24"/>
          <w:szCs w:val="24"/>
        </w:rPr>
        <w:t xml:space="preserve"> </w:t>
      </w:r>
      <w:r w:rsidRPr="00A676D0">
        <w:rPr>
          <w:rFonts w:ascii="Book Antiqua" w:eastAsia="Calibri" w:hAnsi="Book Antiqua" w:cs="Times New Roman"/>
          <w:sz w:val="24"/>
          <w:szCs w:val="24"/>
        </w:rPr>
        <w:t xml:space="preserve">calls for holding </w:t>
      </w:r>
      <w:r w:rsidRPr="00A676D0">
        <w:rPr>
          <w:rFonts w:ascii="Book Antiqua" w:eastAsia="Calibri" w:hAnsi="Book Antiqua" w:cs="Times New Roman"/>
          <w:b/>
          <w:bCs/>
          <w:sz w:val="24"/>
          <w:szCs w:val="24"/>
        </w:rPr>
        <w:t>a ballot referendum</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"ballot referendum (S. 1126, </w:instrText>
      </w:r>
      <w:r w:rsidRPr="00A676D0">
        <w:rPr>
          <w:rFonts w:ascii="Book Antiqua" w:hAnsi="Book Antiqua"/>
          <w:sz w:val="24"/>
          <w:szCs w:val="24"/>
        </w:rPr>
        <w:instrText xml:space="preserve">Act </w:instrText>
      </w:r>
      <w:r w:rsidR="00182DD2" w:rsidRPr="00A676D0">
        <w:rPr>
          <w:rFonts w:ascii="Book Antiqua" w:hAnsi="Book Antiqua"/>
          <w:sz w:val="24"/>
          <w:szCs w:val="24"/>
        </w:rPr>
        <w:instrText>227</w:instrText>
      </w:r>
      <w:r w:rsidRPr="00A676D0">
        <w:rPr>
          <w:rFonts w:ascii="Book Antiqua" w:eastAsia="Calibri" w:hAnsi="Book Antiqua" w:cs="Times New Roman"/>
          <w:sz w:val="24"/>
          <w:szCs w:val="24"/>
        </w:rPr>
        <w:instrText xml:space="preserve">):only a qualified citizen can vote"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Times New Roman"/>
          <w:sz w:val="24"/>
          <w:szCs w:val="24"/>
        </w:rPr>
        <w:t>on the question of amending Sec. 4, of art. II, of the</w:t>
      </w:r>
      <w:r w:rsidRPr="00A676D0">
        <w:rPr>
          <w:rFonts w:ascii="Book Antiqua" w:eastAsia="Calibri" w:hAnsi="Book Antiqua" w:cs="Times New Roman"/>
          <w:b/>
          <w:bCs/>
          <w:sz w:val="24"/>
          <w:szCs w:val="24"/>
        </w:rPr>
        <w:t xml:space="preserve"> South Carolina Constitution</w:t>
      </w:r>
      <w:r w:rsidRPr="00A676D0">
        <w:rPr>
          <w:rFonts w:ascii="Book Antiqua" w:eastAsia="Calibri" w:hAnsi="Book Antiqua" w:cs="Times New Roman"/>
          <w:b/>
          <w:bCs/>
          <w:sz w:val="24"/>
          <w:szCs w:val="24"/>
        </w:rPr>
        <w:fldChar w:fldCharType="begin"/>
      </w:r>
      <w:r w:rsidRPr="00A676D0">
        <w:rPr>
          <w:rFonts w:ascii="Book Antiqua" w:eastAsia="Calibri" w:hAnsi="Book Antiqua" w:cs="Times New Roman"/>
          <w:sz w:val="24"/>
          <w:szCs w:val="24"/>
        </w:rPr>
        <w:instrText xml:space="preserve"> XE "South Carolina Constitution"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sz w:val="24"/>
          <w:szCs w:val="24"/>
        </w:rPr>
        <w:t xml:space="preserve"> to read that </w:t>
      </w:r>
      <w:r w:rsidRPr="00A676D0">
        <w:rPr>
          <w:rFonts w:ascii="Book Antiqua" w:eastAsia="Calibri" w:hAnsi="Book Antiqua" w:cs="Times New Roman"/>
          <w:b/>
          <w:bCs/>
          <w:sz w:val="24"/>
          <w:szCs w:val="24"/>
        </w:rPr>
        <w:t>only a (</w:t>
      </w:r>
      <w:r w:rsidRPr="00A676D0">
        <w:rPr>
          <w:rFonts w:ascii="Book Antiqua" w:eastAsia="Calibri" w:hAnsi="Book Antiqua" w:cs="Times New Roman"/>
          <w:sz w:val="24"/>
          <w:szCs w:val="24"/>
        </w:rPr>
        <w:t xml:space="preserve">instead of ‘every’) </w:t>
      </w:r>
      <w:r w:rsidRPr="00A676D0">
        <w:rPr>
          <w:rFonts w:ascii="Book Antiqua" w:eastAsia="Calibri" w:hAnsi="Book Antiqua" w:cs="Times New Roman"/>
          <w:b/>
          <w:bCs/>
          <w:sz w:val="24"/>
          <w:szCs w:val="24"/>
        </w:rPr>
        <w:t>qualified citizen can vote</w:t>
      </w:r>
      <w:r w:rsidRPr="00A676D0">
        <w:rPr>
          <w:rFonts w:ascii="Book Antiqua" w:eastAsia="Calibri" w:hAnsi="Book Antiqua" w:cs="Times New Roman"/>
          <w:sz w:val="24"/>
          <w:szCs w:val="24"/>
        </w:rPr>
        <w:t xml:space="preserve"> in elections in South Carolina.</w:t>
      </w:r>
    </w:p>
    <w:p w14:paraId="23983EAC" w14:textId="77777777"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t>Gender Reassignment Procedures [H. 4624, Act 203]</w:t>
      </w:r>
    </w:p>
    <w:p w14:paraId="22A9232E" w14:textId="5E374A71" w:rsidR="006F0F8A" w:rsidRPr="00A676D0" w:rsidRDefault="006F0F8A" w:rsidP="006F0F8A">
      <w:pPr>
        <w:spacing w:line="240" w:lineRule="auto"/>
        <w:ind w:left="0"/>
        <w:rPr>
          <w:rFonts w:ascii="Book Antiqua" w:hAnsi="Book Antiqua"/>
          <w:sz w:val="24"/>
          <w:szCs w:val="24"/>
        </w:rPr>
      </w:pPr>
      <w:r w:rsidRPr="00A676D0">
        <w:rPr>
          <w:rFonts w:ascii="Book Antiqua" w:eastAsia="Calibri" w:hAnsi="Book Antiqua" w:cs="Times New Roman"/>
          <w:b/>
          <w:bCs/>
          <w:sz w:val="24"/>
          <w:szCs w:val="24"/>
        </w:rPr>
        <w:t>H. 4624 (Act 203</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H. 4624 (Act 203)</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hAnsi="Book Antiqua"/>
          <w:sz w:val="24"/>
          <w:szCs w:val="24"/>
        </w:rPr>
        <w:t>prohibits healthcare professionals from performing gender transition procedures</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gender transition procedures (</w:instrText>
      </w:r>
      <w:r w:rsidRPr="00A676D0">
        <w:rPr>
          <w:rFonts w:ascii="Book Antiqua" w:eastAsia="Calibri" w:hAnsi="Book Antiqua"/>
          <w:sz w:val="24"/>
          <w:szCs w:val="24"/>
        </w:rPr>
        <w:instrText>H. 4624, Act 203</w:instrText>
      </w:r>
      <w:r w:rsidRPr="00A676D0">
        <w:rPr>
          <w:rFonts w:ascii="Book Antiqua" w:hAnsi="Book Antiqua"/>
          <w:sz w:val="24"/>
          <w:szCs w:val="24"/>
        </w:rPr>
        <w:instrText>):prohibits health care professionals from performing gender transition procedures on individuals under 18</w:instrText>
      </w:r>
      <w:r w:rsidR="00175C69">
        <w:rPr>
          <w:rFonts w:ascii="Book Antiqua" w:hAnsi="Book Antiqua"/>
          <w:sz w:val="24"/>
          <w:szCs w:val="24"/>
        </w:rPr>
        <w:instrText xml:space="preserve"> years</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on individuals under 18. This excludes mental health providers offering mental health services. "Gender transition procedures" include puberty-blocking drugs, cross-sex hormones, and gender reassignment surgeries. For treatments started before August 1, 2024, health care professionals can gradually reduce these treatments by January 31, 2025. However, medical services for minors with medically verifiable disorders of sexual development are still permitted.</w:t>
      </w:r>
    </w:p>
    <w:p w14:paraId="4DB75541"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186" w:name="_Toc166675701"/>
      <w:r w:rsidRPr="00A676D0">
        <w:rPr>
          <w:rFonts w:ascii="Book Antiqua" w:hAnsi="Book Antiqua"/>
          <w:b/>
          <w:bCs/>
          <w:sz w:val="26"/>
          <w:szCs w:val="26"/>
        </w:rPr>
        <w:t>No Obscene Material Website Access for Minors</w:t>
      </w:r>
      <w:bookmarkEnd w:id="186"/>
      <w:r w:rsidRPr="00A676D0">
        <w:rPr>
          <w:rFonts w:ascii="Book Antiqua" w:hAnsi="Book Antiqua"/>
          <w:b/>
          <w:bCs/>
          <w:sz w:val="26"/>
          <w:szCs w:val="26"/>
        </w:rPr>
        <w:t xml:space="preserve"> [H. 3424, Act 198]</w:t>
      </w:r>
    </w:p>
    <w:p w14:paraId="0D4E8BA3" w14:textId="1F61F879" w:rsidR="006F0F8A" w:rsidRPr="00A676D0" w:rsidRDefault="006F0F8A" w:rsidP="006F0F8A">
      <w:pPr>
        <w:spacing w:line="240" w:lineRule="auto"/>
        <w:ind w:left="0"/>
        <w:rPr>
          <w:rFonts w:ascii="Book Antiqua" w:eastAsia="Times New Roman" w:hAnsi="Book Antiqua" w:cs="Times New Roman"/>
          <w:sz w:val="24"/>
          <w:szCs w:val="24"/>
        </w:rPr>
      </w:pPr>
      <w:r w:rsidRPr="00A676D0">
        <w:rPr>
          <w:rFonts w:ascii="Book Antiqua" w:eastAsia="Times New Roman" w:hAnsi="Book Antiqua" w:cs="Times New Roman"/>
          <w:b/>
          <w:bCs/>
          <w:sz w:val="24"/>
          <w:szCs w:val="24"/>
        </w:rPr>
        <w:t>H. 3424 (Act 198</w:t>
      </w:r>
      <w:r w:rsidRPr="00A676D0">
        <w:rPr>
          <w:rFonts w:ascii="Book Antiqua" w:eastAsia="Calibri" w:hAnsi="Book Antiqua" w:cs="Times New Roman"/>
          <w:sz w:val="24"/>
          <w:szCs w:val="24"/>
        </w:rPr>
        <w:t>)</w:t>
      </w:r>
      <w:r w:rsidR="001B6482">
        <w:rPr>
          <w:rFonts w:ascii="Book Antiqua" w:eastAsia="Calibri" w:hAnsi="Book Antiqua" w:cs="Times New Roman"/>
          <w:sz w:val="24"/>
          <w:szCs w:val="24"/>
        </w:rPr>
        <w:t xml:space="preserve"> pertains to co</w:t>
      </w:r>
      <w:r w:rsidRPr="00A676D0">
        <w:rPr>
          <w:rFonts w:ascii="Book Antiqua" w:hAnsi="Book Antiqua"/>
          <w:sz w:val="24"/>
          <w:szCs w:val="24"/>
        </w:rPr>
        <w:t>mmercial entities hosting obscene material or content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obscene website material (H. 3424, Act 198):prohibiting access to minors:age verification required</w:instrText>
      </w:r>
      <w:r w:rsidRPr="00A676D0">
        <w:instrText>"</w:instrText>
      </w:r>
      <w:r w:rsidRPr="00A676D0">
        <w:rPr>
          <w:rFonts w:ascii="Book Antiqua" w:hAnsi="Book Antiqua"/>
          <w:sz w:val="24"/>
          <w:szCs w:val="24"/>
        </w:rPr>
        <w:fldChar w:fldCharType="end"/>
      </w:r>
      <w:r w:rsidRPr="00A676D0">
        <w:rPr>
          <w:rFonts w:ascii="Book Antiqua" w:hAnsi="Book Antiqua"/>
          <w:sz w:val="24"/>
          <w:szCs w:val="24"/>
        </w:rPr>
        <w:t xml:space="preserve"> promoting child</w:t>
      </w:r>
      <w:r w:rsidR="00A97787">
        <w:rPr>
          <w:rFonts w:ascii="Book Antiqua" w:hAnsi="Book Antiqua"/>
          <w:sz w:val="24"/>
          <w:szCs w:val="24"/>
        </w:rPr>
        <w:fldChar w:fldCharType="begin"/>
      </w:r>
      <w:r w:rsidR="00A97787">
        <w:instrText xml:space="preserve"> XE "</w:instrText>
      </w:r>
      <w:r w:rsidR="00A97787" w:rsidRPr="001E1640">
        <w:rPr>
          <w:rFonts w:ascii="Book Antiqua" w:eastAsia="Calibri" w:hAnsi="Book Antiqua" w:cs="Times New Roman"/>
          <w:b/>
          <w:bCs/>
          <w:sz w:val="24"/>
          <w:szCs w:val="24"/>
        </w:rPr>
        <w:instrText>child</w:instrText>
      </w:r>
      <w:r w:rsidR="00A97787">
        <w:instrText xml:space="preserve">" </w:instrText>
      </w:r>
      <w:r w:rsidR="00A97787">
        <w:rPr>
          <w:rFonts w:ascii="Book Antiqua" w:hAnsi="Book Antiqua"/>
          <w:sz w:val="24"/>
          <w:szCs w:val="24"/>
        </w:rPr>
        <w:fldChar w:fldCharType="end"/>
      </w:r>
      <w:r w:rsidRPr="00A676D0">
        <w:rPr>
          <w:rFonts w:ascii="Book Antiqua" w:hAnsi="Book Antiqua"/>
          <w:sz w:val="24"/>
          <w:szCs w:val="24"/>
        </w:rPr>
        <w:t xml:space="preserve"> pornography or sexual exploitation</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child pornography or child sexual exploitation (</w:instrText>
      </w:r>
      <w:r w:rsidRPr="00A676D0">
        <w:rPr>
          <w:rFonts w:ascii="Book Antiqua" w:eastAsia="Times New Roman" w:hAnsi="Book Antiqua" w:cs="Times New Roman"/>
          <w:sz w:val="24"/>
          <w:szCs w:val="24"/>
        </w:rPr>
        <w:instrText>H. 3424, Act 198</w:instrText>
      </w:r>
      <w:r w:rsidRPr="00A676D0">
        <w:rPr>
          <w:rFonts w:ascii="Book Antiqua" w:hAnsi="Book Antiqua"/>
          <w:sz w:val="24"/>
          <w:szCs w:val="24"/>
        </w:rPr>
        <w:instrText>):on the internet</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must use reasonable </w:t>
      </w:r>
      <w:r w:rsidRPr="00A676D0">
        <w:rPr>
          <w:rFonts w:ascii="Book Antiqua" w:hAnsi="Book Antiqua"/>
          <w:b/>
          <w:bCs/>
          <w:sz w:val="24"/>
          <w:szCs w:val="24"/>
        </w:rPr>
        <w:t>age verification methods</w:t>
      </w:r>
      <w:r w:rsidRPr="00A676D0">
        <w:rPr>
          <w:rFonts w:ascii="Book Antiqua" w:hAnsi="Book Antiqua"/>
          <w:sz w:val="24"/>
          <w:szCs w:val="24"/>
        </w:rPr>
        <w:t xml:space="preserve">, such as digital ID cards, third-party verification services, or other commercial data methods. These companies </w:t>
      </w:r>
      <w:r w:rsidRPr="00A676D0">
        <w:rPr>
          <w:rFonts w:ascii="Book Antiqua" w:eastAsia="Calibri" w:hAnsi="Book Antiqua" w:cs="Times New Roman"/>
          <w:sz w:val="24"/>
          <w:szCs w:val="24"/>
        </w:rPr>
        <w:t>could be held civilly liable if they fail to perform reasonable age verification methods.</w:t>
      </w:r>
    </w:p>
    <w:p w14:paraId="52C21492" w14:textId="77777777" w:rsidR="007B7BE1" w:rsidRPr="00A676D0" w:rsidRDefault="007B7BE1" w:rsidP="00204036">
      <w:pPr>
        <w:spacing w:afterLines="40" w:after="96" w:line="240" w:lineRule="auto"/>
        <w:ind w:left="0"/>
        <w:jc w:val="left"/>
        <w:rPr>
          <w:rFonts w:ascii="Book Antiqua" w:hAnsi="Book Antiqua"/>
          <w:b/>
          <w:bCs/>
          <w:sz w:val="26"/>
          <w:szCs w:val="26"/>
        </w:rPr>
      </w:pPr>
      <w:bookmarkStart w:id="187" w:name="_Toc164239585"/>
      <w:bookmarkStart w:id="188" w:name="_Toc166068833"/>
      <w:r w:rsidRPr="00A676D0">
        <w:rPr>
          <w:rFonts w:ascii="Book Antiqua" w:hAnsi="Book Antiqua"/>
          <w:b/>
          <w:bCs/>
          <w:sz w:val="26"/>
          <w:szCs w:val="26"/>
        </w:rPr>
        <w:br w:type="page"/>
      </w:r>
    </w:p>
    <w:p w14:paraId="194FAAB5" w14:textId="2D5937E5"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Living Donor Protection Act [H. 3255, Act 126]</w:t>
      </w:r>
      <w:bookmarkEnd w:id="187"/>
      <w:bookmarkEnd w:id="188"/>
    </w:p>
    <w:p w14:paraId="2054A7F7" w14:textId="77777777" w:rsidR="006F0F8A" w:rsidRPr="00A676D0" w:rsidRDefault="006F0F8A" w:rsidP="006F0F8A">
      <w:pPr>
        <w:spacing w:line="240" w:lineRule="auto"/>
        <w:ind w:left="0" w:right="900"/>
        <w:jc w:val="left"/>
        <w:rPr>
          <w:rFonts w:ascii="Book Antiqua" w:eastAsia="Calibri" w:hAnsi="Book Antiqua" w:cs="Calibri"/>
          <w:sz w:val="24"/>
          <w:szCs w:val="24"/>
          <w:shd w:val="clear" w:color="auto" w:fill="FFFFFF"/>
        </w:rPr>
      </w:pPr>
      <w:r w:rsidRPr="00A676D0">
        <w:rPr>
          <w:rFonts w:ascii="Book Antiqua" w:hAnsi="Book Antiqua" w:cstheme="minorHAnsi"/>
          <w:b/>
          <w:bCs/>
          <w:sz w:val="24"/>
          <w:szCs w:val="24"/>
        </w:rPr>
        <w:t>H. 3255 (Act 126),</w:t>
      </w:r>
      <w:r w:rsidRPr="00A676D0">
        <w:rPr>
          <w:rFonts w:ascii="Book Antiqua" w:hAnsi="Book Antiqua" w:cstheme="minorHAnsi"/>
          <w:b/>
          <w:bCs/>
          <w:sz w:val="24"/>
          <w:szCs w:val="24"/>
        </w:rPr>
        <w:fldChar w:fldCharType="begin"/>
      </w:r>
      <w:r w:rsidRPr="00A676D0">
        <w:instrText xml:space="preserve"> XE "</w:instrText>
      </w:r>
      <w:r w:rsidRPr="00A676D0">
        <w:rPr>
          <w:rFonts w:ascii="Book Antiqua" w:hAnsi="Book Antiqua" w:cstheme="minorHAnsi"/>
          <w:sz w:val="24"/>
          <w:szCs w:val="24"/>
        </w:rPr>
        <w:instrText>H. 3255 (Act 126)</w:instrText>
      </w:r>
      <w:r w:rsidRPr="00A676D0">
        <w:instrText xml:space="preserve">" </w:instrText>
      </w:r>
      <w:r w:rsidRPr="00A676D0">
        <w:rPr>
          <w:rFonts w:ascii="Book Antiqua" w:hAnsi="Book Antiqua" w:cstheme="minorHAnsi"/>
          <w:b/>
          <w:bCs/>
          <w:sz w:val="24"/>
          <w:szCs w:val="24"/>
        </w:rPr>
        <w:fldChar w:fldCharType="end"/>
      </w:r>
      <w:r w:rsidRPr="00A676D0">
        <w:rPr>
          <w:rFonts w:ascii="Book Antiqua" w:hAnsi="Book Antiqua" w:cstheme="minorHAnsi"/>
          <w:sz w:val="24"/>
          <w:szCs w:val="24"/>
        </w:rPr>
        <w:t xml:space="preserve"> the </w:t>
      </w:r>
      <w:r w:rsidRPr="00A676D0">
        <w:rPr>
          <w:rFonts w:ascii="Book Antiqua" w:hAnsi="Book Antiqua" w:cstheme="minorHAnsi"/>
          <w:b/>
          <w:bCs/>
          <w:sz w:val="24"/>
          <w:szCs w:val="24"/>
        </w:rPr>
        <w:t>Living Donor Protection Act</w:t>
      </w:r>
      <w:r w:rsidRPr="00A676D0">
        <w:rPr>
          <w:rFonts w:ascii="Book Antiqua" w:hAnsi="Book Antiqua" w:cstheme="minorHAnsi"/>
          <w:sz w:val="24"/>
          <w:szCs w:val="24"/>
        </w:rPr>
        <w:fldChar w:fldCharType="begin"/>
      </w:r>
      <w:r w:rsidRPr="00A676D0">
        <w:instrText xml:space="preserve"> XE "</w:instrText>
      </w:r>
      <w:r w:rsidRPr="00A676D0">
        <w:rPr>
          <w:rFonts w:ascii="Book Antiqua" w:hAnsi="Book Antiqua" w:cstheme="minorHAnsi"/>
          <w:sz w:val="24"/>
          <w:szCs w:val="24"/>
        </w:rPr>
        <w:instrText>Living Donor Protection Act (</w:instrText>
      </w:r>
      <w:r w:rsidRPr="00A676D0">
        <w:rPr>
          <w:rFonts w:ascii="Book Antiqua" w:hAnsi="Book Antiqua"/>
          <w:sz w:val="24"/>
          <w:szCs w:val="24"/>
        </w:rPr>
        <w:instrText>H. 3255, Act 126)</w:instrText>
      </w:r>
      <w:r w:rsidRPr="00A676D0">
        <w:instrText xml:space="preserve">" </w:instrText>
      </w:r>
      <w:r w:rsidRPr="00A676D0">
        <w:rPr>
          <w:rFonts w:ascii="Book Antiqua" w:hAnsi="Book Antiqua" w:cstheme="minorHAnsi"/>
          <w:sz w:val="24"/>
          <w:szCs w:val="24"/>
        </w:rPr>
        <w:fldChar w:fldCharType="end"/>
      </w:r>
      <w:r w:rsidRPr="00A676D0">
        <w:rPr>
          <w:rFonts w:ascii="Book Antiqua" w:hAnsi="Book Antiqua" w:cstheme="minorHAnsi"/>
          <w:sz w:val="24"/>
          <w:szCs w:val="24"/>
        </w:rPr>
        <w:t xml:space="preserve">, </w:t>
      </w:r>
      <w:r w:rsidRPr="00A676D0">
        <w:rPr>
          <w:rFonts w:ascii="Book Antiqua" w:eastAsia="Calibri" w:hAnsi="Book Antiqua" w:cs="Calibri"/>
          <w:sz w:val="24"/>
          <w:szCs w:val="24"/>
          <w:shd w:val="clear" w:color="auto" w:fill="FFFFFF"/>
        </w:rPr>
        <w:t>prohibits insurance companies from discriminating against living organ donors regarding coverage and policy conditions. This prohibition includes not being able to decline or limit coverage based solely on someone's status as a living organ donor.</w:t>
      </w:r>
    </w:p>
    <w:p w14:paraId="3F3FBE7A" w14:textId="77777777" w:rsidR="00EA2DC0" w:rsidRPr="00A676D0" w:rsidRDefault="00EA2DC0"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t>Extending the Expiration Date of 2023 Act 56, the Law Enforcement and Personal Primary Act as well as the Judicial Privacy Protection Act [H. 3865 , Act 220]</w:t>
      </w:r>
    </w:p>
    <w:p w14:paraId="0B7B2ED5" w14:textId="77777777" w:rsidR="00EA2DC0" w:rsidRPr="00A676D0" w:rsidRDefault="00EA2DC0" w:rsidP="00EA2DC0">
      <w:pPr>
        <w:spacing w:line="240" w:lineRule="auto"/>
        <w:ind w:left="0" w:right="0"/>
        <w:jc w:val="left"/>
        <w:rPr>
          <w:rFonts w:ascii="Book Antiqua" w:eastAsia="Aptos" w:hAnsi="Book Antiqua" w:cs="Aptos"/>
          <w:sz w:val="24"/>
          <w:szCs w:val="24"/>
          <w14:ligatures w14:val="standardContextual"/>
        </w:rPr>
      </w:pPr>
      <w:r w:rsidRPr="00A676D0">
        <w:rPr>
          <w:rFonts w:ascii="Book Antiqua" w:eastAsia="Aptos" w:hAnsi="Book Antiqua" w:cs="Aptos"/>
          <w:b/>
          <w:bCs/>
          <w:sz w:val="24"/>
          <w:szCs w:val="24"/>
          <w14:ligatures w14:val="standardContextual"/>
        </w:rPr>
        <w:t>H. 3865 (Act 220)</w:t>
      </w:r>
      <w:r w:rsidRPr="00A676D0">
        <w:rPr>
          <w:rFonts w:ascii="Book Antiqua" w:eastAsia="Aptos" w:hAnsi="Book Antiqua" w:cs="Aptos"/>
          <w:sz w:val="24"/>
          <w:szCs w:val="24"/>
          <w14:ligatures w14:val="standardContextual"/>
        </w:rPr>
        <w:fldChar w:fldCharType="begin"/>
      </w:r>
      <w:r w:rsidRPr="00A676D0">
        <w:instrText xml:space="preserve"> XE "</w:instrText>
      </w:r>
      <w:r w:rsidRPr="00A676D0">
        <w:rPr>
          <w:rFonts w:ascii="Book Antiqua" w:eastAsia="Aptos" w:hAnsi="Book Antiqua" w:cs="Aptos"/>
          <w:sz w:val="24"/>
          <w:szCs w:val="24"/>
          <w14:ligatures w14:val="standardContextual"/>
        </w:rPr>
        <w:instrText>H. 3865 (Act 220)</w:instrText>
      </w:r>
      <w:r w:rsidRPr="00A676D0">
        <w:instrText xml:space="preserve">" </w:instrText>
      </w:r>
      <w:r w:rsidRPr="00A676D0">
        <w:rPr>
          <w:rFonts w:ascii="Book Antiqua" w:eastAsia="Aptos" w:hAnsi="Book Antiqua" w:cs="Aptos"/>
          <w:sz w:val="24"/>
          <w:szCs w:val="24"/>
          <w14:ligatures w14:val="standardContextual"/>
        </w:rPr>
        <w:fldChar w:fldCharType="end"/>
      </w:r>
      <w:r w:rsidRPr="00A676D0">
        <w:rPr>
          <w:rFonts w:ascii="Book Antiqua" w:eastAsia="Aptos" w:hAnsi="Book Antiqua" w:cs="Aptos"/>
          <w:sz w:val="24"/>
          <w:szCs w:val="24"/>
          <w14:ligatures w14:val="standardContextual"/>
        </w:rPr>
        <w:t xml:space="preserve"> extends the sunset date of 2023 Act 56, the </w:t>
      </w:r>
      <w:r w:rsidRPr="00A676D0">
        <w:rPr>
          <w:rFonts w:ascii="Book Antiqua" w:eastAsia="Aptos" w:hAnsi="Book Antiqua" w:cs="Aptos"/>
          <w:b/>
          <w:bCs/>
          <w:sz w:val="24"/>
          <w:szCs w:val="24"/>
          <w14:ligatures w14:val="standardContextual"/>
        </w:rPr>
        <w:t xml:space="preserve">Law Enforcement and Personal Primary Act </w:t>
      </w:r>
      <w:r w:rsidRPr="00A676D0">
        <w:rPr>
          <w:rFonts w:ascii="Book Antiqua" w:eastAsia="Aptos" w:hAnsi="Book Antiqua" w:cs="Aptos"/>
          <w:sz w:val="24"/>
          <w:szCs w:val="24"/>
          <w14:ligatures w14:val="standardContextual"/>
        </w:rPr>
        <w:t xml:space="preserve">as well as the </w:t>
      </w:r>
      <w:r w:rsidRPr="00A676D0">
        <w:rPr>
          <w:rFonts w:ascii="Book Antiqua" w:eastAsia="Aptos" w:hAnsi="Book Antiqua" w:cs="Aptos"/>
          <w:b/>
          <w:bCs/>
          <w:sz w:val="24"/>
          <w:szCs w:val="24"/>
          <w14:ligatures w14:val="standardContextual"/>
        </w:rPr>
        <w:t>Judicial Privacy Protection Act</w:t>
      </w:r>
      <w:r w:rsidRPr="00A676D0">
        <w:rPr>
          <w:rFonts w:ascii="Book Antiqua" w:eastAsia="Aptos" w:hAnsi="Book Antiqua" w:cs="Aptos"/>
          <w:sz w:val="24"/>
          <w:szCs w:val="24"/>
          <w14:ligatures w14:val="standardContextual"/>
        </w:rPr>
        <w:t>, from July 1, 2024 to July 1, 2025.</w:t>
      </w:r>
    </w:p>
    <w:p w14:paraId="5932AFDD" w14:textId="77777777" w:rsidR="006F0F8A" w:rsidRPr="00A676D0" w:rsidRDefault="006F0F8A" w:rsidP="006F0F8A">
      <w:pPr>
        <w:pStyle w:val="Heading2"/>
        <w:spacing w:after="240"/>
        <w:ind w:left="0"/>
        <w:rPr>
          <w:rFonts w:ascii="Book Antiqua" w:hAnsi="Book Antiqua"/>
          <w:sz w:val="28"/>
          <w:szCs w:val="28"/>
        </w:rPr>
      </w:pPr>
      <w:bookmarkStart w:id="189" w:name="_Toc167868701"/>
      <w:bookmarkStart w:id="190" w:name="_Toc173336725"/>
      <w:r w:rsidRPr="00A676D0">
        <w:rPr>
          <w:rFonts w:ascii="Book Antiqua" w:hAnsi="Book Antiqua"/>
          <w:sz w:val="28"/>
          <w:szCs w:val="28"/>
        </w:rPr>
        <w:t>Education</w:t>
      </w:r>
      <w:bookmarkEnd w:id="189"/>
      <w:bookmarkEnd w:id="190"/>
    </w:p>
    <w:p w14:paraId="08919073"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191" w:name="_Toc163232558"/>
      <w:bookmarkStart w:id="192" w:name="_Toc164239573"/>
      <w:bookmarkStart w:id="193" w:name="_Toc166068821"/>
      <w:bookmarkStart w:id="194" w:name="_Hlk163124148"/>
      <w:r w:rsidRPr="00A676D0">
        <w:rPr>
          <w:rFonts w:ascii="Book Antiqua" w:hAnsi="Book Antiqua"/>
          <w:b/>
          <w:bCs/>
          <w:sz w:val="26"/>
          <w:szCs w:val="26"/>
        </w:rPr>
        <w:t>Reading [S. 418, Act 114</w:t>
      </w:r>
      <w:bookmarkEnd w:id="191"/>
      <w:r w:rsidRPr="00A676D0">
        <w:rPr>
          <w:rFonts w:ascii="Book Antiqua" w:hAnsi="Book Antiqua"/>
          <w:b/>
          <w:bCs/>
          <w:sz w:val="26"/>
          <w:szCs w:val="26"/>
        </w:rPr>
        <w:t>]</w:t>
      </w:r>
      <w:bookmarkEnd w:id="192"/>
      <w:bookmarkEnd w:id="193"/>
    </w:p>
    <w:p w14:paraId="535F331D" w14:textId="77777777" w:rsidR="006F0F8A" w:rsidRPr="00A676D0" w:rsidRDefault="006F0F8A" w:rsidP="006F0F8A">
      <w:pPr>
        <w:spacing w:line="240" w:lineRule="auto"/>
        <w:ind w:left="0"/>
        <w:jc w:val="left"/>
        <w:rPr>
          <w:rFonts w:ascii="Book Antiqua" w:hAnsi="Book Antiqua" w:cs="Segoe UI"/>
          <w:sz w:val="24"/>
          <w:szCs w:val="24"/>
          <w:shd w:val="clear" w:color="auto" w:fill="FFFFFF"/>
        </w:rPr>
      </w:pPr>
      <w:r w:rsidRPr="00A676D0">
        <w:rPr>
          <w:rFonts w:ascii="Book Antiqua" w:eastAsia="Calibri" w:hAnsi="Book Antiqua"/>
          <w:b/>
          <w:bCs/>
          <w:sz w:val="24"/>
          <w:szCs w:val="24"/>
        </w:rPr>
        <w:t>S. 418 (Act</w:t>
      </w:r>
      <w:r w:rsidRPr="00A676D0">
        <w:rPr>
          <w:rFonts w:ascii="Book Antiqua" w:hAnsi="Book Antiqua"/>
          <w:b/>
          <w:bCs/>
          <w:sz w:val="24"/>
          <w:szCs w:val="24"/>
        </w:rPr>
        <w:t xml:space="preserve"> 114)</w:t>
      </w:r>
      <w:r w:rsidRPr="00A676D0">
        <w:rPr>
          <w:rFonts w:ascii="Book Antiqua" w:hAnsi="Book Antiqua"/>
          <w:b/>
          <w:bCs/>
          <w:sz w:val="24"/>
          <w:szCs w:val="24"/>
        </w:rPr>
        <w:fldChar w:fldCharType="begin"/>
      </w:r>
      <w:r w:rsidRPr="00A676D0">
        <w:rPr>
          <w:rFonts w:ascii="Book Antiqua" w:hAnsi="Book Antiqua"/>
          <w:b/>
          <w:bCs/>
          <w:sz w:val="24"/>
          <w:szCs w:val="24"/>
        </w:rPr>
        <w:instrText xml:space="preserve"> XE "</w:instrText>
      </w:r>
      <w:r w:rsidRPr="00A676D0">
        <w:rPr>
          <w:rFonts w:ascii="Book Antiqua" w:eastAsia="Calibri" w:hAnsi="Book Antiqua"/>
          <w:b/>
          <w:bCs/>
          <w:sz w:val="24"/>
          <w:szCs w:val="24"/>
        </w:rPr>
        <w:instrText>S. 0418 (Act</w:instrText>
      </w:r>
      <w:r w:rsidRPr="00A676D0">
        <w:rPr>
          <w:rFonts w:ascii="Book Antiqua" w:hAnsi="Book Antiqua"/>
          <w:b/>
          <w:bCs/>
          <w:sz w:val="24"/>
          <w:szCs w:val="24"/>
        </w:rPr>
        <w:instrText xml:space="preserve"> 114)" </w:instrText>
      </w:r>
      <w:r w:rsidRPr="00A676D0">
        <w:rPr>
          <w:rFonts w:ascii="Book Antiqua" w:hAnsi="Book Antiqua"/>
          <w:b/>
          <w:bCs/>
          <w:sz w:val="24"/>
          <w:szCs w:val="24"/>
        </w:rPr>
        <w:fldChar w:fldCharType="end"/>
      </w:r>
      <w:r w:rsidRPr="00A676D0">
        <w:rPr>
          <w:rFonts w:ascii="Book Antiqua" w:hAnsi="Book Antiqua"/>
          <w:sz w:val="24"/>
          <w:szCs w:val="24"/>
        </w:rPr>
        <w:t xml:space="preserve"> </w:t>
      </w:r>
      <w:r w:rsidRPr="00A676D0">
        <w:rPr>
          <w:rFonts w:ascii="Book Antiqua" w:eastAsia="Calibri" w:hAnsi="Book Antiqua" w:cs="Times New Roman"/>
          <w:kern w:val="2"/>
          <w:sz w:val="24"/>
          <w:szCs w:val="24"/>
          <w14:ligatures w14:val="standardContextual"/>
        </w:rPr>
        <w:t>overhauls reading</w:t>
      </w:r>
      <w:r w:rsidRPr="00A676D0">
        <w:rPr>
          <w:rFonts w:ascii="Book Antiqua" w:eastAsia="Calibri" w:hAnsi="Book Antiqua" w:cs="Times New Roman"/>
          <w:kern w:val="2"/>
          <w:sz w:val="24"/>
          <w:szCs w:val="24"/>
          <w14:ligatures w14:val="standardContextual"/>
        </w:rPr>
        <w:fldChar w:fldCharType="begin"/>
      </w:r>
      <w:r w:rsidRPr="00A676D0">
        <w:instrText xml:space="preserve"> XE "</w:instrText>
      </w:r>
      <w:r w:rsidRPr="00A676D0">
        <w:rPr>
          <w:rFonts w:ascii="Book Antiqua" w:eastAsia="Calibri" w:hAnsi="Book Antiqua" w:cs="Times New Roman"/>
          <w:kern w:val="2"/>
          <w:sz w:val="24"/>
          <w:szCs w:val="24"/>
          <w14:ligatures w14:val="standardContextual"/>
        </w:rPr>
        <w:instrText>reading (</w:instrText>
      </w:r>
      <w:r w:rsidRPr="00A676D0">
        <w:rPr>
          <w:rFonts w:ascii="Book Antiqua" w:hAnsi="Book Antiqua"/>
          <w:sz w:val="24"/>
          <w:szCs w:val="24"/>
        </w:rPr>
        <w:instrText>S. 418, Act 114)</w:instrText>
      </w:r>
      <w:r w:rsidRPr="00A676D0">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methodologies used in public schools</w:t>
      </w:r>
      <w:r w:rsidRPr="00A676D0">
        <w:rPr>
          <w:rFonts w:ascii="Book Antiqua" w:eastAsia="Calibri" w:hAnsi="Book Antiqua" w:cs="Times New Roman"/>
          <w:kern w:val="2"/>
          <w:sz w:val="24"/>
          <w:szCs w:val="24"/>
          <w14:ligatures w14:val="standardContextual"/>
        </w:rPr>
        <w:fldChar w:fldCharType="begin"/>
      </w:r>
      <w:r w:rsidRPr="00A676D0">
        <w:rPr>
          <w:rFonts w:ascii="Book Antiqua" w:hAnsi="Book Antiqua"/>
          <w:sz w:val="24"/>
          <w:szCs w:val="24"/>
        </w:rPr>
        <w:instrText xml:space="preserve"> XE "reading:</w:instrText>
      </w:r>
      <w:r w:rsidRPr="00A676D0">
        <w:rPr>
          <w:rFonts w:ascii="Book Antiqua" w:eastAsia="Calibri" w:hAnsi="Book Antiqua" w:cs="Times New Roman"/>
          <w:kern w:val="2"/>
          <w:sz w:val="24"/>
          <w:szCs w:val="24"/>
          <w14:ligatures w14:val="standardContextual"/>
        </w:rPr>
        <w:instrText>reading methodologies</w:instrText>
      </w:r>
      <w:r w:rsidRPr="00A676D0">
        <w:rPr>
          <w:rFonts w:ascii="Book Antiqua" w:hAnsi="Book Antiqua"/>
          <w:sz w:val="24"/>
          <w:szCs w:val="24"/>
        </w:rPr>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The Act d</w:t>
      </w:r>
      <w:r w:rsidRPr="00A676D0">
        <w:rPr>
          <w:rFonts w:ascii="Book Antiqua" w:hAnsi="Book Antiqua" w:cs="Segoe UI"/>
          <w:sz w:val="24"/>
          <w:szCs w:val="24"/>
          <w:shd w:val="clear" w:color="auto" w:fill="FFFFFF"/>
        </w:rPr>
        <w:t>efines key literacy concepts and mandates the State Department of Education (SDE) to oversee compliance with Read to Succeed</w:t>
      </w:r>
      <w:r w:rsidRPr="00A676D0">
        <w:rPr>
          <w:rFonts w:ascii="Book Antiqua" w:hAnsi="Book Antiqua" w:cs="Segoe UI"/>
          <w:sz w:val="24"/>
          <w:szCs w:val="24"/>
          <w:shd w:val="clear" w:color="auto" w:fill="FFFFFF"/>
        </w:rPr>
        <w:fldChar w:fldCharType="begin"/>
      </w:r>
      <w:r w:rsidRPr="00A676D0">
        <w:rPr>
          <w:rFonts w:ascii="Book Antiqua" w:hAnsi="Book Antiqua"/>
          <w:sz w:val="24"/>
          <w:szCs w:val="24"/>
        </w:rPr>
        <w:instrText xml:space="preserve"> XE "reading:</w:instrText>
      </w:r>
      <w:r w:rsidRPr="00A676D0">
        <w:rPr>
          <w:rFonts w:ascii="Book Antiqua" w:hAnsi="Book Antiqua" w:cs="Segoe UI"/>
          <w:sz w:val="24"/>
          <w:szCs w:val="24"/>
          <w:shd w:val="clear" w:color="auto" w:fill="FFFFFF"/>
        </w:rPr>
        <w:instrText>Read to Succeed</w:instrText>
      </w:r>
      <w:r w:rsidRPr="00A676D0">
        <w:rPr>
          <w:rFonts w:ascii="Book Antiqua" w:hAnsi="Book Antiqua"/>
          <w:sz w:val="24"/>
          <w:szCs w:val="24"/>
        </w:rPr>
        <w:instrText xml:space="preserve">" </w:instrText>
      </w:r>
      <w:r w:rsidRPr="00A676D0">
        <w:rPr>
          <w:rFonts w:ascii="Book Antiqua" w:hAnsi="Book Antiqua" w:cs="Segoe UI"/>
          <w:sz w:val="24"/>
          <w:szCs w:val="24"/>
          <w:shd w:val="clear" w:color="auto" w:fill="FFFFFF"/>
        </w:rPr>
        <w:fldChar w:fldCharType="end"/>
      </w:r>
      <w:r w:rsidRPr="00A676D0">
        <w:rPr>
          <w:rFonts w:ascii="Book Antiqua" w:hAnsi="Book Antiqua" w:cs="Segoe UI"/>
          <w:sz w:val="24"/>
          <w:szCs w:val="24"/>
          <w:shd w:val="clear" w:color="auto" w:fill="FFFFFF"/>
        </w:rPr>
        <w:t xml:space="preserve"> mandates, shift from "evidence-based" to "scientifically based" teaching methods</w:t>
      </w:r>
      <w:r w:rsidRPr="00A676D0">
        <w:rPr>
          <w:rFonts w:ascii="Book Antiqua" w:hAnsi="Book Antiqua" w:cs="Segoe UI"/>
          <w:sz w:val="24"/>
          <w:szCs w:val="24"/>
          <w:shd w:val="clear" w:color="auto" w:fill="FFFFFF"/>
        </w:rPr>
        <w:fldChar w:fldCharType="begin"/>
      </w:r>
      <w:r w:rsidRPr="00A676D0">
        <w:rPr>
          <w:rFonts w:ascii="Book Antiqua" w:hAnsi="Book Antiqua"/>
          <w:sz w:val="24"/>
          <w:szCs w:val="24"/>
        </w:rPr>
        <w:instrText xml:space="preserve"> XE "reading:</w:instrText>
      </w:r>
      <w:r w:rsidRPr="00A676D0">
        <w:rPr>
          <w:rFonts w:ascii="Book Antiqua" w:hAnsi="Book Antiqua" w:cs="Segoe UI"/>
          <w:sz w:val="24"/>
          <w:szCs w:val="24"/>
          <w:shd w:val="clear" w:color="auto" w:fill="FFFFFF"/>
        </w:rPr>
        <w:instrText>teaching reading methods:</w:instrText>
      </w:r>
      <w:r w:rsidRPr="00A676D0">
        <w:rPr>
          <w:rFonts w:ascii="Book Antiqua" w:hAnsi="Book Antiqua" w:cs="Segoe UI"/>
          <w:sz w:val="24"/>
          <w:szCs w:val="24"/>
          <w:shd w:val="clear" w:color="auto" w:fill="FFFFFF"/>
        </w:rPr>
        <w:fldChar w:fldCharType="begin"/>
      </w:r>
      <w:r w:rsidRPr="00A676D0">
        <w:rPr>
          <w:rFonts w:ascii="Book Antiqua" w:hAnsi="Book Antiqua"/>
          <w:sz w:val="24"/>
          <w:szCs w:val="24"/>
        </w:rPr>
        <w:instrText xml:space="preserve"> XE "reading:</w:instrText>
      </w:r>
      <w:r w:rsidRPr="00A676D0">
        <w:rPr>
          <w:rFonts w:ascii="Book Antiqua" w:hAnsi="Book Antiqua" w:cs="Segoe UI"/>
          <w:sz w:val="24"/>
          <w:szCs w:val="24"/>
          <w:shd w:val="clear" w:color="auto" w:fill="FFFFFF"/>
        </w:rPr>
        <w:instrText>evidence-based</w:instrText>
      </w:r>
      <w:r w:rsidRPr="00A676D0">
        <w:rPr>
          <w:rFonts w:ascii="Book Antiqua" w:hAnsi="Book Antiqua"/>
          <w:sz w:val="24"/>
          <w:szCs w:val="24"/>
        </w:rPr>
        <w:instrText>\</w:instrText>
      </w:r>
      <w:r w:rsidRPr="00A676D0">
        <w:rPr>
          <w:rFonts w:ascii="Book Antiqua" w:hAnsi="Book Antiqua" w:cs="Segoe UI"/>
          <w:sz w:val="24"/>
          <w:szCs w:val="24"/>
          <w:shd w:val="clear" w:color="auto" w:fill="FFFFFF"/>
        </w:rPr>
        <w:instrText xml:space="preserve">" to </w:instrText>
      </w:r>
      <w:r w:rsidRPr="00A676D0">
        <w:rPr>
          <w:rFonts w:ascii="Book Antiqua" w:hAnsi="Book Antiqua"/>
          <w:sz w:val="24"/>
          <w:szCs w:val="24"/>
        </w:rPr>
        <w:instrText>\</w:instrText>
      </w:r>
      <w:r w:rsidRPr="00A676D0">
        <w:rPr>
          <w:rFonts w:ascii="Book Antiqua" w:hAnsi="Book Antiqua" w:cs="Segoe UI"/>
          <w:sz w:val="24"/>
          <w:szCs w:val="24"/>
          <w:shd w:val="clear" w:color="auto" w:fill="FFFFFF"/>
        </w:rPr>
        <w:instrText>"scientifically based</w:instrText>
      </w:r>
      <w:r w:rsidRPr="00A676D0">
        <w:rPr>
          <w:rFonts w:ascii="Book Antiqua" w:hAnsi="Book Antiqua"/>
          <w:sz w:val="24"/>
          <w:szCs w:val="24"/>
        </w:rPr>
        <w:instrText>\</w:instrText>
      </w:r>
      <w:r w:rsidRPr="00A676D0">
        <w:rPr>
          <w:rFonts w:ascii="Book Antiqua" w:hAnsi="Book Antiqua" w:cs="Segoe UI"/>
          <w:sz w:val="24"/>
          <w:szCs w:val="24"/>
          <w:shd w:val="clear" w:color="auto" w:fill="FFFFFF"/>
        </w:rPr>
        <w:instrText>" teaching methods:</w:instrText>
      </w:r>
      <w:r w:rsidRPr="00A676D0">
        <w:rPr>
          <w:rFonts w:ascii="Book Antiqua" w:hAnsi="Book Antiqua"/>
          <w:sz w:val="24"/>
          <w:szCs w:val="24"/>
        </w:rPr>
        <w:instrText xml:space="preserve">" </w:instrText>
      </w:r>
      <w:r w:rsidRPr="00A676D0">
        <w:rPr>
          <w:rFonts w:ascii="Book Antiqua" w:hAnsi="Book Antiqua" w:cs="Segoe UI"/>
          <w:sz w:val="24"/>
          <w:szCs w:val="24"/>
          <w:shd w:val="clear" w:color="auto" w:fill="FFFFFF"/>
        </w:rPr>
        <w:fldChar w:fldCharType="end"/>
      </w:r>
      <w:r w:rsidRPr="00A676D0">
        <w:rPr>
          <w:rFonts w:ascii="Book Antiqua" w:hAnsi="Book Antiqua"/>
          <w:sz w:val="24"/>
          <w:szCs w:val="24"/>
        </w:rPr>
        <w:instrText xml:space="preserve">" </w:instrText>
      </w:r>
      <w:r w:rsidRPr="00A676D0">
        <w:rPr>
          <w:rFonts w:ascii="Book Antiqua" w:hAnsi="Book Antiqua" w:cs="Segoe UI"/>
          <w:sz w:val="24"/>
          <w:szCs w:val="24"/>
          <w:shd w:val="clear" w:color="auto" w:fill="FFFFFF"/>
        </w:rPr>
        <w:fldChar w:fldCharType="end"/>
      </w:r>
      <w:r w:rsidRPr="00A676D0">
        <w:rPr>
          <w:rFonts w:ascii="Book Antiqua" w:hAnsi="Book Antiqua" w:cs="Segoe UI"/>
          <w:sz w:val="24"/>
          <w:szCs w:val="24"/>
          <w:shd w:val="clear" w:color="auto" w:fill="FFFFFF"/>
        </w:rPr>
        <w:t xml:space="preserve">, narrow the focus of Read to Succeed to </w:t>
      </w:r>
      <w:r w:rsidRPr="00A676D0">
        <w:rPr>
          <w:rFonts w:ascii="Book Antiqua" w:hAnsi="Book Antiqua"/>
          <w:sz w:val="24"/>
          <w:szCs w:val="24"/>
        </w:rPr>
        <w:t>prekindergarten through grade five</w:t>
      </w:r>
      <w:r w:rsidRPr="00A676D0">
        <w:rPr>
          <w:rFonts w:ascii="Book Antiqua" w:hAnsi="Book Antiqua" w:cs="Segoe UI"/>
          <w:sz w:val="24"/>
          <w:szCs w:val="24"/>
          <w:shd w:val="clear" w:color="auto" w:fill="FFFFFF"/>
        </w:rPr>
        <w:t>, bans curricula based on the three-cueing system for word recognition</w:t>
      </w:r>
      <w:r w:rsidRPr="00A676D0">
        <w:rPr>
          <w:rFonts w:ascii="Book Antiqua" w:hAnsi="Book Antiqua" w:cs="Segoe UI"/>
          <w:sz w:val="24"/>
          <w:szCs w:val="24"/>
          <w:shd w:val="clear" w:color="auto" w:fill="FFFFFF"/>
        </w:rPr>
        <w:fldChar w:fldCharType="begin"/>
      </w:r>
      <w:r w:rsidRPr="00A676D0">
        <w:rPr>
          <w:rFonts w:ascii="Book Antiqua" w:hAnsi="Book Antiqua"/>
          <w:sz w:val="24"/>
          <w:szCs w:val="24"/>
        </w:rPr>
        <w:instrText xml:space="preserve"> XE "reading:</w:instrText>
      </w:r>
      <w:r w:rsidRPr="00A676D0">
        <w:rPr>
          <w:rFonts w:ascii="Book Antiqua" w:hAnsi="Book Antiqua" w:cs="Segoe UI"/>
          <w:sz w:val="24"/>
          <w:szCs w:val="24"/>
          <w:shd w:val="clear" w:color="auto" w:fill="FFFFFF"/>
        </w:rPr>
        <w:instrText>three-cueing system:prohibits</w:instrText>
      </w:r>
      <w:r w:rsidRPr="00A676D0">
        <w:rPr>
          <w:rFonts w:ascii="Book Antiqua" w:hAnsi="Book Antiqua"/>
          <w:sz w:val="24"/>
          <w:szCs w:val="24"/>
        </w:rPr>
        <w:instrText xml:space="preserve">" </w:instrText>
      </w:r>
      <w:r w:rsidRPr="00A676D0">
        <w:rPr>
          <w:rFonts w:ascii="Book Antiqua" w:hAnsi="Book Antiqua" w:cs="Segoe UI"/>
          <w:sz w:val="24"/>
          <w:szCs w:val="24"/>
          <w:shd w:val="clear" w:color="auto" w:fill="FFFFFF"/>
        </w:rPr>
        <w:fldChar w:fldCharType="end"/>
      </w:r>
      <w:r w:rsidRPr="00A676D0">
        <w:rPr>
          <w:rFonts w:ascii="Book Antiqua" w:hAnsi="Book Antiqua" w:cs="Segoe UI"/>
          <w:sz w:val="24"/>
          <w:szCs w:val="24"/>
          <w:shd w:val="clear" w:color="auto" w:fill="FFFFFF"/>
        </w:rPr>
        <w:t>, and mandates foundational literacy, structured literacy, and science of reading coursework for teachers</w:t>
      </w:r>
      <w:r w:rsidRPr="00A676D0">
        <w:rPr>
          <w:rFonts w:ascii="Book Antiqua" w:hAnsi="Book Antiqua" w:cs="Segoe UI"/>
          <w:sz w:val="24"/>
          <w:szCs w:val="24"/>
          <w:shd w:val="clear" w:color="auto" w:fill="FFFFFF"/>
        </w:rPr>
        <w:fldChar w:fldCharType="begin"/>
      </w:r>
      <w:r w:rsidRPr="00A676D0">
        <w:rPr>
          <w:rFonts w:ascii="Book Antiqua" w:hAnsi="Book Antiqua"/>
          <w:sz w:val="24"/>
          <w:szCs w:val="24"/>
        </w:rPr>
        <w:instrText xml:space="preserve"> XE "reading:</w:instrText>
      </w:r>
      <w:r w:rsidRPr="00A676D0">
        <w:rPr>
          <w:rFonts w:ascii="Book Antiqua" w:hAnsi="Book Antiqua" w:cs="Segoe UI"/>
          <w:sz w:val="24"/>
          <w:szCs w:val="24"/>
          <w:shd w:val="clear" w:color="auto" w:fill="FFFFFF"/>
        </w:rPr>
        <w:instrText xml:space="preserve">reading coursework for teachers:foundational literacy, structured literacy, and science of reading </w:instrText>
      </w:r>
      <w:r w:rsidRPr="00A676D0">
        <w:rPr>
          <w:rFonts w:ascii="Book Antiqua" w:hAnsi="Book Antiqua"/>
          <w:sz w:val="24"/>
          <w:szCs w:val="24"/>
        </w:rPr>
        <w:instrText xml:space="preserve">" </w:instrText>
      </w:r>
      <w:r w:rsidRPr="00A676D0">
        <w:rPr>
          <w:rFonts w:ascii="Book Antiqua" w:hAnsi="Book Antiqua" w:cs="Segoe UI"/>
          <w:sz w:val="24"/>
          <w:szCs w:val="24"/>
          <w:shd w:val="clear" w:color="auto" w:fill="FFFFFF"/>
        </w:rPr>
        <w:fldChar w:fldCharType="end"/>
      </w:r>
      <w:r w:rsidRPr="00A676D0">
        <w:rPr>
          <w:rFonts w:ascii="Book Antiqua" w:hAnsi="Book Antiqua" w:cs="Segoe UI"/>
          <w:sz w:val="24"/>
          <w:szCs w:val="24"/>
          <w:shd w:val="clear" w:color="auto" w:fill="FFFFFF"/>
        </w:rPr>
        <w:t xml:space="preserve"> in early childhood, elementary, and special education</w:t>
      </w:r>
      <w:bookmarkEnd w:id="194"/>
      <w:r w:rsidRPr="00A676D0">
        <w:rPr>
          <w:rFonts w:ascii="Book Antiqua" w:hAnsi="Book Antiqua" w:cs="Segoe UI"/>
          <w:sz w:val="24"/>
          <w:szCs w:val="24"/>
          <w:shd w:val="clear" w:color="auto" w:fill="FFFFFF"/>
        </w:rPr>
        <w:t>.</w:t>
      </w:r>
    </w:p>
    <w:p w14:paraId="0638C73D"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195" w:name="_Toc164239579"/>
      <w:bookmarkStart w:id="196" w:name="_Toc166068827"/>
      <w:r w:rsidRPr="00A676D0">
        <w:rPr>
          <w:rFonts w:ascii="Book Antiqua" w:hAnsi="Book Antiqua"/>
          <w:b/>
          <w:bCs/>
          <w:sz w:val="26"/>
          <w:szCs w:val="26"/>
        </w:rPr>
        <w:t xml:space="preserve">Competency-Based Education (CBE) [H. 3295, Act </w:t>
      </w:r>
      <w:bookmarkEnd w:id="195"/>
      <w:bookmarkEnd w:id="196"/>
      <w:r w:rsidRPr="00A676D0">
        <w:rPr>
          <w:rFonts w:ascii="Book Antiqua" w:hAnsi="Book Antiqua"/>
          <w:b/>
          <w:bCs/>
          <w:sz w:val="26"/>
          <w:szCs w:val="26"/>
        </w:rPr>
        <w:t>127]</w:t>
      </w:r>
    </w:p>
    <w:p w14:paraId="4B40319F" w14:textId="77777777" w:rsidR="006F0F8A" w:rsidRPr="00A676D0" w:rsidRDefault="006F0F8A" w:rsidP="006F0F8A">
      <w:pPr>
        <w:spacing w:line="240" w:lineRule="auto"/>
        <w:ind w:left="0"/>
        <w:jc w:val="left"/>
        <w:rPr>
          <w:rFonts w:ascii="Book Antiqua" w:hAnsi="Book Antiqua" w:cstheme="minorHAnsi"/>
          <w:sz w:val="24"/>
          <w:szCs w:val="24"/>
        </w:rPr>
      </w:pPr>
      <w:r w:rsidRPr="00A676D0">
        <w:rPr>
          <w:rFonts w:ascii="Book Antiqua" w:hAnsi="Book Antiqua" w:cstheme="minorHAnsi"/>
          <w:b/>
          <w:bCs/>
          <w:sz w:val="24"/>
          <w:szCs w:val="24"/>
        </w:rPr>
        <w:t>H. 3295 (Act 127)</w:t>
      </w:r>
      <w:r w:rsidRPr="00A676D0">
        <w:rPr>
          <w:rFonts w:ascii="Book Antiqua" w:hAnsi="Book Antiqua" w:cstheme="minorHAnsi"/>
          <w:b/>
          <w:bCs/>
          <w:sz w:val="24"/>
          <w:szCs w:val="24"/>
        </w:rPr>
        <w:fldChar w:fldCharType="begin"/>
      </w:r>
      <w:r w:rsidRPr="00A676D0">
        <w:instrText xml:space="preserve"> XE "</w:instrText>
      </w:r>
      <w:r w:rsidRPr="00A676D0">
        <w:rPr>
          <w:rFonts w:ascii="Book Antiqua" w:hAnsi="Book Antiqua" w:cstheme="minorHAnsi"/>
          <w:sz w:val="24"/>
          <w:szCs w:val="24"/>
        </w:rPr>
        <w:instrText>H. 3295 (Act 127)</w:instrText>
      </w:r>
      <w:r w:rsidRPr="00A676D0">
        <w:instrText xml:space="preserve">" </w:instrText>
      </w:r>
      <w:r w:rsidRPr="00A676D0">
        <w:rPr>
          <w:rFonts w:ascii="Book Antiqua" w:hAnsi="Book Antiqua" w:cstheme="minorHAnsi"/>
          <w:b/>
          <w:bCs/>
          <w:sz w:val="24"/>
          <w:szCs w:val="24"/>
        </w:rPr>
        <w:fldChar w:fldCharType="end"/>
      </w:r>
      <w:r w:rsidRPr="00A676D0">
        <w:rPr>
          <w:rFonts w:ascii="Book Antiqua" w:hAnsi="Book Antiqua" w:cstheme="minorHAnsi"/>
          <w:sz w:val="24"/>
          <w:szCs w:val="24"/>
        </w:rPr>
        <w:t xml:space="preserve"> allows the State Board of Education to waive certain laws and regulations for districts that successfully apply to operate schools using competency-based education</w:t>
      </w:r>
      <w:r w:rsidRPr="00A676D0">
        <w:rPr>
          <w:rFonts w:ascii="Book Antiqua" w:hAnsi="Book Antiqua" w:cstheme="minorHAnsi"/>
          <w:sz w:val="24"/>
          <w:szCs w:val="24"/>
        </w:rPr>
        <w:fldChar w:fldCharType="begin"/>
      </w:r>
      <w:r w:rsidRPr="00A676D0">
        <w:instrText xml:space="preserve"> XE "</w:instrText>
      </w:r>
      <w:r w:rsidRPr="00A676D0">
        <w:rPr>
          <w:rFonts w:ascii="Book Antiqua" w:hAnsi="Book Antiqua" w:cstheme="minorHAnsi"/>
          <w:sz w:val="24"/>
          <w:szCs w:val="24"/>
        </w:rPr>
        <w:instrText>competency-based education (CBE) (H. 3295, Act 127)</w:instrText>
      </w:r>
      <w:r w:rsidRPr="00A676D0">
        <w:instrText xml:space="preserve">" </w:instrText>
      </w:r>
      <w:r w:rsidRPr="00A676D0">
        <w:rPr>
          <w:rFonts w:ascii="Book Antiqua" w:hAnsi="Book Antiqua" w:cstheme="minorHAnsi"/>
          <w:sz w:val="24"/>
          <w:szCs w:val="24"/>
        </w:rPr>
        <w:fldChar w:fldCharType="end"/>
      </w:r>
      <w:r w:rsidRPr="00A676D0">
        <w:rPr>
          <w:rFonts w:ascii="Book Antiqua" w:hAnsi="Book Antiqua" w:cstheme="minorHAnsi"/>
          <w:sz w:val="24"/>
          <w:szCs w:val="24"/>
        </w:rPr>
        <w:t>. The legislation outlines core principles for Competency-Based Education, including explicit, measurable, and transferrable competencies, personalized and flexible pathways for students, and meaningful assessments. Competency-Based schools cannot be exempted from anti-discrimination laws or health, safety, civil rights, and disability rights requirements, and state and federal assessment requirements may not be waived.</w:t>
      </w:r>
    </w:p>
    <w:p w14:paraId="7E8A5755" w14:textId="77777777" w:rsidR="007B7BE1" w:rsidRPr="00A676D0" w:rsidRDefault="007B7BE1" w:rsidP="00204036">
      <w:pPr>
        <w:spacing w:afterLines="40" w:after="96" w:line="240" w:lineRule="auto"/>
        <w:ind w:left="0"/>
        <w:jc w:val="left"/>
        <w:rPr>
          <w:rFonts w:ascii="Book Antiqua" w:hAnsi="Book Antiqua"/>
          <w:b/>
          <w:bCs/>
          <w:sz w:val="26"/>
          <w:szCs w:val="26"/>
        </w:rPr>
      </w:pPr>
      <w:bookmarkStart w:id="197" w:name="_Toc166600364"/>
      <w:bookmarkStart w:id="198" w:name="_Toc166675749"/>
      <w:r w:rsidRPr="00A676D0">
        <w:rPr>
          <w:rFonts w:ascii="Book Antiqua" w:hAnsi="Book Antiqua"/>
          <w:b/>
          <w:bCs/>
          <w:sz w:val="26"/>
          <w:szCs w:val="26"/>
        </w:rPr>
        <w:br w:type="page"/>
      </w:r>
    </w:p>
    <w:p w14:paraId="78BC7F05" w14:textId="5B91AC42"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Scholarship Stipends</w:t>
      </w:r>
      <w:bookmarkEnd w:id="197"/>
      <w:bookmarkEnd w:id="198"/>
      <w:r w:rsidRPr="00A676D0">
        <w:rPr>
          <w:rFonts w:ascii="Book Antiqua" w:hAnsi="Book Antiqua"/>
          <w:b/>
          <w:bCs/>
          <w:sz w:val="26"/>
          <w:szCs w:val="26"/>
        </w:rPr>
        <w:t xml:space="preserve"> [</w:t>
      </w:r>
      <w:hyperlink r:id="rId13" w:history="1">
        <w:r w:rsidRPr="00A676D0">
          <w:rPr>
            <w:rStyle w:val="Hyperlink"/>
            <w:rFonts w:ascii="Book Antiqua" w:hAnsi="Book Antiqua"/>
            <w:b/>
            <w:bCs/>
            <w:color w:val="auto"/>
            <w:sz w:val="26"/>
            <w:szCs w:val="26"/>
            <w:u w:val="none"/>
          </w:rPr>
          <w:t>S. 125</w:t>
        </w:r>
      </w:hyperlink>
      <w:r w:rsidRPr="00A676D0">
        <w:rPr>
          <w:rFonts w:ascii="Book Antiqua" w:hAnsi="Book Antiqua"/>
          <w:b/>
          <w:bCs/>
          <w:sz w:val="26"/>
          <w:szCs w:val="26"/>
        </w:rPr>
        <w:t xml:space="preserve"> , Act 156]</w:t>
      </w:r>
    </w:p>
    <w:p w14:paraId="7261CFFC" w14:textId="77777777" w:rsidR="006F0F8A" w:rsidRPr="00A676D0" w:rsidRDefault="00B00997" w:rsidP="006F0F8A">
      <w:pPr>
        <w:spacing w:line="240" w:lineRule="auto"/>
        <w:ind w:left="0" w:right="900"/>
        <w:jc w:val="left"/>
        <w:rPr>
          <w:rFonts w:ascii="Book Antiqua" w:eastAsia="Calibri" w:hAnsi="Book Antiqua" w:cs="Calibri"/>
          <w:sz w:val="24"/>
          <w:szCs w:val="24"/>
        </w:rPr>
      </w:pPr>
      <w:hyperlink r:id="rId14" w:history="1">
        <w:r w:rsidR="006F0F8A" w:rsidRPr="00A676D0">
          <w:rPr>
            <w:rFonts w:ascii="Book Antiqua" w:eastAsia="Times New Roman" w:hAnsi="Book Antiqua" w:cs="Times New Roman"/>
            <w:b/>
            <w:bCs/>
            <w:sz w:val="24"/>
            <w:szCs w:val="24"/>
          </w:rPr>
          <w:t>S. 125</w:t>
        </w:r>
      </w:hyperlink>
      <w:r w:rsidR="006F0F8A" w:rsidRPr="00A676D0">
        <w:rPr>
          <w:rFonts w:ascii="Book Antiqua" w:eastAsia="Times New Roman" w:hAnsi="Book Antiqua" w:cs="Times New Roman"/>
          <w:b/>
          <w:bCs/>
          <w:sz w:val="24"/>
          <w:szCs w:val="24"/>
        </w:rPr>
        <w:t xml:space="preserve"> (Act 156)</w:t>
      </w:r>
      <w:r w:rsidR="006F0F8A" w:rsidRPr="00A676D0">
        <w:rPr>
          <w:rFonts w:ascii="Book Antiqua" w:eastAsia="Times New Roman" w:hAnsi="Book Antiqua" w:cs="Times New Roman"/>
          <w:b/>
          <w:bCs/>
          <w:sz w:val="24"/>
          <w:szCs w:val="24"/>
        </w:rPr>
        <w:fldChar w:fldCharType="begin"/>
      </w:r>
      <w:r w:rsidR="006F0F8A" w:rsidRPr="00A676D0">
        <w:instrText xml:space="preserve"> XE "</w:instrText>
      </w:r>
      <w:r w:rsidR="006F0F8A" w:rsidRPr="00A676D0">
        <w:rPr>
          <w:rFonts w:ascii="Book Antiqua" w:eastAsia="Times New Roman" w:hAnsi="Book Antiqua" w:cs="Times New Roman"/>
          <w:sz w:val="24"/>
          <w:szCs w:val="24"/>
        </w:rPr>
        <w:instrText>S. 0125 (Act 156)</w:instrText>
      </w:r>
      <w:r w:rsidR="006F0F8A" w:rsidRPr="00A676D0">
        <w:instrText xml:space="preserve">" </w:instrText>
      </w:r>
      <w:r w:rsidR="006F0F8A" w:rsidRPr="00A676D0">
        <w:rPr>
          <w:rFonts w:ascii="Book Antiqua" w:eastAsia="Times New Roman" w:hAnsi="Book Antiqua" w:cs="Times New Roman"/>
          <w:b/>
          <w:bCs/>
          <w:sz w:val="24"/>
          <w:szCs w:val="24"/>
        </w:rPr>
        <w:fldChar w:fldCharType="end"/>
      </w:r>
      <w:r w:rsidR="006F0F8A" w:rsidRPr="00A676D0">
        <w:rPr>
          <w:rFonts w:ascii="Book Antiqua" w:eastAsia="Times New Roman" w:hAnsi="Book Antiqua" w:cs="Times New Roman"/>
          <w:b/>
          <w:bCs/>
          <w:sz w:val="24"/>
          <w:szCs w:val="24"/>
        </w:rPr>
        <w:t xml:space="preserve"> </w:t>
      </w:r>
      <w:r w:rsidR="006F0F8A" w:rsidRPr="00A676D0">
        <w:rPr>
          <w:rFonts w:ascii="Book Antiqua" w:eastAsia="Calibri" w:hAnsi="Book Antiqua" w:cs="Calibri"/>
          <w:sz w:val="24"/>
          <w:szCs w:val="24"/>
        </w:rPr>
        <w:t xml:space="preserve">relates to additional LIFE </w:t>
      </w:r>
      <w:r w:rsidR="006F0F8A" w:rsidRPr="00A676D0">
        <w:rPr>
          <w:rFonts w:ascii="Book Antiqua" w:eastAsia="Calibri" w:hAnsi="Book Antiqua" w:cs="Calibri"/>
          <w:b/>
          <w:bCs/>
          <w:sz w:val="24"/>
          <w:szCs w:val="24"/>
        </w:rPr>
        <w:t>scholarship stipends</w:t>
      </w:r>
      <w:r w:rsidR="006F0F8A" w:rsidRPr="00A676D0">
        <w:rPr>
          <w:rFonts w:ascii="Book Antiqua" w:eastAsia="Calibri" w:hAnsi="Book Antiqua" w:cs="Calibri"/>
          <w:sz w:val="24"/>
          <w:szCs w:val="24"/>
        </w:rPr>
        <w:fldChar w:fldCharType="begin"/>
      </w:r>
      <w:r w:rsidR="006F0F8A" w:rsidRPr="00A676D0">
        <w:rPr>
          <w:rFonts w:ascii="Book Antiqua" w:eastAsia="Calibri" w:hAnsi="Book Antiqua" w:cs="Times New Roman"/>
          <w:sz w:val="24"/>
          <w:szCs w:val="24"/>
        </w:rPr>
        <w:instrText xml:space="preserve"> XE "</w:instrText>
      </w:r>
      <w:r w:rsidR="006F0F8A" w:rsidRPr="00A676D0">
        <w:rPr>
          <w:rFonts w:ascii="Book Antiqua" w:eastAsia="Calibri" w:hAnsi="Book Antiqua" w:cs="Calibri"/>
          <w:sz w:val="24"/>
          <w:szCs w:val="24"/>
        </w:rPr>
        <w:instrText>scholarship stipends (</w:instrText>
      </w:r>
      <w:hyperlink r:id="rId15" w:history="1">
        <w:r w:rsidR="006F0F8A" w:rsidRPr="00A676D0">
          <w:rPr>
            <w:rStyle w:val="Hyperlink"/>
            <w:rFonts w:ascii="Book Antiqua" w:hAnsi="Book Antiqua"/>
            <w:color w:val="auto"/>
            <w:sz w:val="24"/>
            <w:szCs w:val="24"/>
            <w:u w:val="none"/>
          </w:rPr>
          <w:instrText>S. 125</w:instrText>
        </w:r>
      </w:hyperlink>
      <w:r w:rsidR="006F0F8A" w:rsidRPr="00A676D0">
        <w:rPr>
          <w:rFonts w:ascii="Book Antiqua" w:hAnsi="Book Antiqua"/>
          <w:sz w:val="24"/>
          <w:szCs w:val="24"/>
        </w:rPr>
        <w:instrText>, Act 156)</w:instrText>
      </w:r>
      <w:r w:rsidR="006F0F8A" w:rsidRPr="00A676D0">
        <w:rPr>
          <w:rFonts w:ascii="Book Antiqua" w:eastAsia="Calibri" w:hAnsi="Book Antiqua" w:cs="Times New Roman"/>
          <w:sz w:val="24"/>
          <w:szCs w:val="24"/>
        </w:rPr>
        <w:instrText xml:space="preserve">" </w:instrText>
      </w:r>
      <w:r w:rsidR="006F0F8A" w:rsidRPr="00A676D0">
        <w:rPr>
          <w:rFonts w:ascii="Book Antiqua" w:eastAsia="Calibri" w:hAnsi="Book Antiqua" w:cs="Calibri"/>
          <w:sz w:val="24"/>
          <w:szCs w:val="24"/>
        </w:rPr>
        <w:fldChar w:fldCharType="end"/>
      </w:r>
      <w:r w:rsidR="006F0F8A" w:rsidRPr="00A676D0">
        <w:rPr>
          <w:rFonts w:ascii="Book Antiqua" w:eastAsia="Calibri" w:hAnsi="Book Antiqua" w:cs="Calibri"/>
          <w:sz w:val="24"/>
          <w:szCs w:val="24"/>
        </w:rPr>
        <w:t>. The Act extends the stipend to both education (including math and science majors) and accounting majors. Education majors receiving the stipend must, upon graduation, work in a South Carolina public school for one year for every year the stipend is received.</w:t>
      </w:r>
    </w:p>
    <w:p w14:paraId="2D74E96A" w14:textId="77777777"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t>Definitions Regarding Institutions and Scholarships [S. 974, Act 191]</w:t>
      </w:r>
    </w:p>
    <w:p w14:paraId="792B4C83" w14:textId="44C5C32A" w:rsidR="006F0F8A" w:rsidRPr="00BC2238" w:rsidRDefault="006F0F8A" w:rsidP="006F0F8A">
      <w:pPr>
        <w:keepNext/>
        <w:spacing w:line="240" w:lineRule="auto"/>
        <w:ind w:left="0"/>
        <w:rPr>
          <w:rFonts w:ascii="Book Antiqua" w:eastAsia="Calibri" w:hAnsi="Book Antiqua" w:cs="Aptos Serif"/>
          <w:b/>
          <w:bCs/>
          <w:sz w:val="24"/>
          <w:szCs w:val="24"/>
        </w:rPr>
      </w:pPr>
      <w:r w:rsidRPr="00A676D0">
        <w:rPr>
          <w:rFonts w:ascii="Book Antiqua" w:eastAsia="Times New Roman" w:hAnsi="Book Antiqua" w:cs="Times New Roman"/>
          <w:b/>
          <w:bCs/>
          <w:sz w:val="24"/>
          <w:szCs w:val="24"/>
        </w:rPr>
        <w:t>S. 974 (Act 191)</w:t>
      </w:r>
      <w:r w:rsidRPr="00A676D0">
        <w:rPr>
          <w:rFonts w:ascii="Book Antiqua" w:eastAsia="Times New Roman" w:hAnsi="Book Antiqua" w:cs="Times New Roman"/>
          <w:sz w:val="24"/>
          <w:szCs w:val="24"/>
        </w:rPr>
        <w:fldChar w:fldCharType="begin"/>
      </w:r>
      <w:r w:rsidRPr="00A676D0">
        <w:instrText xml:space="preserve"> XE "</w:instrText>
      </w:r>
      <w:r w:rsidRPr="00A676D0">
        <w:rPr>
          <w:rFonts w:ascii="Book Antiqua" w:eastAsia="Times New Roman" w:hAnsi="Book Antiqua" w:cs="Times New Roman"/>
          <w:sz w:val="24"/>
          <w:szCs w:val="24"/>
        </w:rPr>
        <w:instrText>S. 0974 (Act 191)</w:instrText>
      </w:r>
      <w:r w:rsidRPr="00A676D0">
        <w:instrText xml:space="preserve">" </w:instrText>
      </w:r>
      <w:r w:rsidRPr="00A676D0">
        <w:rPr>
          <w:rFonts w:ascii="Book Antiqua" w:eastAsia="Times New Roman" w:hAnsi="Book Antiqua" w:cs="Times New Roman"/>
          <w:sz w:val="24"/>
          <w:szCs w:val="24"/>
        </w:rPr>
        <w:fldChar w:fldCharType="end"/>
      </w:r>
      <w:r w:rsidRPr="00A676D0">
        <w:rPr>
          <w:rFonts w:ascii="Book Antiqua" w:eastAsia="Calibri" w:hAnsi="Book Antiqua" w:cs="Times New Roman"/>
          <w:sz w:val="24"/>
          <w:szCs w:val="24"/>
        </w:rPr>
        <w:t xml:space="preserve"> </w:t>
      </w:r>
      <w:r w:rsidRPr="00A676D0">
        <w:rPr>
          <w:rFonts w:ascii="Book Antiqua" w:eastAsia="Calibri" w:hAnsi="Book Antiqua" w:cs="Aptos Serif"/>
          <w:sz w:val="24"/>
          <w:szCs w:val="24"/>
        </w:rPr>
        <w:t>relates to the definition</w:t>
      </w:r>
      <w:r w:rsidRPr="00A676D0">
        <w:rPr>
          <w:rFonts w:ascii="Book Antiqua" w:eastAsia="Calibri" w:hAnsi="Book Antiqua" w:cs="Aptos Serif"/>
          <w:sz w:val="24"/>
          <w:szCs w:val="24"/>
        </w:rPr>
        <w:fldChar w:fldCharType="begin"/>
      </w:r>
      <w:r w:rsidRPr="00A676D0">
        <w:rPr>
          <w:rFonts w:ascii="Book Antiqua" w:eastAsia="Calibri" w:hAnsi="Book Antiqua" w:cs="Times New Roman"/>
          <w:sz w:val="24"/>
          <w:szCs w:val="24"/>
        </w:rPr>
        <w:instrText xml:space="preserve"> xe "scholarships, institutions (S. 974, Act 191):definitions regarding certain scholarships:</w:instrText>
      </w:r>
      <w:r w:rsidRPr="00A676D0">
        <w:rPr>
          <w:rFonts w:ascii="Book Antiqua" w:eastAsia="Calibri" w:hAnsi="Book Antiqua" w:cs="Aptos Serif"/>
          <w:sz w:val="24"/>
          <w:szCs w:val="24"/>
        </w:rPr>
        <w:instrText>Palmetto Fellows Scholarships, Legislative Incentives for Future Excellence (LIFE) Scholarships, and the SC Hope Scholarships</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Aptos Serif"/>
          <w:sz w:val="24"/>
          <w:szCs w:val="24"/>
        </w:rPr>
        <w:fldChar w:fldCharType="end"/>
      </w:r>
      <w:r w:rsidRPr="00A676D0">
        <w:rPr>
          <w:rFonts w:ascii="Book Antiqua" w:eastAsia="Calibri" w:hAnsi="Book Antiqua" w:cs="Aptos Serif"/>
          <w:sz w:val="24"/>
          <w:szCs w:val="24"/>
        </w:rPr>
        <w:t xml:space="preserve"> of "public or independent institution" for purposes of the Palmetto Fellows, LIFE, and the Hope </w:t>
      </w:r>
      <w:r w:rsidRPr="00BC2238">
        <w:rPr>
          <w:rFonts w:ascii="Book Antiqua" w:eastAsia="Calibri" w:hAnsi="Book Antiqua" w:cs="Aptos Serif"/>
          <w:sz w:val="24"/>
          <w:szCs w:val="24"/>
        </w:rPr>
        <w:t>Scholarships</w:t>
      </w:r>
      <w:r w:rsidRPr="00A676D0">
        <w:rPr>
          <w:rFonts w:ascii="Book Antiqua" w:eastAsia="Calibri" w:hAnsi="Book Antiqua" w:cs="Aptos Serif"/>
          <w:sz w:val="24"/>
          <w:szCs w:val="24"/>
        </w:rPr>
        <w:t xml:space="preserve"> </w:t>
      </w:r>
      <w:r w:rsidRPr="00BC2238">
        <w:rPr>
          <w:rFonts w:ascii="Book Antiqua" w:eastAsia="Calibri" w:hAnsi="Book Antiqua" w:cs="Aptos Serif"/>
          <w:b/>
          <w:bCs/>
          <w:sz w:val="24"/>
          <w:szCs w:val="24"/>
        </w:rPr>
        <w:t xml:space="preserve">to add institutions accredited by the </w:t>
      </w:r>
      <w:r w:rsidRPr="00BC2238">
        <w:rPr>
          <w:rFonts w:ascii="Book Antiqua" w:hAnsi="Book Antiqua"/>
          <w:b/>
          <w:bCs/>
          <w:sz w:val="24"/>
          <w:szCs w:val="24"/>
        </w:rPr>
        <w:t>Accrediting Commission of Career Schools and Colleges (</w:t>
      </w:r>
      <w:r w:rsidRPr="00BC2238">
        <w:rPr>
          <w:rFonts w:ascii="Book Antiqua" w:eastAsia="Calibri" w:hAnsi="Book Antiqua" w:cs="Aptos Serif"/>
          <w:b/>
          <w:bCs/>
          <w:sz w:val="24"/>
          <w:szCs w:val="24"/>
        </w:rPr>
        <w:t>ACCSC) to the definition.</w:t>
      </w:r>
    </w:p>
    <w:p w14:paraId="1DB2B327"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199" w:name="_Toc164239584"/>
      <w:bookmarkStart w:id="200" w:name="_Toc166068832"/>
      <w:r w:rsidRPr="00A676D0">
        <w:rPr>
          <w:rFonts w:ascii="Book Antiqua" w:hAnsi="Book Antiqua"/>
          <w:b/>
          <w:bCs/>
          <w:sz w:val="26"/>
          <w:szCs w:val="26"/>
        </w:rPr>
        <w:t xml:space="preserve">“Seizure Safe Schools Act” [H. 3309, Act </w:t>
      </w:r>
      <w:bookmarkEnd w:id="199"/>
      <w:bookmarkEnd w:id="200"/>
      <w:r w:rsidRPr="00A676D0">
        <w:rPr>
          <w:rFonts w:ascii="Book Antiqua" w:hAnsi="Book Antiqua"/>
          <w:b/>
          <w:bCs/>
          <w:sz w:val="26"/>
          <w:szCs w:val="26"/>
        </w:rPr>
        <w:t>128]</w:t>
      </w:r>
    </w:p>
    <w:p w14:paraId="6B8F91F8" w14:textId="77777777" w:rsidR="006F0F8A" w:rsidRPr="00A676D0" w:rsidRDefault="006F0F8A" w:rsidP="006F0F8A">
      <w:pPr>
        <w:spacing w:line="240" w:lineRule="auto"/>
        <w:ind w:left="0" w:right="900"/>
        <w:jc w:val="left"/>
        <w:rPr>
          <w:rFonts w:ascii="Book Antiqua" w:hAnsi="Book Antiqua" w:cstheme="minorHAnsi"/>
          <w:sz w:val="24"/>
          <w:szCs w:val="24"/>
        </w:rPr>
      </w:pPr>
      <w:r w:rsidRPr="00A676D0">
        <w:rPr>
          <w:rFonts w:ascii="Book Antiqua" w:hAnsi="Book Antiqua" w:cstheme="minorHAnsi"/>
          <w:b/>
          <w:bCs/>
          <w:sz w:val="24"/>
          <w:szCs w:val="24"/>
        </w:rPr>
        <w:t>H. 3309 (Act 128)</w:t>
      </w:r>
      <w:r w:rsidRPr="00A676D0">
        <w:rPr>
          <w:rFonts w:ascii="Book Antiqua" w:hAnsi="Book Antiqua" w:cstheme="minorHAnsi"/>
          <w:b/>
          <w:bCs/>
          <w:sz w:val="24"/>
          <w:szCs w:val="24"/>
        </w:rPr>
        <w:fldChar w:fldCharType="begin"/>
      </w:r>
      <w:r w:rsidRPr="00A676D0">
        <w:rPr>
          <w:b/>
          <w:bCs/>
        </w:rPr>
        <w:instrText xml:space="preserve"> </w:instrText>
      </w:r>
      <w:r w:rsidRPr="00A676D0">
        <w:instrText>XE "</w:instrText>
      </w:r>
      <w:r w:rsidRPr="00A676D0">
        <w:rPr>
          <w:rFonts w:ascii="Book Antiqua" w:hAnsi="Book Antiqua" w:cstheme="minorHAnsi"/>
          <w:sz w:val="24"/>
          <w:szCs w:val="24"/>
        </w:rPr>
        <w:instrText>H. 3309 (Act 128)</w:instrText>
      </w:r>
      <w:r w:rsidRPr="00A676D0">
        <w:instrText>"</w:instrText>
      </w:r>
      <w:r w:rsidRPr="00A676D0">
        <w:rPr>
          <w:b/>
          <w:bCs/>
        </w:rPr>
        <w:instrText xml:space="preserve"> </w:instrText>
      </w:r>
      <w:r w:rsidRPr="00A676D0">
        <w:rPr>
          <w:rFonts w:ascii="Book Antiqua" w:hAnsi="Book Antiqua" w:cstheme="minorHAnsi"/>
          <w:b/>
          <w:bCs/>
          <w:sz w:val="24"/>
          <w:szCs w:val="24"/>
        </w:rPr>
        <w:fldChar w:fldCharType="end"/>
      </w:r>
      <w:r w:rsidRPr="00A676D0">
        <w:rPr>
          <w:rFonts w:ascii="Book Antiqua" w:hAnsi="Book Antiqua" w:cstheme="minorHAnsi"/>
          <w:b/>
          <w:bCs/>
          <w:sz w:val="24"/>
          <w:szCs w:val="24"/>
        </w:rPr>
        <w:t>,</w:t>
      </w:r>
      <w:r w:rsidRPr="00A676D0">
        <w:rPr>
          <w:rFonts w:ascii="Book Antiqua" w:hAnsi="Book Antiqua" w:cstheme="minorHAnsi"/>
          <w:sz w:val="24"/>
          <w:szCs w:val="24"/>
        </w:rPr>
        <w:t xml:space="preserve"> the "</w:t>
      </w:r>
      <w:r w:rsidRPr="00A676D0">
        <w:rPr>
          <w:rFonts w:ascii="Book Antiqua" w:hAnsi="Book Antiqua" w:cstheme="minorHAnsi"/>
          <w:b/>
          <w:bCs/>
          <w:sz w:val="24"/>
          <w:szCs w:val="24"/>
        </w:rPr>
        <w:t>Seizure Safe Schools Act</w:t>
      </w:r>
      <w:r w:rsidRPr="00A676D0">
        <w:rPr>
          <w:rFonts w:ascii="Book Antiqua" w:hAnsi="Book Antiqua" w:cstheme="minorHAnsi"/>
          <w:b/>
          <w:bCs/>
          <w:sz w:val="24"/>
          <w:szCs w:val="24"/>
        </w:rPr>
        <w:fldChar w:fldCharType="begin"/>
      </w:r>
      <w:r w:rsidRPr="00A676D0">
        <w:instrText xml:space="preserve"> XE "</w:instrText>
      </w:r>
      <w:r w:rsidRPr="00A676D0">
        <w:rPr>
          <w:rFonts w:ascii="Book Antiqua" w:hAnsi="Book Antiqua" w:cstheme="minorHAnsi"/>
          <w:sz w:val="24"/>
          <w:szCs w:val="24"/>
        </w:rPr>
        <w:instrText>Seizure Safe Schools Act (</w:instrText>
      </w:r>
      <w:r w:rsidRPr="00A676D0">
        <w:rPr>
          <w:rFonts w:ascii="Book Antiqua" w:hAnsi="Book Antiqua"/>
          <w:sz w:val="24"/>
          <w:szCs w:val="24"/>
        </w:rPr>
        <w:instrText>H. 3309, Act 128):seizure action plan</w:instrText>
      </w:r>
      <w:r w:rsidRPr="00A676D0">
        <w:instrText xml:space="preserve">" </w:instrText>
      </w:r>
      <w:r w:rsidRPr="00A676D0">
        <w:rPr>
          <w:rFonts w:ascii="Book Antiqua" w:hAnsi="Book Antiqua" w:cstheme="minorHAnsi"/>
          <w:b/>
          <w:bCs/>
          <w:sz w:val="24"/>
          <w:szCs w:val="24"/>
        </w:rPr>
        <w:fldChar w:fldCharType="end"/>
      </w:r>
      <w:r w:rsidRPr="00A676D0">
        <w:rPr>
          <w:rFonts w:ascii="Book Antiqua" w:hAnsi="Book Antiqua" w:cstheme="minorHAnsi"/>
          <w:sz w:val="24"/>
          <w:szCs w:val="24"/>
        </w:rPr>
        <w:t xml:space="preserve">,” outlines detailed procedures and requirements for schools to manage and support students with seizure disorders.  School districts are required to adopt a "Seizure Action Plan" that addresses the basics regarding epilepsy and its impact on student learning. </w:t>
      </w:r>
    </w:p>
    <w:p w14:paraId="7DDFB6C6"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201" w:name="_Toc166600353"/>
      <w:bookmarkStart w:id="202" w:name="_Toc166691110"/>
      <w:bookmarkStart w:id="203" w:name="_Toc166749712"/>
      <w:bookmarkStart w:id="204" w:name="_Toc166752981"/>
      <w:bookmarkStart w:id="205" w:name="_Hlk166676079"/>
      <w:bookmarkStart w:id="206" w:name="_Hlk167272313"/>
      <w:bookmarkStart w:id="207" w:name="_Toc164239572"/>
      <w:bookmarkStart w:id="208" w:name="_Toc166068820"/>
      <w:r w:rsidRPr="00A676D0">
        <w:rPr>
          <w:rFonts w:ascii="Book Antiqua" w:hAnsi="Book Antiqua"/>
          <w:b/>
          <w:bCs/>
          <w:sz w:val="26"/>
          <w:szCs w:val="26"/>
        </w:rPr>
        <w:t>Name, Image, or Likeness (NIL)</w:t>
      </w:r>
      <w:bookmarkEnd w:id="201"/>
      <w:bookmarkEnd w:id="202"/>
      <w:bookmarkEnd w:id="203"/>
      <w:bookmarkEnd w:id="204"/>
      <w:r w:rsidRPr="00A676D0">
        <w:rPr>
          <w:rFonts w:ascii="Book Antiqua" w:hAnsi="Book Antiqua"/>
          <w:b/>
          <w:bCs/>
          <w:sz w:val="26"/>
          <w:szCs w:val="26"/>
        </w:rPr>
        <w:t xml:space="preserve"> [H. 4957, Act 207]</w:t>
      </w:r>
    </w:p>
    <w:p w14:paraId="0A73C87D" w14:textId="2A35FB97" w:rsidR="006F0F8A" w:rsidRPr="00A676D0" w:rsidRDefault="006F0F8A" w:rsidP="006F0F8A">
      <w:pPr>
        <w:spacing w:line="240" w:lineRule="auto"/>
        <w:ind w:left="0"/>
        <w:rPr>
          <w:rFonts w:ascii="Book Antiqua" w:hAnsi="Book Antiqua"/>
          <w:sz w:val="24"/>
          <w:szCs w:val="24"/>
        </w:rPr>
      </w:pPr>
      <w:r w:rsidRPr="00A676D0">
        <w:rPr>
          <w:rFonts w:ascii="Book Antiqua" w:eastAsia="Times New Roman" w:hAnsi="Book Antiqua" w:cs="Times New Roman"/>
          <w:b/>
          <w:bCs/>
          <w:sz w:val="24"/>
          <w:szCs w:val="24"/>
        </w:rPr>
        <w:t>H. 4957 (Act 207</w:t>
      </w:r>
      <w:r w:rsidRPr="00A676D0">
        <w:rPr>
          <w:rFonts w:ascii="Book Antiqua" w:eastAsia="Times New Roman" w:hAnsi="Book Antiqua" w:cs="Times New Roman"/>
          <w:sz w:val="24"/>
          <w:szCs w:val="24"/>
        </w:rPr>
        <w:t>)</w:t>
      </w:r>
      <w:r w:rsidRPr="00A676D0">
        <w:rPr>
          <w:rFonts w:ascii="Book Antiqua" w:eastAsia="Times New Roman" w:hAnsi="Book Antiqua" w:cs="Times New Roman"/>
          <w:sz w:val="24"/>
          <w:szCs w:val="24"/>
        </w:rPr>
        <w:fldChar w:fldCharType="begin"/>
      </w:r>
      <w:r w:rsidRPr="00A676D0">
        <w:instrText xml:space="preserve"> XE "</w:instrText>
      </w:r>
      <w:r w:rsidRPr="00A676D0">
        <w:rPr>
          <w:rFonts w:ascii="Book Antiqua" w:eastAsia="Times New Roman" w:hAnsi="Book Antiqua" w:cs="Times New Roman"/>
          <w:sz w:val="24"/>
          <w:szCs w:val="24"/>
        </w:rPr>
        <w:instrText>H. 4957 (Act 207)</w:instrText>
      </w:r>
      <w:r w:rsidRPr="00A676D0">
        <w:instrText xml:space="preserve">" </w:instrText>
      </w:r>
      <w:r w:rsidRPr="00A676D0">
        <w:rPr>
          <w:rFonts w:ascii="Book Antiqua" w:eastAsia="Times New Roman" w:hAnsi="Book Antiqua" w:cs="Times New Roman"/>
          <w:sz w:val="24"/>
          <w:szCs w:val="24"/>
        </w:rPr>
        <w:fldChar w:fldCharType="end"/>
      </w:r>
      <w:r w:rsidRPr="00A676D0">
        <w:rPr>
          <w:rFonts w:ascii="Book Antiqua" w:eastAsia="Times New Roman" w:hAnsi="Book Antiqua" w:cs="Times New Roman"/>
          <w:b/>
          <w:bCs/>
          <w:sz w:val="24"/>
          <w:szCs w:val="24"/>
        </w:rPr>
        <w:t xml:space="preserve"> </w:t>
      </w:r>
      <w:bookmarkEnd w:id="205"/>
      <w:r w:rsidRPr="00A676D0">
        <w:rPr>
          <w:rFonts w:ascii="Book Antiqua" w:hAnsi="Book Antiqua"/>
          <w:sz w:val="24"/>
          <w:szCs w:val="24"/>
        </w:rPr>
        <w:t xml:space="preserve">updates the rules on compensation for intercollegiate athletes' </w:t>
      </w:r>
      <w:r w:rsidRPr="00D7578A">
        <w:rPr>
          <w:rFonts w:ascii="Book Antiqua" w:hAnsi="Book Antiqua"/>
          <w:b/>
          <w:bCs/>
          <w:sz w:val="24"/>
          <w:szCs w:val="24"/>
        </w:rPr>
        <w:t>name, image, or likeness</w:t>
      </w:r>
      <w:r w:rsidRPr="00A676D0">
        <w:rPr>
          <w:rFonts w:ascii="Book Antiqua" w:hAnsi="Book Antiqua"/>
          <w:sz w:val="24"/>
          <w:szCs w:val="24"/>
        </w:rPr>
        <w:t xml:space="preserve"> (</w:t>
      </w:r>
      <w:r w:rsidRPr="00D7578A">
        <w:rPr>
          <w:rFonts w:ascii="Book Antiqua" w:hAnsi="Book Antiqua"/>
          <w:b/>
          <w:bCs/>
          <w:sz w:val="24"/>
          <w:szCs w:val="24"/>
        </w:rPr>
        <w:t>NIL</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name, image, likeness (NIL) (H. 4957, Act 207)</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It allows college sports programs and agents to support NIL activities and protects post-secondary institutions and employees from liability related to athletes' NIL</w:t>
      </w:r>
      <w:r w:rsidR="00087395">
        <w:rPr>
          <w:rFonts w:ascii="Book Antiqua" w:hAnsi="Book Antiqua"/>
          <w:sz w:val="24"/>
          <w:szCs w:val="24"/>
        </w:rPr>
        <w:fldChar w:fldCharType="begin"/>
      </w:r>
      <w:r w:rsidR="00087395">
        <w:instrText xml:space="preserve"> XE "</w:instrText>
      </w:r>
      <w:r w:rsidR="00087395" w:rsidRPr="00651F9D">
        <w:rPr>
          <w:rFonts w:ascii="Book Antiqua" w:hAnsi="Book Antiqua"/>
          <w:sz w:val="24"/>
          <w:szCs w:val="24"/>
        </w:rPr>
        <w:instrText>NIL</w:instrText>
      </w:r>
      <w:r w:rsidR="00087395">
        <w:instrText>" \t "</w:instrText>
      </w:r>
      <w:r w:rsidR="00087395" w:rsidRPr="00F86F59">
        <w:rPr>
          <w:rFonts w:cstheme="minorHAnsi"/>
          <w:i/>
        </w:rPr>
        <w:instrText>See</w:instrText>
      </w:r>
      <w:r w:rsidR="00087395" w:rsidRPr="00F86F59">
        <w:rPr>
          <w:rFonts w:cstheme="minorHAnsi"/>
        </w:rPr>
        <w:instrText xml:space="preserve"> Name, Image, Likeness</w:instrText>
      </w:r>
      <w:r w:rsidR="00087395">
        <w:instrText xml:space="preserve">" </w:instrText>
      </w:r>
      <w:r w:rsidR="00087395">
        <w:rPr>
          <w:rFonts w:ascii="Book Antiqua" w:hAnsi="Book Antiqua"/>
          <w:sz w:val="24"/>
          <w:szCs w:val="24"/>
        </w:rPr>
        <w:fldChar w:fldCharType="end"/>
      </w:r>
      <w:r w:rsidRPr="00A676D0">
        <w:rPr>
          <w:rFonts w:ascii="Book Antiqua" w:hAnsi="Book Antiqua"/>
          <w:sz w:val="24"/>
          <w:szCs w:val="24"/>
        </w:rPr>
        <w:t xml:space="preserve"> earnings. The Act shields in-state schools from penalties for NIL Activities that breach association rules (such as those of the NCAA). The Act prohibits institutions from receiving fees from NIL deals. NIL agreements are exempt from public records requests unless the institution is a contracting party. Athlete agents must comply with the Uniform Athlete Agents Act of 2018 and related laws. The Act does not prevent common law claims by athletes of fraud or misrepresentation. Athletes cannot earn compensation for endorsements of tobacco, alcohol, illegal substances, banned athletic substances, or gambling, including sports betting. Family members cannot act as agents, and agents cannot receive more than 20 percent of the NIL contract. Institutions may prohibit athlete compensation if it conflicts with institutional values.</w:t>
      </w:r>
    </w:p>
    <w:bookmarkEnd w:id="206"/>
    <w:p w14:paraId="59D13A83" w14:textId="77777777" w:rsidR="007B7BE1" w:rsidRPr="00A676D0" w:rsidRDefault="007B7BE1"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br w:type="page"/>
      </w:r>
    </w:p>
    <w:p w14:paraId="16DF0EF2" w14:textId="5039F0A1"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Booster Clubs [S. 245, Act 112]</w:t>
      </w:r>
      <w:bookmarkEnd w:id="207"/>
      <w:bookmarkEnd w:id="208"/>
    </w:p>
    <w:p w14:paraId="064D21D9" w14:textId="77777777" w:rsidR="006F0F8A" w:rsidRPr="00A676D0" w:rsidRDefault="006F0F8A" w:rsidP="006F0F8A">
      <w:pPr>
        <w:spacing w:line="240" w:lineRule="auto"/>
        <w:ind w:left="0"/>
        <w:jc w:val="left"/>
        <w:rPr>
          <w:rFonts w:ascii="Book Antiqua" w:hAnsi="Book Antiqua" w:cs="Segoe UI"/>
          <w:sz w:val="24"/>
          <w:szCs w:val="24"/>
          <w:shd w:val="clear" w:color="auto" w:fill="FFFFFF"/>
        </w:rPr>
      </w:pPr>
      <w:r w:rsidRPr="00A676D0">
        <w:rPr>
          <w:rFonts w:ascii="Book Antiqua" w:hAnsi="Book Antiqua"/>
          <w:b/>
          <w:bCs/>
          <w:sz w:val="24"/>
          <w:szCs w:val="24"/>
        </w:rPr>
        <w:t>S. 245 (Act 112)</w:t>
      </w:r>
      <w:r w:rsidRPr="00A676D0">
        <w:rPr>
          <w:rFonts w:ascii="Book Antiqua" w:hAnsi="Book Antiqua"/>
          <w:b/>
          <w:bCs/>
          <w:sz w:val="24"/>
          <w:szCs w:val="24"/>
        </w:rPr>
        <w:fldChar w:fldCharType="begin"/>
      </w:r>
      <w:r w:rsidRPr="00A676D0">
        <w:rPr>
          <w:rFonts w:ascii="Book Antiqua" w:hAnsi="Book Antiqua"/>
          <w:b/>
          <w:bCs/>
          <w:sz w:val="24"/>
          <w:szCs w:val="24"/>
        </w:rPr>
        <w:instrText xml:space="preserve"> </w:instrText>
      </w:r>
      <w:r w:rsidRPr="00A676D0">
        <w:rPr>
          <w:rFonts w:ascii="Book Antiqua" w:hAnsi="Book Antiqua"/>
          <w:sz w:val="24"/>
          <w:szCs w:val="24"/>
        </w:rPr>
        <w:instrText>XE "S. 0245 (Act 112)"</w:instrText>
      </w:r>
      <w:r w:rsidRPr="00A676D0">
        <w:rPr>
          <w:rFonts w:ascii="Book Antiqua" w:hAnsi="Book Antiqua"/>
          <w:b/>
          <w:bCs/>
          <w:sz w:val="24"/>
          <w:szCs w:val="24"/>
        </w:rPr>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 xml:space="preserve"> </w:t>
      </w:r>
      <w:r w:rsidRPr="00A676D0">
        <w:rPr>
          <w:rFonts w:ascii="Book Antiqua" w:hAnsi="Book Antiqua" w:cs="Segoe UI"/>
          <w:sz w:val="24"/>
          <w:szCs w:val="24"/>
          <w:shd w:val="clear" w:color="auto" w:fill="FFFFFF"/>
        </w:rPr>
        <w:t xml:space="preserve">outlines new laws for </w:t>
      </w:r>
      <w:r w:rsidRPr="00D7578A">
        <w:rPr>
          <w:rFonts w:ascii="Book Antiqua" w:hAnsi="Book Antiqua" w:cs="Segoe UI"/>
          <w:b/>
          <w:bCs/>
          <w:sz w:val="24"/>
          <w:szCs w:val="24"/>
          <w:shd w:val="clear" w:color="auto" w:fill="FFFFFF"/>
        </w:rPr>
        <w:t>booster clubs</w:t>
      </w:r>
      <w:r w:rsidRPr="00D7578A">
        <w:rPr>
          <w:rFonts w:ascii="Book Antiqua" w:hAnsi="Book Antiqua" w:cs="Segoe UI"/>
          <w:b/>
          <w:bCs/>
          <w:sz w:val="24"/>
          <w:szCs w:val="24"/>
          <w:shd w:val="clear" w:color="auto" w:fill="FFFFFF"/>
        </w:rPr>
        <w:fldChar w:fldCharType="begin"/>
      </w:r>
      <w:r w:rsidRPr="00D7578A">
        <w:rPr>
          <w:rFonts w:ascii="Book Antiqua" w:hAnsi="Book Antiqua"/>
          <w:b/>
          <w:bCs/>
          <w:sz w:val="24"/>
          <w:szCs w:val="24"/>
        </w:rPr>
        <w:instrText xml:space="preserve"> XE "</w:instrText>
      </w:r>
      <w:r w:rsidRPr="00D7578A">
        <w:rPr>
          <w:rFonts w:ascii="Book Antiqua" w:hAnsi="Book Antiqua" w:cs="Segoe UI"/>
          <w:b/>
          <w:bCs/>
          <w:sz w:val="24"/>
          <w:szCs w:val="24"/>
          <w:shd w:val="clear" w:color="auto" w:fill="FFFFFF"/>
        </w:rPr>
        <w:instrText>booster clubs (</w:instrText>
      </w:r>
      <w:r w:rsidRPr="00D7578A">
        <w:rPr>
          <w:rFonts w:ascii="Book Antiqua" w:hAnsi="Book Antiqua"/>
          <w:b/>
          <w:bCs/>
          <w:sz w:val="24"/>
          <w:szCs w:val="24"/>
        </w:rPr>
        <w:instrText>S. 245, Act 112):</w:instrText>
      </w:r>
      <w:r w:rsidRPr="00D7578A">
        <w:rPr>
          <w:rFonts w:ascii="Book Antiqua" w:hAnsi="Book Antiqua" w:cs="Segoe UI"/>
          <w:b/>
          <w:bCs/>
          <w:sz w:val="24"/>
          <w:szCs w:val="24"/>
          <w:shd w:val="clear" w:color="auto" w:fill="FFFFFF"/>
        </w:rPr>
        <w:instrText>regarding financial officers</w:instrText>
      </w:r>
      <w:r w:rsidRPr="00D7578A">
        <w:rPr>
          <w:rFonts w:ascii="Book Antiqua" w:hAnsi="Book Antiqua"/>
          <w:b/>
          <w:bCs/>
          <w:sz w:val="24"/>
          <w:szCs w:val="24"/>
        </w:rPr>
        <w:instrText xml:space="preserve">" </w:instrText>
      </w:r>
      <w:r w:rsidRPr="00D7578A">
        <w:rPr>
          <w:rFonts w:ascii="Book Antiqua" w:hAnsi="Book Antiqua" w:cs="Segoe UI"/>
          <w:b/>
          <w:bCs/>
          <w:sz w:val="24"/>
          <w:szCs w:val="24"/>
          <w:shd w:val="clear" w:color="auto" w:fill="FFFFFF"/>
        </w:rPr>
        <w:fldChar w:fldCharType="end"/>
      </w:r>
      <w:r w:rsidRPr="00D7578A">
        <w:rPr>
          <w:rFonts w:ascii="Book Antiqua" w:hAnsi="Book Antiqua" w:cs="Segoe UI"/>
          <w:b/>
          <w:bCs/>
          <w:sz w:val="24"/>
          <w:szCs w:val="24"/>
          <w:shd w:val="clear" w:color="auto" w:fill="FFFFFF"/>
        </w:rPr>
        <w:t xml:space="preserve"> </w:t>
      </w:r>
      <w:r w:rsidRPr="00A676D0">
        <w:rPr>
          <w:rFonts w:ascii="Book Antiqua" w:hAnsi="Book Antiqua" w:cs="Segoe UI"/>
          <w:sz w:val="24"/>
          <w:szCs w:val="24"/>
          <w:shd w:val="clear" w:color="auto" w:fill="FFFFFF"/>
        </w:rPr>
        <w:t>and their financial officers, banning those with felonies such as forgery, larceny, or embezzlement from serving in financial roles with the clubs.</w:t>
      </w:r>
    </w:p>
    <w:p w14:paraId="581843B1"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209" w:name="_Toc166600359"/>
      <w:bookmarkStart w:id="210" w:name="_Toc166691111"/>
      <w:bookmarkStart w:id="211" w:name="_Toc166749713"/>
      <w:bookmarkStart w:id="212" w:name="_Toc166752982"/>
      <w:r w:rsidRPr="00A676D0">
        <w:rPr>
          <w:rFonts w:ascii="Book Antiqua" w:hAnsi="Book Antiqua"/>
          <w:b/>
          <w:bCs/>
          <w:sz w:val="26"/>
          <w:szCs w:val="26"/>
        </w:rPr>
        <w:t>Expulsion and Hearings</w:t>
      </w:r>
      <w:bookmarkEnd w:id="209"/>
      <w:bookmarkEnd w:id="210"/>
      <w:bookmarkEnd w:id="211"/>
      <w:bookmarkEnd w:id="212"/>
      <w:r w:rsidRPr="00A676D0">
        <w:rPr>
          <w:rFonts w:ascii="Book Antiqua" w:hAnsi="Book Antiqua"/>
          <w:b/>
          <w:bCs/>
          <w:sz w:val="26"/>
          <w:szCs w:val="26"/>
        </w:rPr>
        <w:t xml:space="preserve"> [S. 1188, Act 194]</w:t>
      </w:r>
    </w:p>
    <w:p w14:paraId="35E9D08B" w14:textId="77777777" w:rsidR="006F0F8A" w:rsidRPr="00A676D0" w:rsidRDefault="006F0F8A" w:rsidP="006F0F8A">
      <w:pPr>
        <w:keepNext/>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S. 1188 (Act 194)</w:t>
      </w:r>
      <w:r w:rsidRPr="00A676D0">
        <w:rPr>
          <w:rFonts w:ascii="Book Antiqua" w:eastAsia="Times New Roman" w:hAnsi="Book Antiqua" w:cs="Times New Roman"/>
          <w:b/>
          <w:bCs/>
          <w:sz w:val="24"/>
          <w:szCs w:val="24"/>
        </w:rPr>
        <w:fldChar w:fldCharType="begin"/>
      </w:r>
      <w:r w:rsidRPr="00A676D0">
        <w:instrText xml:space="preserve"> XE "</w:instrText>
      </w:r>
      <w:r w:rsidRPr="00A676D0">
        <w:rPr>
          <w:rFonts w:ascii="Book Antiqua" w:eastAsia="Times New Roman" w:hAnsi="Book Antiqua" w:cs="Times New Roman"/>
          <w:sz w:val="24"/>
          <w:szCs w:val="24"/>
        </w:rPr>
        <w:instrText>S. 1188 (Act 194)</w:instrText>
      </w:r>
      <w:r w:rsidRPr="00A676D0">
        <w:instrText xml:space="preserve">" </w:instrText>
      </w:r>
      <w:r w:rsidRPr="00A676D0">
        <w:rPr>
          <w:rFonts w:ascii="Book Antiqua" w:eastAsia="Times New Roman" w:hAnsi="Book Antiqua" w:cs="Times New Roman"/>
          <w:b/>
          <w:bCs/>
          <w:sz w:val="24"/>
          <w:szCs w:val="24"/>
        </w:rPr>
        <w:fldChar w:fldCharType="end"/>
      </w:r>
      <w:r w:rsidRPr="00A676D0">
        <w:rPr>
          <w:rFonts w:ascii="Book Antiqua" w:eastAsia="Calibri" w:hAnsi="Book Antiqua" w:cs="Times New Roman"/>
          <w:sz w:val="24"/>
          <w:szCs w:val="24"/>
        </w:rPr>
        <w:t xml:space="preserve"> relates to the student expulsion process and related hearings</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"expulsion and hearings (</w:instrText>
      </w:r>
      <w:r w:rsidRPr="00A676D0">
        <w:rPr>
          <w:rFonts w:ascii="Book Antiqua" w:hAnsi="Book Antiqua"/>
          <w:sz w:val="24"/>
          <w:szCs w:val="24"/>
        </w:rPr>
        <w:instrText xml:space="preserve">S. 1188, Act 194):regarding </w:instrText>
      </w:r>
      <w:r w:rsidRPr="00A676D0">
        <w:rPr>
          <w:rFonts w:ascii="Book Antiqua" w:eastAsia="Calibri" w:hAnsi="Book Antiqua" w:cs="Times New Roman"/>
          <w:sz w:val="24"/>
          <w:szCs w:val="24"/>
        </w:rPr>
        <w:instrText xml:space="preserve">written notification "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The Act amends requirements to be included in written notification to parents or legal guardians of the pupil.</w:t>
      </w:r>
    </w:p>
    <w:p w14:paraId="35F0F6AB" w14:textId="77777777" w:rsidR="001C153B" w:rsidRPr="00A676D0" w:rsidRDefault="001C153B"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t>Higher Education Permanent Improvement Projects [S. 314 , Act 214]</w:t>
      </w:r>
    </w:p>
    <w:p w14:paraId="7833C766" w14:textId="77FAB73B" w:rsidR="001C153B" w:rsidRPr="00A676D0" w:rsidRDefault="001C153B" w:rsidP="001C153B">
      <w:pPr>
        <w:spacing w:after="160"/>
        <w:ind w:left="0" w:right="0"/>
        <w:jc w:val="left"/>
        <w:rPr>
          <w:rFonts w:ascii="Book Antiqua" w:eastAsia="Times New Roman" w:hAnsi="Book Antiqua"/>
          <w:kern w:val="2"/>
          <w:sz w:val="24"/>
          <w:szCs w:val="24"/>
          <w14:ligatures w14:val="standardContextual"/>
        </w:rPr>
      </w:pPr>
      <w:r w:rsidRPr="00A676D0">
        <w:rPr>
          <w:rFonts w:ascii="Book Antiqua" w:eastAsia="Times New Roman" w:hAnsi="Book Antiqua"/>
          <w:b/>
          <w:bCs/>
          <w:kern w:val="2"/>
          <w:sz w:val="24"/>
          <w:szCs w:val="24"/>
          <w14:ligatures w14:val="standardContextual"/>
        </w:rPr>
        <w:t>S. 314 (</w:t>
      </w:r>
      <w:r w:rsidRPr="00A676D0">
        <w:rPr>
          <w:rFonts w:ascii="Book Antiqua" w:eastAsia="Times New Roman" w:hAnsi="Book Antiqua" w:cs="Times New Roman"/>
          <w:b/>
          <w:bCs/>
          <w:sz w:val="24"/>
          <w:szCs w:val="24"/>
        </w:rPr>
        <w:t>Act 214</w:t>
      </w:r>
      <w:r w:rsidRPr="00A676D0">
        <w:rPr>
          <w:rFonts w:ascii="Book Antiqua" w:eastAsia="Times New Roman" w:hAnsi="Book Antiqua"/>
          <w:b/>
          <w:bCs/>
          <w:kern w:val="2"/>
          <w:sz w:val="24"/>
          <w:szCs w:val="24"/>
          <w14:ligatures w14:val="standardContextual"/>
        </w:rPr>
        <w:t>)</w:t>
      </w:r>
      <w:r w:rsidRPr="00A676D0">
        <w:rPr>
          <w:rFonts w:ascii="Book Antiqua" w:eastAsia="Times New Roman" w:hAnsi="Book Antiqua"/>
          <w:kern w:val="2"/>
          <w:sz w:val="24"/>
          <w:szCs w:val="24"/>
          <w14:ligatures w14:val="standardContextual"/>
        </w:rPr>
        <w:fldChar w:fldCharType="begin"/>
      </w:r>
      <w:r w:rsidRPr="00A676D0">
        <w:instrText xml:space="preserve"> XE "</w:instrText>
      </w:r>
      <w:r w:rsidRPr="00A676D0">
        <w:rPr>
          <w:rFonts w:ascii="Book Antiqua" w:eastAsia="Times New Roman" w:hAnsi="Book Antiqua"/>
          <w:kern w:val="2"/>
          <w:sz w:val="24"/>
          <w:szCs w:val="24"/>
          <w14:ligatures w14:val="standardContextual"/>
        </w:rPr>
        <w:instrText xml:space="preserve">S. </w:instrText>
      </w:r>
      <w:r w:rsidR="00A6593C" w:rsidRPr="00A676D0">
        <w:rPr>
          <w:rFonts w:ascii="Book Antiqua" w:eastAsia="Times New Roman" w:hAnsi="Book Antiqua"/>
          <w:kern w:val="2"/>
          <w:sz w:val="24"/>
          <w:szCs w:val="24"/>
          <w14:ligatures w14:val="standardContextual"/>
        </w:rPr>
        <w:instrText>0</w:instrText>
      </w:r>
      <w:r w:rsidRPr="00A676D0">
        <w:rPr>
          <w:rFonts w:ascii="Book Antiqua" w:eastAsia="Times New Roman" w:hAnsi="Book Antiqua"/>
          <w:kern w:val="2"/>
          <w:sz w:val="24"/>
          <w:szCs w:val="24"/>
          <w14:ligatures w14:val="standardContextual"/>
        </w:rPr>
        <w:instrText>314 (</w:instrText>
      </w:r>
      <w:r w:rsidRPr="00A676D0">
        <w:rPr>
          <w:rFonts w:ascii="Book Antiqua" w:eastAsia="Times New Roman" w:hAnsi="Book Antiqua" w:cs="Times New Roman"/>
          <w:sz w:val="24"/>
          <w:szCs w:val="24"/>
        </w:rPr>
        <w:instrText>Act 214</w:instrText>
      </w:r>
      <w:r w:rsidRPr="00A676D0">
        <w:rPr>
          <w:rFonts w:ascii="Book Antiqua" w:eastAsia="Times New Roman" w:hAnsi="Book Antiqua"/>
          <w:kern w:val="2"/>
          <w:sz w:val="24"/>
          <w:szCs w:val="24"/>
          <w14:ligatures w14:val="standardContextual"/>
        </w:rPr>
        <w:instrText>)</w:instrText>
      </w:r>
      <w:r w:rsidRPr="00A676D0">
        <w:instrText xml:space="preserve">" </w:instrText>
      </w:r>
      <w:r w:rsidRPr="00A676D0">
        <w:rPr>
          <w:rFonts w:ascii="Book Antiqua" w:eastAsia="Times New Roman" w:hAnsi="Book Antiqua"/>
          <w:kern w:val="2"/>
          <w:sz w:val="24"/>
          <w:szCs w:val="24"/>
          <w14:ligatures w14:val="standardContextual"/>
        </w:rPr>
        <w:fldChar w:fldCharType="end"/>
      </w:r>
      <w:r w:rsidRPr="00A676D0">
        <w:rPr>
          <w:rFonts w:ascii="Book Antiqua" w:eastAsia="Times New Roman" w:hAnsi="Book Antiqua"/>
          <w:kern w:val="2"/>
          <w:sz w:val="24"/>
          <w:szCs w:val="24"/>
          <w14:ligatures w14:val="standardContextual"/>
        </w:rPr>
        <w:t xml:space="preserve"> streamlines the approval process for major </w:t>
      </w:r>
      <w:r w:rsidRPr="00A676D0">
        <w:rPr>
          <w:rFonts w:ascii="Book Antiqua" w:eastAsia="Times New Roman" w:hAnsi="Book Antiqua"/>
          <w:b/>
          <w:bCs/>
          <w:kern w:val="2"/>
          <w:sz w:val="24"/>
          <w:szCs w:val="24"/>
          <w14:ligatures w14:val="standardContextual"/>
        </w:rPr>
        <w:t>higher education improvement projects</w:t>
      </w:r>
      <w:r w:rsidRPr="00A676D0">
        <w:rPr>
          <w:rFonts w:ascii="Book Antiqua" w:eastAsia="Times New Roman" w:hAnsi="Book Antiqua"/>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eastAsia="Times New Roman" w:hAnsi="Book Antiqua"/>
          <w:kern w:val="2"/>
          <w:sz w:val="24"/>
          <w:szCs w:val="24"/>
          <w14:ligatures w14:val="standardContextual"/>
        </w:rPr>
        <w:instrText>higher education improvement projects (S. 314, Act 214)</w:instrText>
      </w:r>
      <w:r w:rsidRPr="00A676D0">
        <w:rPr>
          <w:kern w:val="2"/>
          <w14:ligatures w14:val="standardContextual"/>
        </w:rPr>
        <w:instrText xml:space="preserve">" </w:instrText>
      </w:r>
      <w:r w:rsidRPr="00A676D0">
        <w:rPr>
          <w:rFonts w:ascii="Book Antiqua" w:eastAsia="Times New Roman" w:hAnsi="Book Antiqua"/>
          <w:kern w:val="2"/>
          <w:sz w:val="24"/>
          <w:szCs w:val="24"/>
          <w14:ligatures w14:val="standardContextual"/>
        </w:rPr>
        <w:fldChar w:fldCharType="end"/>
      </w:r>
      <w:r w:rsidRPr="00A676D0">
        <w:rPr>
          <w:rFonts w:ascii="Book Antiqua" w:eastAsia="Times New Roman" w:hAnsi="Book Antiqua"/>
          <w:kern w:val="2"/>
          <w:sz w:val="24"/>
          <w:szCs w:val="24"/>
          <w14:ligatures w14:val="standardContextual"/>
        </w:rPr>
        <w:t xml:space="preserve"> by revising review provisions (removing CHE’s submission requirements, defining project cost, and raising the athletic debt cap among others). The Act also establishes responsibilities for bonded indebtedness.</w:t>
      </w:r>
    </w:p>
    <w:p w14:paraId="65F225E8"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213" w:name="_Toc163232554"/>
      <w:bookmarkStart w:id="214" w:name="_Toc164239567"/>
      <w:bookmarkStart w:id="215" w:name="_Toc166068814"/>
      <w:r w:rsidRPr="00A676D0">
        <w:rPr>
          <w:rFonts w:ascii="Book Antiqua" w:hAnsi="Book Antiqua"/>
          <w:b/>
          <w:bCs/>
          <w:sz w:val="26"/>
          <w:szCs w:val="26"/>
        </w:rPr>
        <w:t>Middle-Level Education Month [H. 4352, Act 110</w:t>
      </w:r>
      <w:bookmarkEnd w:id="213"/>
      <w:r w:rsidRPr="00A676D0">
        <w:rPr>
          <w:rFonts w:ascii="Book Antiqua" w:hAnsi="Book Antiqua"/>
          <w:b/>
          <w:bCs/>
          <w:sz w:val="26"/>
          <w:szCs w:val="26"/>
        </w:rPr>
        <w:t>]</w:t>
      </w:r>
      <w:bookmarkEnd w:id="214"/>
      <w:bookmarkEnd w:id="215"/>
    </w:p>
    <w:p w14:paraId="15A52514" w14:textId="77777777" w:rsidR="006F0F8A" w:rsidRPr="00A676D0" w:rsidRDefault="00B00997" w:rsidP="006F0F8A">
      <w:pPr>
        <w:spacing w:line="240" w:lineRule="auto"/>
        <w:ind w:left="0"/>
        <w:jc w:val="left"/>
        <w:rPr>
          <w:rFonts w:ascii="Book Antiqua" w:eastAsia="Calibri" w:hAnsi="Book Antiqua" w:cstheme="minorHAnsi"/>
          <w:bCs/>
          <w:sz w:val="24"/>
          <w:szCs w:val="24"/>
        </w:rPr>
      </w:pPr>
      <w:hyperlink r:id="rId16" w:history="1">
        <w:r w:rsidR="006F0F8A" w:rsidRPr="00A676D0">
          <w:rPr>
            <w:rFonts w:ascii="Book Antiqua" w:eastAsia="Calibri" w:hAnsi="Book Antiqua" w:cstheme="minorHAnsi"/>
            <w:b/>
            <w:bCs/>
            <w:sz w:val="24"/>
            <w:szCs w:val="24"/>
          </w:rPr>
          <w:t>H. 4352</w:t>
        </w:r>
        <w:r w:rsidR="006F0F8A" w:rsidRPr="00A676D0">
          <w:rPr>
            <w:rFonts w:ascii="Book Antiqua" w:eastAsia="Calibri" w:hAnsi="Book Antiqua" w:cstheme="minorHAnsi"/>
            <w:sz w:val="24"/>
            <w:szCs w:val="24"/>
          </w:rPr>
          <w:fldChar w:fldCharType="begin"/>
        </w:r>
        <w:r w:rsidR="006F0F8A" w:rsidRPr="00A676D0">
          <w:rPr>
            <w:rFonts w:ascii="Book Antiqua" w:eastAsia="Calibri" w:hAnsi="Book Antiqua" w:cstheme="minorHAnsi"/>
            <w:sz w:val="24"/>
            <w:szCs w:val="24"/>
          </w:rPr>
          <w:instrText xml:space="preserve"> XE "H. 4352 (Act </w:instrText>
        </w:r>
        <w:r w:rsidR="006F0F8A" w:rsidRPr="00A676D0">
          <w:rPr>
            <w:rFonts w:ascii="Book Antiqua" w:eastAsia="Times New Roman" w:hAnsi="Book Antiqua" w:cstheme="minorHAnsi"/>
            <w:sz w:val="24"/>
            <w:szCs w:val="24"/>
          </w:rPr>
          <w:instrText>110</w:instrText>
        </w:r>
        <w:r w:rsidR="006F0F8A" w:rsidRPr="00A676D0">
          <w:rPr>
            <w:rFonts w:ascii="Book Antiqua" w:eastAsia="Calibri" w:hAnsi="Book Antiqua" w:cstheme="minorHAnsi"/>
            <w:sz w:val="24"/>
            <w:szCs w:val="24"/>
          </w:rPr>
          <w:instrText xml:space="preserve">)" </w:instrText>
        </w:r>
        <w:r w:rsidR="006F0F8A" w:rsidRPr="00A676D0">
          <w:rPr>
            <w:rFonts w:ascii="Book Antiqua" w:eastAsia="Calibri" w:hAnsi="Book Antiqua" w:cstheme="minorHAnsi"/>
            <w:sz w:val="24"/>
            <w:szCs w:val="24"/>
          </w:rPr>
          <w:fldChar w:fldCharType="end"/>
        </w:r>
      </w:hyperlink>
      <w:r w:rsidR="006F0F8A" w:rsidRPr="00A676D0">
        <w:rPr>
          <w:rFonts w:ascii="Book Antiqua" w:eastAsia="Calibri" w:hAnsi="Book Antiqua" w:cstheme="minorHAnsi"/>
          <w:sz w:val="24"/>
          <w:szCs w:val="24"/>
        </w:rPr>
        <w:t xml:space="preserve"> (</w:t>
      </w:r>
      <w:r w:rsidR="006F0F8A" w:rsidRPr="00A676D0">
        <w:rPr>
          <w:rFonts w:ascii="Book Antiqua" w:eastAsia="Calibri" w:hAnsi="Book Antiqua" w:cstheme="minorHAnsi"/>
          <w:b/>
          <w:bCs/>
          <w:sz w:val="24"/>
          <w:szCs w:val="24"/>
        </w:rPr>
        <w:t xml:space="preserve">Act 110) </w:t>
      </w:r>
      <w:r w:rsidR="006F0F8A" w:rsidRPr="00A676D0">
        <w:rPr>
          <w:rFonts w:ascii="Book Antiqua" w:eastAsia="Calibri" w:hAnsi="Book Antiqua" w:cstheme="minorHAnsi"/>
          <w:sz w:val="24"/>
          <w:szCs w:val="24"/>
        </w:rPr>
        <w:t>designates the month of March of each year as "</w:t>
      </w:r>
      <w:r w:rsidR="006F0F8A" w:rsidRPr="00A676D0">
        <w:rPr>
          <w:rFonts w:ascii="Book Antiqua" w:eastAsia="Calibri" w:hAnsi="Book Antiqua" w:cstheme="minorHAnsi"/>
          <w:b/>
          <w:bCs/>
          <w:sz w:val="24"/>
          <w:szCs w:val="24"/>
        </w:rPr>
        <w:t>Middle-Level Education Month</w:t>
      </w:r>
      <w:r w:rsidR="006F0F8A" w:rsidRPr="00A676D0">
        <w:rPr>
          <w:rFonts w:ascii="Book Antiqua" w:eastAsia="Calibri" w:hAnsi="Book Antiqua" w:cstheme="minorHAnsi"/>
          <w:sz w:val="24"/>
          <w:szCs w:val="24"/>
        </w:rPr>
        <w:t>.”</w:t>
      </w:r>
      <w:r w:rsidR="006F0F8A" w:rsidRPr="00A676D0">
        <w:rPr>
          <w:rFonts w:ascii="Book Antiqua" w:eastAsia="Calibri" w:hAnsi="Book Antiqua" w:cstheme="minorHAnsi"/>
          <w:sz w:val="24"/>
          <w:szCs w:val="24"/>
        </w:rPr>
        <w:fldChar w:fldCharType="begin"/>
      </w:r>
      <w:r w:rsidR="006F0F8A" w:rsidRPr="00A676D0">
        <w:rPr>
          <w:rFonts w:ascii="Book Antiqua" w:eastAsia="Calibri" w:hAnsi="Book Antiqua" w:cstheme="minorHAnsi"/>
          <w:sz w:val="24"/>
          <w:szCs w:val="24"/>
        </w:rPr>
        <w:instrText xml:space="preserve"> XE "Middle Level Education Month (H. 4352, Act 110)" </w:instrText>
      </w:r>
      <w:r w:rsidR="006F0F8A" w:rsidRPr="00A676D0">
        <w:rPr>
          <w:rFonts w:ascii="Book Antiqua" w:eastAsia="Calibri" w:hAnsi="Book Antiqua" w:cstheme="minorHAnsi"/>
          <w:sz w:val="24"/>
          <w:szCs w:val="24"/>
        </w:rPr>
        <w:fldChar w:fldCharType="end"/>
      </w:r>
    </w:p>
    <w:p w14:paraId="7B8C240A" w14:textId="77777777" w:rsidR="006F0F8A" w:rsidRPr="00A676D0" w:rsidRDefault="006F0F8A" w:rsidP="006F0F8A">
      <w:pPr>
        <w:pStyle w:val="Heading2"/>
        <w:spacing w:after="240"/>
        <w:ind w:left="0"/>
        <w:rPr>
          <w:rFonts w:ascii="Book Antiqua" w:hAnsi="Book Antiqua"/>
          <w:sz w:val="28"/>
          <w:szCs w:val="28"/>
        </w:rPr>
      </w:pPr>
      <w:bookmarkStart w:id="216" w:name="_Toc167868702"/>
      <w:bookmarkStart w:id="217" w:name="_Toc173336726"/>
      <w:r w:rsidRPr="00A676D0">
        <w:rPr>
          <w:rFonts w:ascii="Book Antiqua" w:hAnsi="Book Antiqua"/>
          <w:sz w:val="28"/>
          <w:szCs w:val="28"/>
        </w:rPr>
        <w:t>Health</w:t>
      </w:r>
      <w:bookmarkEnd w:id="216"/>
      <w:bookmarkEnd w:id="217"/>
    </w:p>
    <w:p w14:paraId="58C3BD92" w14:textId="77777777" w:rsidR="005408EC" w:rsidRPr="00A676D0" w:rsidRDefault="005408EC"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t>Pharmacist and Pharmacist Technicians [H. 3988, Act 221]</w:t>
      </w:r>
    </w:p>
    <w:p w14:paraId="684C6A3F" w14:textId="77777777" w:rsidR="005408EC" w:rsidRPr="00A676D0" w:rsidRDefault="005408EC" w:rsidP="005408EC">
      <w:pPr>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b/>
          <w:bCs/>
          <w:kern w:val="2"/>
          <w:sz w:val="24"/>
          <w:szCs w:val="24"/>
          <w14:ligatures w14:val="standardContextual"/>
        </w:rPr>
        <w:t>H. 3988 (Act 221</w:t>
      </w:r>
      <w:r w:rsidRPr="00A676D0">
        <w:rPr>
          <w:rFonts w:ascii="Book Antiqua" w:eastAsia="Calibri" w:hAnsi="Book Antiqua" w:cs="Times New Roman"/>
          <w:b/>
          <w:bCs/>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kern w:val="2"/>
          <w:sz w:val="24"/>
          <w:szCs w:val="24"/>
          <w14:ligatures w14:val="standardContextual"/>
        </w:rPr>
        <w:instrText>H. 3988 (Act 221</w:instrText>
      </w:r>
      <w:r w:rsidRPr="00A676D0">
        <w:rPr>
          <w:rFonts w:ascii="Book Antiqua" w:eastAsia="Calibri" w:hAnsi="Book Antiqua" w:cs="Times New Roman"/>
          <w:sz w:val="24"/>
          <w:szCs w:val="24"/>
        </w:rPr>
        <w:instrText>)</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w:t>
      </w:r>
      <w:r w:rsidRPr="00A676D0">
        <w:rPr>
          <w:rFonts w:ascii="Book Antiqua" w:eastAsia="Calibri" w:hAnsi="Book Antiqua" w:cs="Calibri"/>
          <w:kern w:val="2"/>
          <w:sz w:val="24"/>
          <w:szCs w:val="24"/>
          <w14:ligatures w14:val="standardContextual"/>
        </w:rPr>
        <w:t xml:space="preserve">addresses the responsibilities of pharmacist and pharmacist technicians by making permanent some of the 2020 pharmacy provisions allowed during the pandemic under the </w:t>
      </w:r>
      <w:r w:rsidRPr="00A676D0">
        <w:rPr>
          <w:rFonts w:ascii="Book Antiqua" w:eastAsia="Calibri" w:hAnsi="Book Antiqua" w:cs="Calibri"/>
          <w:b/>
          <w:bCs/>
          <w:kern w:val="2"/>
          <w:sz w:val="24"/>
          <w:szCs w:val="24"/>
          <w14:ligatures w14:val="standardContextual"/>
        </w:rPr>
        <w:t>“Pharmacy Practice Act</w:t>
      </w:r>
      <w:r w:rsidRPr="00A676D0">
        <w:rPr>
          <w:rFonts w:ascii="Book Antiqua" w:eastAsia="Calibri" w:hAnsi="Book Antiqua" w:cs="Calibri"/>
          <w:b/>
          <w:bCs/>
          <w:kern w:val="2"/>
          <w:sz w:val="24"/>
          <w:szCs w:val="24"/>
          <w14:ligatures w14:val="standardContextual"/>
        </w:rPr>
        <w:fldChar w:fldCharType="begin"/>
      </w:r>
      <w:r w:rsidRPr="00A676D0">
        <w:rPr>
          <w:rFonts w:ascii="Calibri" w:eastAsia="Calibri" w:hAnsi="Calibri" w:cs="Times New Roman"/>
          <w:kern w:val="2"/>
          <w14:ligatures w14:val="standardContextual"/>
        </w:rPr>
        <w:instrText xml:space="preserve"> XE "</w:instrText>
      </w:r>
      <w:r w:rsidRPr="00A676D0">
        <w:rPr>
          <w:rFonts w:ascii="Book Antiqua" w:eastAsia="Calibri" w:hAnsi="Book Antiqua" w:cs="Calibri"/>
          <w:kern w:val="2"/>
          <w:sz w:val="24"/>
          <w:szCs w:val="24"/>
          <w14:ligatures w14:val="standardContextual"/>
        </w:rPr>
        <w:instrText>Pharmacy Practice Act</w:instrText>
      </w:r>
      <w:r w:rsidRPr="00A676D0">
        <w:rPr>
          <w:rFonts w:ascii="Calibri" w:eastAsia="Calibri" w:hAnsi="Calibri" w:cs="Times New Roman"/>
          <w:kern w:val="2"/>
          <w14:ligatures w14:val="standardContextual"/>
        </w:rPr>
        <w:instrText xml:space="preserve">" </w:instrText>
      </w:r>
      <w:r w:rsidRPr="00A676D0">
        <w:rPr>
          <w:rFonts w:ascii="Book Antiqua" w:eastAsia="Calibri" w:hAnsi="Book Antiqua" w:cs="Calibri"/>
          <w:b/>
          <w:bCs/>
          <w:kern w:val="2"/>
          <w:sz w:val="24"/>
          <w:szCs w:val="24"/>
          <w14:ligatures w14:val="standardContextual"/>
        </w:rPr>
        <w:fldChar w:fldCharType="end"/>
      </w:r>
      <w:r w:rsidRPr="00A676D0">
        <w:rPr>
          <w:rFonts w:ascii="Book Antiqua" w:eastAsia="Calibri" w:hAnsi="Book Antiqua" w:cs="Calibri"/>
          <w:b/>
          <w:bCs/>
          <w:kern w:val="2"/>
          <w:sz w:val="24"/>
          <w:szCs w:val="24"/>
          <w14:ligatures w14:val="standardContextual"/>
        </w:rPr>
        <w:t>.”</w:t>
      </w:r>
      <w:r w:rsidRPr="00A676D0">
        <w:rPr>
          <w:rFonts w:ascii="Book Antiqua" w:eastAsia="Calibri" w:hAnsi="Book Antiqua" w:cs="Calibri"/>
          <w:kern w:val="2"/>
          <w:sz w:val="24"/>
          <w:szCs w:val="24"/>
          <w14:ligatures w14:val="standardContextual"/>
        </w:rPr>
        <w:t xml:space="preserve"> The Act allows for flu and COVID-19 testing in the pharmacy. </w:t>
      </w:r>
    </w:p>
    <w:p w14:paraId="4A4F812D"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218" w:name="_Toc166068815"/>
      <w:r w:rsidRPr="00A676D0">
        <w:rPr>
          <w:rFonts w:ascii="Book Antiqua" w:hAnsi="Book Antiqua"/>
          <w:b/>
          <w:bCs/>
          <w:sz w:val="26"/>
          <w:szCs w:val="26"/>
        </w:rPr>
        <w:t>“South Carolina Telehealth and Telemedicine Modernization Act” [H. 4159, Act 120]</w:t>
      </w:r>
      <w:bookmarkEnd w:id="218"/>
    </w:p>
    <w:p w14:paraId="671B8AC4"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4159 (Act 120)</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4159 (Act 120)</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the "</w:t>
      </w:r>
      <w:r w:rsidRPr="00A676D0">
        <w:rPr>
          <w:rFonts w:ascii="Book Antiqua" w:hAnsi="Book Antiqua"/>
          <w:b/>
          <w:bCs/>
          <w:sz w:val="24"/>
          <w:szCs w:val="24"/>
        </w:rPr>
        <w:t>South Carolina Telehealth and Telemedicine Modernization Act</w:t>
      </w:r>
      <w:r w:rsidRPr="00A676D0">
        <w:rPr>
          <w:rFonts w:ascii="Book Antiqua" w:hAnsi="Book Antiqua"/>
          <w:sz w:val="24"/>
          <w:szCs w:val="24"/>
        </w:rPr>
        <w:fldChar w:fldCharType="begin"/>
      </w:r>
      <w:r w:rsidRPr="00A676D0">
        <w:rPr>
          <w:rFonts w:ascii="Book Antiqua" w:hAnsi="Book Antiqua"/>
          <w:sz w:val="24"/>
          <w:szCs w:val="24"/>
        </w:rPr>
        <w:instrText xml:space="preserve"> XE "Telehealth and Telemedicine Modernization Act (H. 4159, Act 120)" </w:instrText>
      </w:r>
      <w:r w:rsidRPr="00A676D0">
        <w:rPr>
          <w:rFonts w:ascii="Book Antiqua" w:hAnsi="Book Antiqua"/>
          <w:sz w:val="24"/>
          <w:szCs w:val="24"/>
        </w:rPr>
        <w:fldChar w:fldCharType="end"/>
      </w:r>
      <w:r w:rsidRPr="00A676D0">
        <w:rPr>
          <w:rFonts w:ascii="Book Antiqua" w:hAnsi="Book Antiqua"/>
          <w:sz w:val="24"/>
          <w:szCs w:val="24"/>
        </w:rPr>
        <w:t>," broadens telehealth access to all licensed practitioners, setting standards for telehealth care equivalent to in-person care, including for APRNs. It redefines "telehealth" to encompass various electronic and technological means for healthcare delivery.</w:t>
      </w:r>
    </w:p>
    <w:p w14:paraId="735A2C39" w14:textId="77777777" w:rsidR="00991BD8" w:rsidRDefault="00991BD8" w:rsidP="00204036">
      <w:pPr>
        <w:spacing w:afterLines="40" w:after="96" w:line="240" w:lineRule="auto"/>
        <w:ind w:left="0"/>
        <w:jc w:val="left"/>
        <w:rPr>
          <w:rFonts w:ascii="Book Antiqua" w:hAnsi="Book Antiqua"/>
          <w:b/>
          <w:bCs/>
          <w:sz w:val="26"/>
          <w:szCs w:val="26"/>
        </w:rPr>
      </w:pPr>
      <w:bookmarkStart w:id="219" w:name="_Toc166675715"/>
      <w:r>
        <w:rPr>
          <w:rFonts w:ascii="Book Antiqua" w:hAnsi="Book Antiqua"/>
          <w:b/>
          <w:bCs/>
          <w:sz w:val="26"/>
          <w:szCs w:val="26"/>
        </w:rPr>
        <w:br w:type="page"/>
      </w:r>
    </w:p>
    <w:p w14:paraId="26A75EDE" w14:textId="484AA9A0"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Telecommunicator CPR Training (T-CPR)</w:t>
      </w:r>
      <w:bookmarkEnd w:id="219"/>
      <w:r w:rsidRPr="00A676D0">
        <w:rPr>
          <w:rFonts w:ascii="Book Antiqua" w:hAnsi="Book Antiqua"/>
          <w:b/>
          <w:bCs/>
          <w:sz w:val="26"/>
          <w:szCs w:val="26"/>
        </w:rPr>
        <w:t xml:space="preserve"> [H. 4867, Act 179]</w:t>
      </w:r>
    </w:p>
    <w:p w14:paraId="7DEF2012" w14:textId="77777777" w:rsidR="006F0F8A" w:rsidRPr="00A676D0" w:rsidRDefault="006F0F8A" w:rsidP="006F0F8A">
      <w:pPr>
        <w:spacing w:line="240" w:lineRule="auto"/>
        <w:ind w:left="0"/>
        <w:rPr>
          <w:rFonts w:ascii="Book Antiqua" w:eastAsia="Calibri" w:hAnsi="Book Antiqua" w:cs="Times New Roman"/>
          <w:b/>
          <w:bCs/>
          <w:sz w:val="24"/>
          <w:szCs w:val="24"/>
        </w:rPr>
      </w:pPr>
      <w:r w:rsidRPr="00A676D0">
        <w:rPr>
          <w:rFonts w:ascii="Book Antiqua" w:eastAsia="Calibri" w:hAnsi="Book Antiqua" w:cs="Times New Roman"/>
          <w:b/>
          <w:bCs/>
          <w:sz w:val="24"/>
          <w:szCs w:val="24"/>
        </w:rPr>
        <w:t>H. 4867 (Act 179)</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H. 4867 (Act 179)</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Calibri"/>
          <w:sz w:val="24"/>
          <w:szCs w:val="24"/>
        </w:rPr>
        <w:t xml:space="preserve"> requires all</w:t>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911 telecommunicators who provide dispatch for emergency medical conditions to be trained annually utilizing the most current nationally recognized high-quality</w:t>
      </w:r>
      <w:r w:rsidRPr="00A676D0">
        <w:rPr>
          <w:rFonts w:ascii="Book Antiqua" w:eastAsia="Calibri" w:hAnsi="Book Antiqua" w:cs="Calibri"/>
          <w:b/>
          <w:bCs/>
          <w:sz w:val="24"/>
          <w:szCs w:val="24"/>
        </w:rPr>
        <w:t xml:space="preserve"> telecommunicator cardiopulmonary resuscitation (T-CPR</w:t>
      </w:r>
      <w:r w:rsidRPr="00A676D0">
        <w:rPr>
          <w:rFonts w:ascii="Book Antiqua" w:eastAsia="Calibri" w:hAnsi="Book Antiqua" w:cs="Calibri"/>
          <w:sz w:val="24"/>
          <w:szCs w:val="24"/>
        </w:rPr>
        <w:t>).</w:t>
      </w:r>
      <w:r w:rsidRPr="00A676D0">
        <w:rPr>
          <w:rFonts w:ascii="Book Antiqua" w:eastAsia="Calibri" w:hAnsi="Book Antiqua" w:cs="Calibri"/>
          <w:sz w:val="24"/>
          <w:szCs w:val="24"/>
        </w:rPr>
        <w:fldChar w:fldCharType="begin"/>
      </w:r>
      <w:r w:rsidRPr="00A676D0">
        <w:rPr>
          <w:rFonts w:ascii="Book Antiqua" w:eastAsia="Calibri" w:hAnsi="Book Antiqua" w:cs="Times New Roman"/>
          <w:sz w:val="24"/>
          <w:szCs w:val="24"/>
        </w:rPr>
        <w:instrText xml:space="preserve"> XE "</w:instrText>
      </w:r>
      <w:r w:rsidRPr="00A676D0">
        <w:rPr>
          <w:rFonts w:ascii="Book Antiqua" w:eastAsia="Calibri" w:hAnsi="Book Antiqua" w:cs="Calibri"/>
          <w:sz w:val="24"/>
          <w:szCs w:val="24"/>
        </w:rPr>
        <w:instrText>telecommunicator cardiopulmonary resuscitation (T-CPR) (</w:instrText>
      </w:r>
      <w:r w:rsidRPr="00A676D0">
        <w:rPr>
          <w:rFonts w:ascii="Book Antiqua" w:hAnsi="Book Antiqua"/>
          <w:sz w:val="24"/>
          <w:szCs w:val="24"/>
        </w:rPr>
        <w:instrText>H. 4867, Act 179)</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b/>
          <w:bCs/>
          <w:sz w:val="24"/>
          <w:szCs w:val="24"/>
        </w:rPr>
        <w:t xml:space="preserve"> </w:t>
      </w:r>
    </w:p>
    <w:p w14:paraId="59AE3FEF"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220" w:name="_Toc166691161"/>
      <w:bookmarkStart w:id="221" w:name="_Toc166749763"/>
      <w:bookmarkStart w:id="222" w:name="_Toc166753029"/>
      <w:r w:rsidRPr="00A676D0">
        <w:rPr>
          <w:rFonts w:ascii="Book Antiqua" w:hAnsi="Book Antiqua"/>
          <w:b/>
          <w:bCs/>
          <w:sz w:val="26"/>
          <w:szCs w:val="26"/>
        </w:rPr>
        <w:t>Professional Counseling Compact Act</w:t>
      </w:r>
      <w:bookmarkEnd w:id="220"/>
      <w:bookmarkEnd w:id="221"/>
      <w:bookmarkEnd w:id="222"/>
      <w:r w:rsidRPr="00A676D0">
        <w:rPr>
          <w:rFonts w:ascii="Book Antiqua" w:hAnsi="Book Antiqua"/>
          <w:b/>
          <w:bCs/>
          <w:sz w:val="26"/>
          <w:szCs w:val="26"/>
        </w:rPr>
        <w:t xml:space="preserve"> [S. 610, Act 189]</w:t>
      </w:r>
    </w:p>
    <w:p w14:paraId="0CD79529" w14:textId="77777777" w:rsidR="006F0F8A" w:rsidRPr="00A676D0" w:rsidRDefault="006F0F8A" w:rsidP="006F0F8A">
      <w:pPr>
        <w:spacing w:line="240" w:lineRule="auto"/>
        <w:ind w:left="0"/>
        <w:rPr>
          <w:rFonts w:ascii="Book Antiqua" w:eastAsia="Times New Roman" w:hAnsi="Book Antiqua" w:cs="Times New Roman"/>
          <w:b/>
          <w:bCs/>
          <w:sz w:val="24"/>
          <w:szCs w:val="24"/>
        </w:rPr>
      </w:pPr>
      <w:r w:rsidRPr="00A676D0">
        <w:rPr>
          <w:rFonts w:ascii="Book Antiqua" w:eastAsia="Times New Roman" w:hAnsi="Book Antiqua" w:cs="Times New Roman"/>
          <w:b/>
          <w:bCs/>
          <w:sz w:val="24"/>
          <w:szCs w:val="24"/>
        </w:rPr>
        <w:t>S. 610 (Act 189)</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w:instrText>
      </w:r>
      <w:r w:rsidRPr="00A676D0">
        <w:rPr>
          <w:b/>
          <w:bCs/>
        </w:rPr>
        <w:instrText>XE "</w:instrText>
      </w:r>
      <w:r w:rsidRPr="00A676D0">
        <w:rPr>
          <w:rFonts w:ascii="Book Antiqua" w:eastAsia="Times New Roman" w:hAnsi="Book Antiqua" w:cs="Times New Roman"/>
          <w:sz w:val="24"/>
          <w:szCs w:val="24"/>
        </w:rPr>
        <w:instrText>S. 0610 (Act 189)</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the </w:t>
      </w:r>
      <w:r w:rsidRPr="00A676D0">
        <w:rPr>
          <w:rFonts w:ascii="Book Antiqua" w:eastAsia="Calibri" w:hAnsi="Book Antiqua" w:cs="Times New Roman"/>
          <w:b/>
          <w:bCs/>
          <w:sz w:val="24"/>
          <w:szCs w:val="24"/>
        </w:rPr>
        <w:t>“Professional Counseling Compact Act,</w:t>
      </w:r>
      <w:r w:rsidRPr="00A676D0">
        <w:rPr>
          <w:rFonts w:ascii="Book Antiqua" w:eastAsia="Calibri" w:hAnsi="Book Antiqua" w:cs="Times New Roman"/>
          <w:b/>
          <w:bCs/>
          <w:sz w:val="24"/>
          <w:szCs w:val="24"/>
        </w:rPr>
        <w:fldChar w:fldCharType="begin"/>
      </w:r>
      <w:r w:rsidRPr="00A676D0">
        <w:rPr>
          <w:rFonts w:ascii="Book Antiqua" w:eastAsia="Calibri" w:hAnsi="Book Antiqua" w:cs="Times New Roman"/>
          <w:sz w:val="24"/>
          <w:szCs w:val="24"/>
        </w:rPr>
        <w:instrText xml:space="preserve"> XE "Professional Counseling Compact Act (</w:instrText>
      </w:r>
      <w:r w:rsidRPr="00A676D0">
        <w:rPr>
          <w:rFonts w:ascii="Book Antiqua" w:hAnsi="Book Antiqua"/>
          <w:sz w:val="24"/>
          <w:szCs w:val="24"/>
        </w:rPr>
        <w:instrText>S. 610, Act 189)</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Times New Roman"/>
          <w:sz w:val="24"/>
          <w:szCs w:val="24"/>
        </w:rPr>
        <w:t>authorizes South Carolina to enter into a compact to facilitate the interstate practice of licensed professional counselors to improve public access to professional counseling services.</w:t>
      </w:r>
    </w:p>
    <w:p w14:paraId="4581F77F"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223" w:name="_Toc164239580"/>
      <w:bookmarkStart w:id="224" w:name="_Toc166068828"/>
      <w:r w:rsidRPr="00A676D0">
        <w:rPr>
          <w:rFonts w:ascii="Book Antiqua" w:hAnsi="Book Antiqua"/>
          <w:b/>
          <w:bCs/>
          <w:sz w:val="26"/>
          <w:szCs w:val="26"/>
        </w:rPr>
        <w:t xml:space="preserve">Compounding Pharmacies  [H. 3592, </w:t>
      </w:r>
      <w:bookmarkEnd w:id="223"/>
      <w:bookmarkEnd w:id="224"/>
      <w:r w:rsidRPr="00A676D0">
        <w:rPr>
          <w:rFonts w:ascii="Book Antiqua" w:hAnsi="Book Antiqua"/>
          <w:b/>
          <w:bCs/>
          <w:sz w:val="26"/>
          <w:szCs w:val="26"/>
        </w:rPr>
        <w:t>Act 132]</w:t>
      </w:r>
    </w:p>
    <w:p w14:paraId="2600A66B" w14:textId="77777777" w:rsidR="006F0F8A" w:rsidRPr="00A676D0" w:rsidRDefault="006F0F8A" w:rsidP="006F0F8A">
      <w:pPr>
        <w:spacing w:line="240" w:lineRule="auto"/>
        <w:ind w:left="0" w:right="900"/>
        <w:jc w:val="left"/>
        <w:rPr>
          <w:rFonts w:ascii="Book Antiqua" w:hAnsi="Book Antiqua" w:cstheme="minorHAnsi"/>
          <w:sz w:val="24"/>
          <w:szCs w:val="24"/>
        </w:rPr>
      </w:pPr>
      <w:r w:rsidRPr="00A676D0">
        <w:rPr>
          <w:rFonts w:ascii="Book Antiqua" w:hAnsi="Book Antiqua" w:cstheme="minorHAnsi"/>
          <w:b/>
          <w:bCs/>
          <w:sz w:val="24"/>
          <w:szCs w:val="24"/>
        </w:rPr>
        <w:t>H. 3592 (Act 132)</w:t>
      </w:r>
      <w:r w:rsidRPr="00A676D0">
        <w:rPr>
          <w:rFonts w:ascii="Book Antiqua" w:hAnsi="Book Antiqua" w:cstheme="minorHAnsi"/>
          <w:b/>
          <w:bCs/>
          <w:sz w:val="24"/>
          <w:szCs w:val="24"/>
        </w:rPr>
        <w:fldChar w:fldCharType="begin"/>
      </w:r>
      <w:r w:rsidRPr="00A676D0">
        <w:instrText xml:space="preserve"> XE "</w:instrText>
      </w:r>
      <w:r w:rsidRPr="00A676D0">
        <w:rPr>
          <w:rFonts w:ascii="Book Antiqua" w:hAnsi="Book Antiqua" w:cstheme="minorHAnsi"/>
          <w:sz w:val="24"/>
          <w:szCs w:val="24"/>
        </w:rPr>
        <w:instrText>H. 3592 (Act 132)</w:instrText>
      </w:r>
      <w:r w:rsidRPr="00A676D0">
        <w:instrText xml:space="preserve">" </w:instrText>
      </w:r>
      <w:r w:rsidRPr="00A676D0">
        <w:rPr>
          <w:rFonts w:ascii="Book Antiqua" w:hAnsi="Book Antiqua" w:cstheme="minorHAnsi"/>
          <w:b/>
          <w:bCs/>
          <w:sz w:val="24"/>
          <w:szCs w:val="24"/>
        </w:rPr>
        <w:fldChar w:fldCharType="end"/>
      </w:r>
      <w:r w:rsidRPr="00A676D0">
        <w:rPr>
          <w:rFonts w:ascii="Book Antiqua" w:hAnsi="Book Antiqua" w:cstheme="minorHAnsi"/>
          <w:sz w:val="24"/>
          <w:szCs w:val="24"/>
        </w:rPr>
        <w:t xml:space="preserve"> updates the "</w:t>
      </w:r>
      <w:r w:rsidRPr="00A676D0">
        <w:rPr>
          <w:rFonts w:ascii="Book Antiqua" w:hAnsi="Book Antiqua" w:cstheme="minorHAnsi"/>
          <w:b/>
          <w:bCs/>
          <w:sz w:val="24"/>
          <w:szCs w:val="24"/>
        </w:rPr>
        <w:t>Pharmacy Practice Act</w:t>
      </w:r>
      <w:r w:rsidRPr="00A676D0">
        <w:rPr>
          <w:rFonts w:ascii="Book Antiqua" w:hAnsi="Book Antiqua" w:cstheme="minorHAnsi"/>
          <w:sz w:val="24"/>
          <w:szCs w:val="24"/>
        </w:rPr>
        <w:fldChar w:fldCharType="begin"/>
      </w:r>
      <w:r w:rsidRPr="00A676D0">
        <w:instrText xml:space="preserve"> XE "</w:instrText>
      </w:r>
      <w:r w:rsidRPr="00A676D0">
        <w:rPr>
          <w:rFonts w:ascii="Book Antiqua" w:hAnsi="Book Antiqua" w:cstheme="minorHAnsi"/>
          <w:sz w:val="24"/>
          <w:szCs w:val="24"/>
        </w:rPr>
        <w:instrText>Pharmacy Practice Act, update (</w:instrText>
      </w:r>
      <w:r w:rsidRPr="00A676D0">
        <w:rPr>
          <w:rFonts w:ascii="Book Antiqua" w:hAnsi="Book Antiqua"/>
          <w:sz w:val="24"/>
          <w:szCs w:val="24"/>
        </w:rPr>
        <w:instrText>H. 3592, Act 132):compounding medications</w:instrText>
      </w:r>
      <w:r w:rsidRPr="00A676D0">
        <w:instrText xml:space="preserve">" </w:instrText>
      </w:r>
      <w:r w:rsidRPr="00A676D0">
        <w:rPr>
          <w:rFonts w:ascii="Book Antiqua" w:hAnsi="Book Antiqua" w:cstheme="minorHAnsi"/>
          <w:sz w:val="24"/>
          <w:szCs w:val="24"/>
        </w:rPr>
        <w:fldChar w:fldCharType="end"/>
      </w:r>
      <w:r w:rsidRPr="00A676D0">
        <w:rPr>
          <w:rFonts w:ascii="Book Antiqua" w:hAnsi="Book Antiqua" w:cstheme="minorHAnsi"/>
          <w:sz w:val="24"/>
          <w:szCs w:val="24"/>
        </w:rPr>
        <w:t>" by removing certain definitions related to medication compounding and revising requirements for compounding pharmacies</w:t>
      </w:r>
      <w:r w:rsidRPr="00A676D0">
        <w:rPr>
          <w:rFonts w:ascii="Book Antiqua" w:hAnsi="Book Antiqua" w:cstheme="minorHAnsi"/>
          <w:sz w:val="24"/>
          <w:szCs w:val="24"/>
        </w:rPr>
        <w:fldChar w:fldCharType="begin"/>
      </w:r>
      <w:r w:rsidRPr="00A676D0">
        <w:instrText xml:space="preserve"> XE "</w:instrText>
      </w:r>
      <w:r w:rsidRPr="00A676D0">
        <w:rPr>
          <w:rFonts w:ascii="Book Antiqua" w:hAnsi="Book Antiqua" w:cstheme="minorHAnsi"/>
          <w:sz w:val="24"/>
          <w:szCs w:val="24"/>
        </w:rPr>
        <w:instrText>compounding pharmacies (H. 3592, Act 132)</w:instrText>
      </w:r>
      <w:r w:rsidRPr="00A676D0">
        <w:instrText xml:space="preserve">" </w:instrText>
      </w:r>
      <w:r w:rsidRPr="00A676D0">
        <w:rPr>
          <w:rFonts w:ascii="Book Antiqua" w:hAnsi="Book Antiqua" w:cstheme="minorHAnsi"/>
          <w:sz w:val="24"/>
          <w:szCs w:val="24"/>
        </w:rPr>
        <w:fldChar w:fldCharType="end"/>
      </w:r>
      <w:r w:rsidRPr="00A676D0">
        <w:rPr>
          <w:rFonts w:ascii="Book Antiqua" w:hAnsi="Book Antiqua" w:cstheme="minorHAnsi"/>
          <w:sz w:val="24"/>
          <w:szCs w:val="24"/>
        </w:rPr>
        <w:t>.</w:t>
      </w:r>
    </w:p>
    <w:p w14:paraId="01FD2434"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225" w:name="_Toc165911642"/>
      <w:bookmarkStart w:id="226" w:name="_Toc166752938"/>
      <w:r w:rsidRPr="00A676D0">
        <w:rPr>
          <w:rFonts w:ascii="Book Antiqua" w:hAnsi="Book Antiqua"/>
          <w:b/>
          <w:bCs/>
          <w:sz w:val="26"/>
          <w:szCs w:val="26"/>
        </w:rPr>
        <w:t>Suicide Prevention Training</w:t>
      </w:r>
      <w:bookmarkEnd w:id="225"/>
      <w:bookmarkEnd w:id="226"/>
      <w:r w:rsidRPr="00A676D0">
        <w:rPr>
          <w:rFonts w:ascii="Book Antiqua" w:hAnsi="Book Antiqua"/>
          <w:b/>
          <w:bCs/>
          <w:sz w:val="26"/>
          <w:szCs w:val="26"/>
        </w:rPr>
        <w:t xml:space="preserve"> [S. 408, Act 158]</w:t>
      </w:r>
    </w:p>
    <w:p w14:paraId="67627D62"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Calibri" w:hAnsi="Book Antiqua" w:cs="Times New Roman"/>
          <w:b/>
          <w:bCs/>
          <w:sz w:val="24"/>
          <w:szCs w:val="24"/>
        </w:rPr>
        <w:t>S. 408 (Act 158)</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S. 0408 (Act 158)</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sz w:val="24"/>
          <w:szCs w:val="24"/>
        </w:rPr>
        <w:t xml:space="preserve"> requires </w:t>
      </w:r>
      <w:r w:rsidRPr="00A676D0">
        <w:rPr>
          <w:rFonts w:ascii="Book Antiqua" w:eastAsia="Calibri" w:hAnsi="Book Antiqua" w:cs="Times New Roman"/>
          <w:b/>
          <w:bCs/>
          <w:sz w:val="24"/>
          <w:szCs w:val="24"/>
        </w:rPr>
        <w:t>suicide prevention training</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suicide prevention training (</w:instrText>
      </w:r>
      <w:r w:rsidRPr="00A676D0">
        <w:rPr>
          <w:rFonts w:ascii="Book Antiqua" w:hAnsi="Book Antiqua"/>
          <w:sz w:val="24"/>
          <w:szCs w:val="24"/>
        </w:rPr>
        <w:instrText>S. 408, Act 158</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for social workers, therapists, and counselors</w:t>
      </w:r>
      <w:r w:rsidRPr="00A676D0">
        <w:rPr>
          <w:rFonts w:ascii="Book Antiqua" w:eastAsia="Calibri" w:hAnsi="Book Antiqua" w:cs="Times New Roman"/>
          <w:sz w:val="24"/>
          <w:szCs w:val="24"/>
        </w:rPr>
        <w:t xml:space="preserve">. </w:t>
      </w:r>
    </w:p>
    <w:p w14:paraId="48711609"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227" w:name="_Toc166691108"/>
      <w:bookmarkStart w:id="228" w:name="_Toc166749710"/>
      <w:bookmarkStart w:id="229" w:name="_Toc166752979"/>
      <w:r w:rsidRPr="00A676D0">
        <w:rPr>
          <w:rFonts w:ascii="Book Antiqua" w:hAnsi="Book Antiqua"/>
          <w:b/>
          <w:bCs/>
          <w:sz w:val="26"/>
          <w:szCs w:val="26"/>
        </w:rPr>
        <w:t>Bloodborne Diseases</w:t>
      </w:r>
      <w:bookmarkEnd w:id="227"/>
      <w:bookmarkEnd w:id="228"/>
      <w:bookmarkEnd w:id="229"/>
      <w:r w:rsidRPr="00A676D0">
        <w:rPr>
          <w:rFonts w:ascii="Book Antiqua" w:hAnsi="Book Antiqua"/>
          <w:b/>
          <w:bCs/>
          <w:sz w:val="26"/>
          <w:szCs w:val="26"/>
        </w:rPr>
        <w:t xml:space="preserve"> [S. 455, Act 161]</w:t>
      </w:r>
    </w:p>
    <w:p w14:paraId="3567244C" w14:textId="77777777"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Times New Roman"/>
          <w:b/>
          <w:bCs/>
          <w:sz w:val="24"/>
          <w:szCs w:val="24"/>
        </w:rPr>
        <w:t>S. 455 (Act 161)</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S. 0455 (Act 161)</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Calibri"/>
          <w:sz w:val="24"/>
          <w:szCs w:val="24"/>
        </w:rPr>
        <w:t xml:space="preserve"> </w:t>
      </w:r>
      <w:r w:rsidRPr="00A676D0">
        <w:rPr>
          <w:rFonts w:ascii="Book Antiqua" w:eastAsia="Calibri" w:hAnsi="Book Antiqua" w:cs="Calibri"/>
          <w:b/>
          <w:bCs/>
          <w:sz w:val="24"/>
          <w:szCs w:val="24"/>
        </w:rPr>
        <w:t>adds Hepatitis C</w:t>
      </w:r>
      <w:r w:rsidRPr="00A676D0">
        <w:rPr>
          <w:rFonts w:ascii="Book Antiqua" w:eastAsia="Calibri" w:hAnsi="Book Antiqua" w:cs="Calibri"/>
          <w:sz w:val="24"/>
          <w:szCs w:val="24"/>
        </w:rPr>
        <w:t xml:space="preserve"> to the list of </w:t>
      </w:r>
      <w:r w:rsidRPr="00A676D0">
        <w:rPr>
          <w:rFonts w:ascii="Book Antiqua" w:eastAsia="Calibri" w:hAnsi="Book Antiqua" w:cs="Calibri"/>
          <w:b/>
          <w:bCs/>
          <w:sz w:val="24"/>
          <w:szCs w:val="24"/>
        </w:rPr>
        <w:t>bloodborne diseases</w:t>
      </w:r>
      <w:r w:rsidRPr="00A676D0">
        <w:rPr>
          <w:rFonts w:ascii="Book Antiqua" w:eastAsia="Calibri" w:hAnsi="Book Antiqua" w:cs="Calibri"/>
          <w:sz w:val="24"/>
          <w:szCs w:val="24"/>
        </w:rPr>
        <w:fldChar w:fldCharType="begin"/>
      </w:r>
      <w:r w:rsidRPr="00A676D0">
        <w:rPr>
          <w:rFonts w:ascii="Calibri" w:eastAsia="Calibri" w:hAnsi="Calibri" w:cs="Times New Roman"/>
        </w:rPr>
        <w:instrText xml:space="preserve"> XE "</w:instrText>
      </w:r>
      <w:r w:rsidRPr="00A676D0">
        <w:rPr>
          <w:rFonts w:ascii="Book Antiqua" w:eastAsia="Calibri" w:hAnsi="Book Antiqua" w:cs="Calibri"/>
          <w:sz w:val="24"/>
          <w:szCs w:val="24"/>
        </w:rPr>
        <w:instrText>bloodborne diseases (</w:instrText>
      </w:r>
      <w:r w:rsidRPr="00A676D0">
        <w:rPr>
          <w:rFonts w:ascii="Book Antiqua" w:eastAsia="Calibri" w:hAnsi="Book Antiqua" w:cs="Times New Roman"/>
          <w:sz w:val="24"/>
          <w:szCs w:val="24"/>
        </w:rPr>
        <w:instrText>S. 455, Act 161</w:instrText>
      </w:r>
      <w:r w:rsidRPr="00A676D0">
        <w:rPr>
          <w:rFonts w:ascii="Book Antiqua" w:eastAsia="Calibri" w:hAnsi="Book Antiqua" w:cs="Calibri"/>
          <w:sz w:val="24"/>
          <w:szCs w:val="24"/>
        </w:rPr>
        <w:instrText xml:space="preserve">):adds Hepatitis C </w:instrText>
      </w:r>
      <w:r w:rsidRPr="00A676D0">
        <w:rPr>
          <w:rFonts w:ascii="Calibri" w:eastAsia="Calibri" w:hAnsi="Calibri" w:cs="Times New Roman"/>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and</w:t>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includes dentists in the definition of health care professionals.</w:t>
      </w:r>
    </w:p>
    <w:p w14:paraId="79F70C8D"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230" w:name="_Toc166691109"/>
      <w:bookmarkStart w:id="231" w:name="_Toc166749711"/>
      <w:bookmarkStart w:id="232" w:name="_Toc166752980"/>
      <w:r w:rsidRPr="00A676D0">
        <w:rPr>
          <w:rFonts w:ascii="Book Antiqua" w:hAnsi="Book Antiqua"/>
          <w:b/>
          <w:bCs/>
          <w:sz w:val="26"/>
          <w:szCs w:val="26"/>
        </w:rPr>
        <w:t>Tuberculosis Testing for Applicants in Nursing Homes</w:t>
      </w:r>
      <w:bookmarkEnd w:id="230"/>
      <w:bookmarkEnd w:id="231"/>
      <w:bookmarkEnd w:id="232"/>
      <w:r w:rsidRPr="00A676D0">
        <w:rPr>
          <w:rFonts w:ascii="Book Antiqua" w:hAnsi="Book Antiqua"/>
          <w:b/>
          <w:bCs/>
          <w:sz w:val="26"/>
          <w:szCs w:val="26"/>
        </w:rPr>
        <w:t xml:space="preserve"> [S. 558, Act 162]</w:t>
      </w:r>
    </w:p>
    <w:p w14:paraId="15A97E7A" w14:textId="77777777"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Times New Roman"/>
          <w:b/>
          <w:bCs/>
          <w:sz w:val="24"/>
          <w:szCs w:val="24"/>
        </w:rPr>
        <w:t>S. 558 (Act 162</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S. 0558 (Act 162)</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Calibri"/>
          <w:sz w:val="24"/>
          <w:szCs w:val="24"/>
        </w:rPr>
        <w:t xml:space="preserve">outlines </w:t>
      </w:r>
      <w:r w:rsidRPr="00A676D0">
        <w:rPr>
          <w:rFonts w:ascii="Book Antiqua" w:eastAsia="Calibri" w:hAnsi="Book Antiqua" w:cs="Calibri"/>
          <w:b/>
          <w:bCs/>
          <w:sz w:val="24"/>
          <w:szCs w:val="24"/>
        </w:rPr>
        <w:t>procedures for tuberculosis testing</w:t>
      </w:r>
      <w:r w:rsidRPr="00A676D0">
        <w:rPr>
          <w:rFonts w:ascii="Book Antiqua" w:eastAsia="Calibri" w:hAnsi="Book Antiqua" w:cs="Calibri"/>
          <w:sz w:val="24"/>
          <w:szCs w:val="24"/>
        </w:rPr>
        <w:fldChar w:fldCharType="begin"/>
      </w:r>
      <w:r w:rsidRPr="00A676D0">
        <w:rPr>
          <w:rFonts w:ascii="Calibri" w:eastAsia="Calibri" w:hAnsi="Calibri" w:cs="Times New Roman"/>
        </w:rPr>
        <w:instrText xml:space="preserve"> XE "</w:instrText>
      </w:r>
      <w:r w:rsidRPr="00A676D0">
        <w:rPr>
          <w:rFonts w:ascii="Book Antiqua" w:eastAsia="Calibri" w:hAnsi="Book Antiqua" w:cs="Calibri"/>
          <w:sz w:val="24"/>
          <w:szCs w:val="24"/>
        </w:rPr>
        <w:instrText>tuberculosis testing in nursing homes (</w:instrText>
      </w:r>
      <w:r w:rsidRPr="00A676D0">
        <w:rPr>
          <w:rFonts w:ascii="Book Antiqua" w:hAnsi="Book Antiqua"/>
          <w:sz w:val="24"/>
          <w:szCs w:val="24"/>
        </w:rPr>
        <w:instrText>S. 558, Act 162)</w:instrText>
      </w:r>
      <w:r w:rsidRPr="00A676D0">
        <w:rPr>
          <w:rFonts w:ascii="Calibri" w:eastAsia="Calibri" w:hAnsi="Calibri" w:cs="Times New Roman"/>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of applicants or newly admitted residents for nursing homes or community residential care facilities.</w:t>
      </w:r>
    </w:p>
    <w:p w14:paraId="2265CE89"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233" w:name="_Toc166068903"/>
      <w:r w:rsidRPr="00A676D0">
        <w:rPr>
          <w:rFonts w:ascii="Book Antiqua" w:hAnsi="Book Antiqua"/>
          <w:b/>
          <w:bCs/>
          <w:sz w:val="26"/>
          <w:szCs w:val="26"/>
        </w:rPr>
        <w:t>Ambulance Fee Trust Fund</w:t>
      </w:r>
      <w:bookmarkEnd w:id="233"/>
      <w:r w:rsidRPr="00A676D0">
        <w:rPr>
          <w:rFonts w:ascii="Book Antiqua" w:hAnsi="Book Antiqua"/>
          <w:b/>
          <w:bCs/>
          <w:sz w:val="26"/>
          <w:szCs w:val="26"/>
        </w:rPr>
        <w:t xml:space="preserve"> [H. 4113, Act 139]</w:t>
      </w:r>
    </w:p>
    <w:p w14:paraId="36B12ACC"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4113 (Act 139</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4113 (Act 139)</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creates an </w:t>
      </w:r>
      <w:r w:rsidRPr="00A676D0">
        <w:rPr>
          <w:rFonts w:ascii="Book Antiqua" w:hAnsi="Book Antiqua"/>
          <w:b/>
          <w:bCs/>
          <w:sz w:val="24"/>
          <w:szCs w:val="24"/>
        </w:rPr>
        <w:t>ambulance assessment fee</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ambulance assessment fee (</w:instrText>
      </w:r>
      <w:r w:rsidRPr="00A676D0">
        <w:rPr>
          <w:rFonts w:ascii="Book Antiqua" w:eastAsia="Calibri" w:hAnsi="Book Antiqua"/>
          <w:sz w:val="24"/>
          <w:szCs w:val="24"/>
        </w:rPr>
        <w:instrText>H. 4113, Act 139</w:instrText>
      </w:r>
      <w:r w:rsidRPr="00A676D0">
        <w:rPr>
          <w:rFonts w:ascii="Book Antiqua" w:hAnsi="Book Antiqua"/>
          <w:b/>
          <w:bCs/>
          <w:sz w:val="24"/>
          <w:szCs w:val="24"/>
        </w:rPr>
        <w:instrText>)</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 xml:space="preserve"> for private ambulance services charged by SC DHHS and deposited in a newly established Ambulance Fee Trust Fund</w:t>
      </w:r>
      <w:r w:rsidRPr="00A676D0">
        <w:rPr>
          <w:rFonts w:ascii="Book Antiqua" w:hAnsi="Book Antiqua"/>
          <w:sz w:val="24"/>
          <w:szCs w:val="24"/>
        </w:rPr>
        <w:fldChar w:fldCharType="begin"/>
      </w:r>
      <w:r w:rsidRPr="00A676D0">
        <w:rPr>
          <w:rFonts w:ascii="Book Antiqua" w:hAnsi="Book Antiqua"/>
          <w:sz w:val="24"/>
          <w:szCs w:val="24"/>
        </w:rPr>
        <w:instrText xml:space="preserve"> XE "Ambulance Fee Trust Fund (H. 4113, Act 139)" </w:instrText>
      </w:r>
      <w:r w:rsidRPr="00A676D0">
        <w:rPr>
          <w:rFonts w:ascii="Book Antiqua" w:hAnsi="Book Antiqua"/>
          <w:sz w:val="24"/>
          <w:szCs w:val="24"/>
        </w:rPr>
        <w:fldChar w:fldCharType="end"/>
      </w:r>
      <w:r w:rsidRPr="00A676D0">
        <w:rPr>
          <w:rFonts w:ascii="Book Antiqua" w:hAnsi="Book Antiqua"/>
          <w:sz w:val="24"/>
          <w:szCs w:val="24"/>
        </w:rPr>
        <w:t xml:space="preserve"> (this funding can be augmented with federal matching dollars).</w:t>
      </w:r>
    </w:p>
    <w:p w14:paraId="1BF45B0A" w14:textId="77777777" w:rsidR="007B7BE1" w:rsidRPr="00A676D0" w:rsidRDefault="007B7BE1"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br w:type="page"/>
      </w:r>
    </w:p>
    <w:p w14:paraId="45C3A375" w14:textId="0B642537"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Medicaid Program Conformity [H. 5235, Act 184]</w:t>
      </w:r>
    </w:p>
    <w:p w14:paraId="7D62A70D"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5235 (Act 184),</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H. 5235 (Act 184)</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 xml:space="preserve"> </w:t>
      </w:r>
      <w:r w:rsidRPr="00A676D0">
        <w:rPr>
          <w:rFonts w:ascii="Book Antiqua" w:hAnsi="Book Antiqua"/>
          <w:b/>
          <w:bCs/>
          <w:sz w:val="24"/>
          <w:szCs w:val="24"/>
        </w:rPr>
        <w:t>Medicaid Program conformity</w:t>
      </w:r>
      <w:r w:rsidRPr="00A676D0">
        <w:rPr>
          <w:rFonts w:ascii="Book Antiqua" w:hAnsi="Book Antiqua"/>
          <w:sz w:val="24"/>
          <w:szCs w:val="24"/>
        </w:rPr>
        <w:t>,</w:t>
      </w:r>
      <w:r w:rsidRPr="00A676D0">
        <w:rPr>
          <w:rFonts w:ascii="Book Antiqua" w:hAnsi="Book Antiqua"/>
          <w:sz w:val="24"/>
          <w:szCs w:val="24"/>
        </w:rPr>
        <w:fldChar w:fldCharType="begin"/>
      </w:r>
      <w:r w:rsidRPr="00A676D0">
        <w:rPr>
          <w:rFonts w:ascii="Book Antiqua" w:hAnsi="Book Antiqua"/>
          <w:sz w:val="24"/>
          <w:szCs w:val="24"/>
        </w:rPr>
        <w:instrText xml:space="preserve"> XE "Medicaid Program conformity (H. 5235, Act 184)" </w:instrText>
      </w:r>
      <w:r w:rsidRPr="00A676D0">
        <w:rPr>
          <w:rFonts w:ascii="Book Antiqua" w:hAnsi="Book Antiqua"/>
          <w:sz w:val="24"/>
          <w:szCs w:val="24"/>
        </w:rPr>
        <w:fldChar w:fldCharType="end"/>
      </w:r>
      <w:r w:rsidRPr="00A676D0">
        <w:rPr>
          <w:rFonts w:ascii="Book Antiqua" w:hAnsi="Book Antiqua"/>
          <w:sz w:val="24"/>
          <w:szCs w:val="24"/>
        </w:rPr>
        <w:t xml:space="preserve"> revises provisions relating to insurers providing coverage to persons receiving Medicaid to comport with the federal Consolidated Appropriations Act of 2022.</w:t>
      </w:r>
    </w:p>
    <w:p w14:paraId="4CAF9EF9"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234" w:name="_Toc166752806"/>
      <w:bookmarkStart w:id="235" w:name="_Toc163137157"/>
      <w:r w:rsidRPr="00A676D0">
        <w:rPr>
          <w:rFonts w:ascii="Book Antiqua" w:hAnsi="Book Antiqua"/>
          <w:b/>
          <w:bCs/>
          <w:sz w:val="26"/>
          <w:szCs w:val="26"/>
        </w:rPr>
        <w:t>Medicaid System Procurement</w:t>
      </w:r>
      <w:bookmarkEnd w:id="234"/>
      <w:r w:rsidRPr="00A676D0">
        <w:rPr>
          <w:rFonts w:ascii="Book Antiqua" w:hAnsi="Book Antiqua"/>
          <w:b/>
          <w:bCs/>
          <w:sz w:val="26"/>
          <w:szCs w:val="26"/>
        </w:rPr>
        <w:t xml:space="preserve"> [H. 5236, Act 185]</w:t>
      </w:r>
    </w:p>
    <w:bookmarkEnd w:id="235"/>
    <w:p w14:paraId="08729D0A"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 xml:space="preserve">H. 5236 (Act 185) </w:t>
      </w:r>
      <w:r w:rsidRPr="00A676D0">
        <w:rPr>
          <w:rFonts w:ascii="Book Antiqua" w:hAnsi="Book Antiqua"/>
          <w:sz w:val="24"/>
          <w:szCs w:val="24"/>
        </w:rPr>
        <w:t>pertains to</w:t>
      </w:r>
      <w:r w:rsidRPr="00A676D0">
        <w:rPr>
          <w:rFonts w:ascii="Book Antiqua" w:hAnsi="Book Antiqua"/>
          <w:b/>
          <w:bCs/>
          <w:sz w:val="24"/>
          <w:szCs w:val="24"/>
        </w:rPr>
        <w:t xml:space="preserve"> </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H. 5236 (Act 185)</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b/>
          <w:bCs/>
          <w:sz w:val="24"/>
          <w:szCs w:val="24"/>
        </w:rPr>
        <w:t>Medicaid System Procurement</w:t>
      </w:r>
      <w:r w:rsidRPr="00A676D0">
        <w:rPr>
          <w:rFonts w:ascii="Book Antiqua" w:hAnsi="Book Antiqua"/>
          <w:sz w:val="24"/>
          <w:szCs w:val="24"/>
        </w:rPr>
        <w:fldChar w:fldCharType="begin"/>
      </w:r>
      <w:r w:rsidRPr="00A676D0">
        <w:rPr>
          <w:rFonts w:ascii="Book Antiqua" w:hAnsi="Book Antiqua"/>
          <w:sz w:val="24"/>
          <w:szCs w:val="24"/>
        </w:rPr>
        <w:instrText xml:space="preserve"> XE "Medicaid System Procurement (H. 5236, Act 185)" </w:instrText>
      </w:r>
      <w:r w:rsidRPr="00A676D0">
        <w:rPr>
          <w:rFonts w:ascii="Book Antiqua" w:hAnsi="Book Antiqua"/>
          <w:sz w:val="24"/>
          <w:szCs w:val="24"/>
        </w:rPr>
        <w:fldChar w:fldCharType="end"/>
      </w:r>
      <w:r w:rsidRPr="00A676D0">
        <w:rPr>
          <w:rFonts w:ascii="Book Antiqua" w:hAnsi="Book Antiqua"/>
          <w:sz w:val="24"/>
          <w:szCs w:val="24"/>
        </w:rPr>
        <w:t>. The Department of Health and Human Services or a successor agency (for any multi</w:t>
      </w:r>
      <w:r w:rsidRPr="00A676D0">
        <w:rPr>
          <w:rFonts w:ascii="Times New Roman" w:hAnsi="Times New Roman" w:cs="Times New Roman"/>
          <w:sz w:val="24"/>
          <w:szCs w:val="24"/>
        </w:rPr>
        <w:t>‑</w:t>
      </w:r>
      <w:r w:rsidRPr="00A676D0">
        <w:rPr>
          <w:rFonts w:ascii="Book Antiqua" w:hAnsi="Book Antiqua"/>
          <w:sz w:val="24"/>
          <w:szCs w:val="24"/>
        </w:rPr>
        <w:t>state solicitation it issues), is authorized to award contracts and procure Medicaid systems and services using competitively solicited NASPO ValuePoint Master Cooperative Purchasing Agreements.</w:t>
      </w:r>
    </w:p>
    <w:p w14:paraId="2FFF2F4C"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236" w:name="_Toc166068904"/>
      <w:r w:rsidRPr="00A676D0">
        <w:rPr>
          <w:rFonts w:ascii="Book Antiqua" w:hAnsi="Book Antiqua"/>
          <w:b/>
          <w:bCs/>
          <w:sz w:val="26"/>
          <w:szCs w:val="26"/>
        </w:rPr>
        <w:t>Mobile Optometry Units</w:t>
      </w:r>
      <w:bookmarkEnd w:id="236"/>
      <w:r w:rsidRPr="00A676D0">
        <w:rPr>
          <w:rFonts w:ascii="Book Antiqua" w:hAnsi="Book Antiqua"/>
          <w:b/>
          <w:bCs/>
          <w:sz w:val="26"/>
          <w:szCs w:val="26"/>
        </w:rPr>
        <w:t xml:space="preserve"> [H. 4333, Act 140]</w:t>
      </w:r>
    </w:p>
    <w:p w14:paraId="6BC645F5"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Calibri" w:hAnsi="Book Antiqua" w:cs="Times New Roman"/>
          <w:b/>
          <w:bCs/>
          <w:sz w:val="24"/>
          <w:szCs w:val="24"/>
        </w:rPr>
        <w:t xml:space="preserve">H. 4333 (Act 140) </w:t>
      </w:r>
      <w:r w:rsidRPr="00A676D0">
        <w:rPr>
          <w:rFonts w:ascii="Book Antiqua" w:eastAsia="Calibri" w:hAnsi="Book Antiqua" w:cs="Times New Roman"/>
          <w:sz w:val="24"/>
          <w:szCs w:val="24"/>
        </w:rPr>
        <w:t xml:space="preserve">allows </w:t>
      </w:r>
      <w:r w:rsidRPr="00A676D0">
        <w:rPr>
          <w:rFonts w:ascii="Book Antiqua" w:eastAsia="Calibri" w:hAnsi="Book Antiqua" w:cs="Times New Roman"/>
          <w:b/>
          <w:bCs/>
          <w:sz w:val="24"/>
          <w:szCs w:val="24"/>
        </w:rPr>
        <w:t>mobile optometry units</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"mobile optometry units (H. 4333, Act 140):to operate during the summer"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to operate during the summer</w:t>
      </w:r>
      <w:r w:rsidRPr="00A676D0">
        <w:rPr>
          <w:rFonts w:ascii="Book Antiqua" w:eastAsia="Calibri" w:hAnsi="Book Antiqua" w:cs="Times New Roman"/>
          <w:sz w:val="24"/>
          <w:szCs w:val="24"/>
        </w:rPr>
        <w:t xml:space="preserve"> when schools are not in session.</w:t>
      </w:r>
    </w:p>
    <w:p w14:paraId="3076AF8E"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237" w:name="_Toc166675717"/>
      <w:bookmarkStart w:id="238" w:name="_Hlk166863279"/>
      <w:r w:rsidRPr="00A676D0">
        <w:rPr>
          <w:rFonts w:ascii="Book Antiqua" w:hAnsi="Book Antiqua"/>
          <w:b/>
          <w:bCs/>
          <w:sz w:val="26"/>
          <w:szCs w:val="26"/>
        </w:rPr>
        <w:t>Acute Hospital Care at Home Programs/Service Exempted from CON Review</w:t>
      </w:r>
      <w:bookmarkEnd w:id="237"/>
      <w:r w:rsidRPr="00A676D0">
        <w:rPr>
          <w:rFonts w:ascii="Book Antiqua" w:hAnsi="Book Antiqua"/>
          <w:b/>
          <w:bCs/>
          <w:sz w:val="26"/>
          <w:szCs w:val="26"/>
        </w:rPr>
        <w:t xml:space="preserve"> [S. 858, Act 164]</w:t>
      </w:r>
    </w:p>
    <w:p w14:paraId="5439B59F" w14:textId="77777777" w:rsidR="006F0F8A" w:rsidRPr="00A676D0" w:rsidRDefault="006F0F8A" w:rsidP="006F0F8A">
      <w:pPr>
        <w:spacing w:line="240" w:lineRule="auto"/>
        <w:ind w:left="0"/>
        <w:rPr>
          <w:rFonts w:ascii="Book Antiqua" w:hAnsi="Book Antiqua" w:cstheme="minorHAnsi"/>
          <w:sz w:val="24"/>
          <w:szCs w:val="24"/>
        </w:rPr>
      </w:pPr>
      <w:r w:rsidRPr="00A676D0">
        <w:rPr>
          <w:rFonts w:ascii="Book Antiqua" w:hAnsi="Book Antiqua"/>
          <w:b/>
          <w:bCs/>
          <w:sz w:val="24"/>
          <w:szCs w:val="24"/>
        </w:rPr>
        <w:t>S. 858 (Act 164)</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S. 0858 (Act 164)</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 xml:space="preserve"> defines “</w:t>
      </w:r>
      <w:r w:rsidRPr="00A676D0">
        <w:rPr>
          <w:rFonts w:ascii="Book Antiqua" w:hAnsi="Book Antiqua"/>
          <w:b/>
          <w:bCs/>
          <w:sz w:val="24"/>
          <w:szCs w:val="24"/>
        </w:rPr>
        <w:t>acute hospital care at home</w:t>
      </w:r>
      <w:r w:rsidRPr="00A676D0">
        <w:rPr>
          <w:rFonts w:ascii="Book Antiqua" w:hAnsi="Book Antiqua"/>
          <w:sz w:val="24"/>
          <w:szCs w:val="24"/>
        </w:rPr>
        <w:t>” and exempts acute hospital care at home programs</w:t>
      </w:r>
      <w:r w:rsidRPr="00A676D0">
        <w:rPr>
          <w:rFonts w:ascii="Book Antiqua" w:hAnsi="Book Antiqua"/>
          <w:sz w:val="24"/>
          <w:szCs w:val="24"/>
        </w:rPr>
        <w:fldChar w:fldCharType="begin"/>
      </w:r>
      <w:r w:rsidRPr="00A676D0">
        <w:rPr>
          <w:rFonts w:ascii="Book Antiqua" w:hAnsi="Book Antiqua"/>
          <w:sz w:val="24"/>
          <w:szCs w:val="24"/>
        </w:rPr>
        <w:instrText xml:space="preserve"> XE "acute hospital care at home programs (S. 858, Act 164)" </w:instrText>
      </w:r>
      <w:r w:rsidRPr="00A676D0">
        <w:rPr>
          <w:rFonts w:ascii="Book Antiqua" w:hAnsi="Book Antiqua"/>
          <w:sz w:val="24"/>
          <w:szCs w:val="24"/>
        </w:rPr>
        <w:fldChar w:fldCharType="end"/>
      </w:r>
      <w:r w:rsidRPr="00A676D0">
        <w:rPr>
          <w:rFonts w:ascii="Book Antiqua" w:hAnsi="Book Antiqua"/>
          <w:sz w:val="24"/>
          <w:szCs w:val="24"/>
        </w:rPr>
        <w:t xml:space="preserve"> and services delivered by a licensed acute care hospital from the certificate of need review (with regulations). The Act also directs licensure considerations for home health agencies. </w:t>
      </w:r>
      <w:bookmarkEnd w:id="238"/>
    </w:p>
    <w:p w14:paraId="34114DB5"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239" w:name="_Toc166691142"/>
      <w:bookmarkStart w:id="240" w:name="_Toc166749744"/>
      <w:bookmarkStart w:id="241" w:name="_Toc166753010"/>
      <w:r w:rsidRPr="00A676D0">
        <w:rPr>
          <w:rFonts w:ascii="Book Antiqua" w:hAnsi="Book Antiqua"/>
          <w:b/>
          <w:bCs/>
          <w:sz w:val="26"/>
          <w:szCs w:val="26"/>
        </w:rPr>
        <w:t>Voluntary Certification Program for Recovery Housing</w:t>
      </w:r>
      <w:bookmarkEnd w:id="239"/>
      <w:bookmarkEnd w:id="240"/>
      <w:bookmarkEnd w:id="241"/>
      <w:r w:rsidRPr="00A676D0">
        <w:rPr>
          <w:rFonts w:ascii="Book Antiqua" w:hAnsi="Book Antiqua"/>
          <w:b/>
          <w:bCs/>
          <w:sz w:val="26"/>
          <w:szCs w:val="26"/>
        </w:rPr>
        <w:t xml:space="preserve"> [S. 445, Act 160]</w:t>
      </w:r>
    </w:p>
    <w:p w14:paraId="16DEECFA"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S. 445 (Act 160)</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S. 0445 (Act 160)</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 xml:space="preserve"> establishes a voluntary certification program for </w:t>
      </w:r>
      <w:r w:rsidRPr="00A676D0">
        <w:rPr>
          <w:rFonts w:ascii="Book Antiqua" w:hAnsi="Book Antiqua"/>
          <w:b/>
          <w:bCs/>
          <w:sz w:val="24"/>
          <w:szCs w:val="24"/>
        </w:rPr>
        <w:t>recovery housing</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recovery housing (S. 445, Act 160)</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 The Department of Alcohol and Other Drug Abuse Services will set protocols and guidance for credentialing entities to certify recovery housing according to national quality standards like those of the National Alliance for Recovery Residences (NARR) or Oxford House.</w:t>
      </w:r>
    </w:p>
    <w:p w14:paraId="6A590DF4" w14:textId="77777777" w:rsidR="00991BD8" w:rsidRDefault="00991BD8" w:rsidP="00204036">
      <w:pPr>
        <w:spacing w:afterLines="40" w:after="96" w:line="240" w:lineRule="auto"/>
        <w:ind w:left="0"/>
        <w:jc w:val="left"/>
        <w:rPr>
          <w:rFonts w:ascii="Book Antiqua" w:hAnsi="Book Antiqua"/>
          <w:b/>
          <w:bCs/>
          <w:sz w:val="26"/>
          <w:szCs w:val="26"/>
        </w:rPr>
      </w:pPr>
      <w:bookmarkStart w:id="242" w:name="_Toc162553419"/>
      <w:bookmarkStart w:id="243" w:name="_Toc163045389"/>
      <w:bookmarkStart w:id="244" w:name="_Toc163137112"/>
      <w:bookmarkStart w:id="245" w:name="_Toc166752761"/>
      <w:r>
        <w:rPr>
          <w:rFonts w:ascii="Book Antiqua" w:hAnsi="Book Antiqua"/>
          <w:b/>
          <w:bCs/>
          <w:sz w:val="26"/>
          <w:szCs w:val="26"/>
        </w:rPr>
        <w:br w:type="page"/>
      </w:r>
    </w:p>
    <w:p w14:paraId="0135EC98" w14:textId="1C405066"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Revised Certifications for Certified Medical Assistant (CMA)</w:t>
      </w:r>
      <w:bookmarkEnd w:id="242"/>
      <w:bookmarkEnd w:id="243"/>
      <w:bookmarkEnd w:id="244"/>
      <w:bookmarkEnd w:id="245"/>
      <w:r w:rsidRPr="00A676D0">
        <w:rPr>
          <w:rFonts w:ascii="Book Antiqua" w:hAnsi="Book Antiqua"/>
          <w:b/>
          <w:bCs/>
          <w:sz w:val="26"/>
          <w:szCs w:val="26"/>
        </w:rPr>
        <w:t xml:space="preserve"> [H. 5183, Act 209]</w:t>
      </w:r>
    </w:p>
    <w:p w14:paraId="0CC2386C"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5183 (Act 209)</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H. 5183 (Act 209)</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b/>
          <w:bCs/>
          <w:sz w:val="24"/>
          <w:szCs w:val="24"/>
        </w:rPr>
        <w:t xml:space="preserve"> </w:t>
      </w:r>
      <w:r w:rsidRPr="00A676D0">
        <w:rPr>
          <w:rFonts w:ascii="Book Antiqua" w:hAnsi="Book Antiqua"/>
          <w:sz w:val="24"/>
          <w:szCs w:val="24"/>
        </w:rPr>
        <w:t>revises the</w:t>
      </w:r>
      <w:r w:rsidRPr="00A676D0">
        <w:rPr>
          <w:rFonts w:ascii="Book Antiqua" w:hAnsi="Book Antiqua"/>
          <w:b/>
          <w:bCs/>
          <w:sz w:val="24"/>
          <w:szCs w:val="24"/>
        </w:rPr>
        <w:t xml:space="preserve"> certification standards for Certified Medical Assistants</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Certified Medical Assistants (CMA) (H. 5183, Act 209):revises certification for</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to prevent the lapse of existing standards and to expand the number of approved certification programs. By including provisions for existing CMAs and outlining additional responsibilities for unlicensed assistive personnel, the Act aims to maintain the integrity and effectiveness of the CMA profession.</w:t>
      </w:r>
    </w:p>
    <w:p w14:paraId="11FB395E" w14:textId="77777777" w:rsidR="006F0F8A" w:rsidRPr="00A676D0" w:rsidRDefault="006F0F8A" w:rsidP="006F0F8A">
      <w:pPr>
        <w:pStyle w:val="Heading2"/>
        <w:spacing w:after="240"/>
        <w:ind w:left="0"/>
        <w:rPr>
          <w:rFonts w:ascii="Book Antiqua" w:hAnsi="Book Antiqua"/>
          <w:sz w:val="28"/>
          <w:szCs w:val="28"/>
        </w:rPr>
      </w:pPr>
      <w:bookmarkStart w:id="246" w:name="_Toc167868703"/>
      <w:bookmarkStart w:id="247" w:name="_Toc173336727"/>
      <w:r w:rsidRPr="00A676D0">
        <w:rPr>
          <w:rFonts w:ascii="Book Antiqua" w:hAnsi="Book Antiqua"/>
          <w:sz w:val="28"/>
          <w:szCs w:val="28"/>
        </w:rPr>
        <w:t>Children and Family Issues</w:t>
      </w:r>
      <w:bookmarkEnd w:id="246"/>
      <w:bookmarkEnd w:id="247"/>
    </w:p>
    <w:p w14:paraId="6DD4779E" w14:textId="77777777"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t>“Uniform Child Abduction Prevention Act” [H. 3220, Act 195]</w:t>
      </w:r>
    </w:p>
    <w:p w14:paraId="0AFDCDE4" w14:textId="04678603" w:rsidR="006F0F8A" w:rsidRPr="00A676D0" w:rsidRDefault="006F0F8A" w:rsidP="006F0F8A">
      <w:pPr>
        <w:spacing w:line="240" w:lineRule="auto"/>
        <w:ind w:left="0"/>
        <w:rPr>
          <w:rFonts w:ascii="Book Antiqua" w:eastAsia="Calibri" w:hAnsi="Book Antiqua" w:cs="Aptos Serif"/>
          <w:sz w:val="24"/>
          <w:szCs w:val="24"/>
        </w:rPr>
      </w:pPr>
      <w:r w:rsidRPr="00A676D0">
        <w:rPr>
          <w:rFonts w:ascii="Book Antiqua" w:eastAsia="Calibri" w:hAnsi="Book Antiqua" w:cs="Times New Roman"/>
          <w:b/>
          <w:bCs/>
          <w:sz w:val="24"/>
          <w:szCs w:val="24"/>
        </w:rPr>
        <w:t>H. 3220 (Act 195</w:t>
      </w:r>
      <w:r w:rsidRPr="00A676D0">
        <w:rPr>
          <w:rFonts w:ascii="Book Antiqua" w:eastAsia="Calibri" w:hAnsi="Book Antiqua" w:cs="Calibri"/>
          <w:sz w:val="24"/>
          <w:szCs w:val="24"/>
        </w:rPr>
        <w:t>)</w:t>
      </w:r>
      <w:r w:rsidRPr="00A676D0">
        <w:rPr>
          <w:rFonts w:ascii="Book Antiqua" w:eastAsia="Calibri" w:hAnsi="Book Antiqua" w:cs="Calibri"/>
          <w:sz w:val="24"/>
          <w:szCs w:val="24"/>
        </w:rPr>
        <w:fldChar w:fldCharType="begin"/>
      </w:r>
      <w:r w:rsidRPr="00A676D0">
        <w:instrText xml:space="preserve"> XE "</w:instrText>
      </w:r>
      <w:r w:rsidRPr="00A676D0">
        <w:rPr>
          <w:rFonts w:ascii="Book Antiqua" w:eastAsia="Calibri" w:hAnsi="Book Antiqua" w:cs="Times New Roman"/>
          <w:sz w:val="24"/>
          <w:szCs w:val="24"/>
        </w:rPr>
        <w:instrText>H. 3220 (Act 195</w:instrText>
      </w:r>
      <w:r w:rsidRPr="00A676D0">
        <w:rPr>
          <w:rFonts w:ascii="Book Antiqua" w:eastAsia="Calibri" w:hAnsi="Book Antiqua" w:cs="Calibri"/>
          <w:sz w:val="24"/>
          <w:szCs w:val="24"/>
        </w:rPr>
        <w:instrText>)</w:instrText>
      </w:r>
      <w:r w:rsidRPr="00A676D0">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was developed by the national Uniform Law Commission. It sets out comprehensive criteria for determining a </w:t>
      </w:r>
      <w:r w:rsidRPr="00E440C1">
        <w:rPr>
          <w:rFonts w:ascii="Book Antiqua" w:eastAsia="Calibri" w:hAnsi="Book Antiqua" w:cs="Calibri"/>
          <w:b/>
          <w:bCs/>
          <w:sz w:val="24"/>
          <w:szCs w:val="24"/>
        </w:rPr>
        <w:t>credible threat to a child</w:t>
      </w:r>
      <w:r w:rsidR="00A97787">
        <w:rPr>
          <w:rFonts w:ascii="Book Antiqua" w:eastAsia="Calibri" w:hAnsi="Book Antiqua" w:cs="Calibri"/>
          <w:b/>
          <w:bCs/>
          <w:sz w:val="24"/>
          <w:szCs w:val="24"/>
        </w:rPr>
        <w:fldChar w:fldCharType="begin"/>
      </w:r>
      <w:r w:rsidR="00A97787">
        <w:instrText xml:space="preserve"> XE "</w:instrText>
      </w:r>
      <w:r w:rsidR="00A97787" w:rsidRPr="00A97787">
        <w:rPr>
          <w:rFonts w:ascii="Book Antiqua" w:eastAsia="Calibri" w:hAnsi="Book Antiqua" w:cs="Times New Roman"/>
          <w:sz w:val="24"/>
          <w:szCs w:val="24"/>
        </w:rPr>
        <w:instrText>child</w:instrText>
      </w:r>
      <w:r w:rsidR="00A97787">
        <w:instrText xml:space="preserve">" </w:instrText>
      </w:r>
      <w:r w:rsidR="00A97787">
        <w:rPr>
          <w:rFonts w:ascii="Book Antiqua" w:eastAsia="Calibri" w:hAnsi="Book Antiqua" w:cs="Calibri"/>
          <w:b/>
          <w:bCs/>
          <w:sz w:val="24"/>
          <w:szCs w:val="24"/>
        </w:rPr>
        <w:fldChar w:fldCharType="end"/>
      </w:r>
      <w:r w:rsidRPr="00E440C1">
        <w:rPr>
          <w:rFonts w:ascii="Book Antiqua" w:eastAsia="Calibri" w:hAnsi="Book Antiqua" w:cs="Calibri"/>
          <w:b/>
          <w:bCs/>
          <w:sz w:val="24"/>
          <w:szCs w:val="24"/>
        </w:rPr>
        <w:t>’s</w:t>
      </w:r>
      <w:r w:rsidRPr="00A97787">
        <w:rPr>
          <w:rFonts w:ascii="Book Antiqua" w:eastAsia="Calibri" w:hAnsi="Book Antiqua" w:cs="Calibri"/>
          <w:sz w:val="24"/>
          <w:szCs w:val="24"/>
        </w:rPr>
        <w:fldChar w:fldCharType="begin"/>
      </w:r>
      <w:r w:rsidRPr="00A97787">
        <w:rPr>
          <w:rFonts w:ascii="Book Antiqua" w:eastAsia="Calibri" w:hAnsi="Book Antiqua" w:cs="Calibri"/>
          <w:sz w:val="24"/>
          <w:szCs w:val="24"/>
        </w:rPr>
        <w:instrText xml:space="preserve"> XE "child:Uniform Child Abduction Prevention Act (</w:instrText>
      </w:r>
      <w:r w:rsidRPr="00A97787">
        <w:rPr>
          <w:rFonts w:ascii="Book Antiqua" w:hAnsi="Book Antiqua"/>
          <w:sz w:val="24"/>
          <w:szCs w:val="24"/>
        </w:rPr>
        <w:instrText>H. 3220, Act 195)</w:instrText>
      </w:r>
      <w:r w:rsidRPr="00A97787">
        <w:rPr>
          <w:rFonts w:ascii="Book Antiqua" w:eastAsia="Calibri" w:hAnsi="Book Antiqua" w:cs="Calibri"/>
          <w:sz w:val="24"/>
          <w:szCs w:val="24"/>
        </w:rPr>
        <w:instrText xml:space="preserve">" </w:instrText>
      </w:r>
      <w:r w:rsidRPr="00A97787">
        <w:rPr>
          <w:rFonts w:ascii="Book Antiqua" w:eastAsia="Calibri" w:hAnsi="Book Antiqua" w:cs="Calibri"/>
          <w:sz w:val="24"/>
          <w:szCs w:val="24"/>
        </w:rPr>
        <w:fldChar w:fldCharType="end"/>
      </w:r>
      <w:r w:rsidRPr="00E440C1">
        <w:rPr>
          <w:rFonts w:ascii="Book Antiqua" w:eastAsia="Calibri" w:hAnsi="Book Antiqua" w:cs="Calibri"/>
          <w:b/>
          <w:bCs/>
          <w:sz w:val="24"/>
          <w:szCs w:val="24"/>
        </w:rPr>
        <w:t xml:space="preserve"> safety or likelihood of abduction in either child</w:t>
      </w:r>
      <w:r w:rsidRPr="00D7578A">
        <w:rPr>
          <w:rFonts w:ascii="Book Antiqua" w:eastAsia="Calibri" w:hAnsi="Book Antiqua" w:cs="Calibri"/>
          <w:b/>
          <w:bCs/>
          <w:sz w:val="24"/>
          <w:szCs w:val="24"/>
        </w:rPr>
        <w:t xml:space="preserve"> custody or visitation situations</w:t>
      </w:r>
      <w:r w:rsidRPr="00A676D0">
        <w:rPr>
          <w:rFonts w:ascii="Book Antiqua" w:eastAsia="Calibri" w:hAnsi="Book Antiqua" w:cs="Calibri"/>
          <w:sz w:val="24"/>
          <w:szCs w:val="24"/>
        </w:rPr>
        <w:t xml:space="preserve">. </w:t>
      </w:r>
    </w:p>
    <w:p w14:paraId="45D06BD6"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248" w:name="_Toc166675713"/>
      <w:r w:rsidRPr="00A676D0">
        <w:rPr>
          <w:rFonts w:ascii="Book Antiqua" w:hAnsi="Book Antiqua"/>
          <w:b/>
          <w:bCs/>
          <w:sz w:val="26"/>
          <w:szCs w:val="26"/>
        </w:rPr>
        <w:t>Genetic Counselors</w:t>
      </w:r>
      <w:bookmarkEnd w:id="248"/>
      <w:r w:rsidRPr="00A676D0">
        <w:rPr>
          <w:rFonts w:ascii="Book Antiqua" w:hAnsi="Book Antiqua"/>
          <w:b/>
          <w:bCs/>
          <w:sz w:val="26"/>
          <w:szCs w:val="26"/>
        </w:rPr>
        <w:t xml:space="preserve"> [S. 241, Act 187]</w:t>
      </w:r>
    </w:p>
    <w:p w14:paraId="67C5B992" w14:textId="77777777" w:rsidR="006F0F8A" w:rsidRPr="00A676D0" w:rsidRDefault="006F0F8A" w:rsidP="006F0F8A">
      <w:pPr>
        <w:spacing w:line="240" w:lineRule="auto"/>
        <w:ind w:left="0"/>
        <w:rPr>
          <w:rFonts w:ascii="Book Antiqua" w:eastAsia="Calibri" w:hAnsi="Book Antiqua" w:cs="Calibri"/>
          <w:b/>
          <w:bCs/>
          <w:sz w:val="24"/>
          <w:szCs w:val="24"/>
        </w:rPr>
      </w:pPr>
      <w:r w:rsidRPr="00A676D0">
        <w:rPr>
          <w:rFonts w:ascii="Book Antiqua" w:eastAsia="Calibri" w:hAnsi="Book Antiqua" w:cs="Times New Roman"/>
          <w:b/>
          <w:bCs/>
          <w:sz w:val="24"/>
          <w:szCs w:val="24"/>
        </w:rPr>
        <w:t>S. 241 (Act 187)</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S. 0241 (Act 187)</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Calibri"/>
          <w:sz w:val="24"/>
          <w:szCs w:val="24"/>
        </w:rPr>
        <w:t>seeks to protect the public through the regulation of professionals who educate and communicate with the public regarding genetic disorders by creating the Board of Genetic Counselors to license genetic counselors and further provides for the regulation of</w:t>
      </w:r>
      <w:r w:rsidRPr="00A676D0">
        <w:rPr>
          <w:rFonts w:ascii="Book Antiqua" w:eastAsia="Calibri" w:hAnsi="Book Antiqua" w:cs="Calibri"/>
          <w:b/>
          <w:bCs/>
          <w:sz w:val="24"/>
          <w:szCs w:val="24"/>
        </w:rPr>
        <w:t xml:space="preserve"> genetic counselors</w:t>
      </w:r>
      <w:r w:rsidRPr="00A676D0">
        <w:rPr>
          <w:rFonts w:ascii="Book Antiqua" w:eastAsia="Calibri" w:hAnsi="Book Antiqua" w:cs="Calibri"/>
          <w:b/>
          <w:bCs/>
          <w:sz w:val="24"/>
          <w:szCs w:val="24"/>
        </w:rPr>
        <w:fldChar w:fldCharType="begin"/>
      </w:r>
      <w:r w:rsidRPr="00A676D0">
        <w:instrText xml:space="preserve"> XE "</w:instrText>
      </w:r>
      <w:r w:rsidRPr="00A676D0">
        <w:rPr>
          <w:rFonts w:ascii="Book Antiqua" w:eastAsia="Calibri" w:hAnsi="Book Antiqua" w:cs="Calibri"/>
          <w:sz w:val="24"/>
          <w:szCs w:val="24"/>
        </w:rPr>
        <w:instrText>genetic counselors (</w:instrText>
      </w:r>
      <w:r w:rsidRPr="00A676D0">
        <w:rPr>
          <w:rFonts w:ascii="Book Antiqua" w:hAnsi="Book Antiqua"/>
          <w:sz w:val="24"/>
          <w:szCs w:val="24"/>
        </w:rPr>
        <w:instrText>S. 241, Act 187):</w:instrText>
      </w:r>
      <w:r w:rsidRPr="00A676D0">
        <w:rPr>
          <w:rFonts w:ascii="Book Antiqua" w:eastAsia="Calibri" w:hAnsi="Book Antiqua" w:cs="Calibri"/>
          <w:sz w:val="24"/>
          <w:szCs w:val="24"/>
        </w:rPr>
        <w:instrText>regulation of</w:instrText>
      </w:r>
      <w:r w:rsidRPr="00A676D0">
        <w:instrText xml:space="preserve">" </w:instrText>
      </w:r>
      <w:r w:rsidRPr="00A676D0">
        <w:rPr>
          <w:rFonts w:ascii="Book Antiqua" w:eastAsia="Calibri" w:hAnsi="Book Antiqua" w:cs="Calibri"/>
          <w:b/>
          <w:bCs/>
          <w:sz w:val="24"/>
          <w:szCs w:val="24"/>
        </w:rPr>
        <w:fldChar w:fldCharType="end"/>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under the administration of the Department of Labor, Licensing and Regulation (LLR)</w:t>
      </w:r>
      <w:r w:rsidRPr="00A676D0">
        <w:rPr>
          <w:rFonts w:ascii="Book Antiqua" w:eastAsia="Calibri" w:hAnsi="Book Antiqua" w:cs="Calibri"/>
          <w:b/>
          <w:bCs/>
          <w:sz w:val="24"/>
          <w:szCs w:val="24"/>
        </w:rPr>
        <w:t xml:space="preserve">. </w:t>
      </w:r>
    </w:p>
    <w:p w14:paraId="62ECC64F" w14:textId="77777777" w:rsidR="009172D1" w:rsidRPr="00A676D0" w:rsidRDefault="009172D1"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t>Sex Trafficking, Sexually Exploiting, and Luring Children [S. 142, Act 213]</w:t>
      </w:r>
    </w:p>
    <w:p w14:paraId="3080C1D5" w14:textId="0D6432A3" w:rsidR="009172D1" w:rsidRPr="00A676D0" w:rsidRDefault="009172D1" w:rsidP="009172D1">
      <w:pPr>
        <w:autoSpaceDE w:val="0"/>
        <w:autoSpaceDN w:val="0"/>
        <w:adjustRightInd w:val="0"/>
        <w:spacing w:line="240" w:lineRule="auto"/>
        <w:ind w:left="0"/>
        <w:rPr>
          <w:rFonts w:ascii="Book Antiqua" w:eastAsia="Calibri" w:hAnsi="Book Antiqua" w:cs="Times New Roman"/>
          <w:sz w:val="24"/>
          <w:szCs w:val="24"/>
        </w:rPr>
      </w:pPr>
      <w:r w:rsidRPr="00A676D0">
        <w:rPr>
          <w:rFonts w:ascii="Book Antiqua" w:eastAsia="Calibri" w:hAnsi="Book Antiqua" w:cs="Times New Roman"/>
          <w:b/>
          <w:bCs/>
          <w:sz w:val="24"/>
          <w:szCs w:val="24"/>
        </w:rPr>
        <w:t>S. 142</w:t>
      </w:r>
      <w:r w:rsidR="00A6593C" w:rsidRPr="00A676D0">
        <w:rPr>
          <w:rFonts w:ascii="Book Antiqua" w:eastAsia="Calibri" w:hAnsi="Book Antiqua" w:cs="Times New Roman"/>
          <w:b/>
          <w:bCs/>
          <w:sz w:val="24"/>
          <w:szCs w:val="24"/>
        </w:rPr>
        <w:t xml:space="preserve"> </w:t>
      </w:r>
      <w:r w:rsidRPr="00A676D0">
        <w:rPr>
          <w:rFonts w:ascii="Book Antiqua" w:eastAsia="Calibri" w:hAnsi="Book Antiqua" w:cs="Times New Roman"/>
          <w:b/>
          <w:bCs/>
          <w:sz w:val="24"/>
          <w:szCs w:val="24"/>
        </w:rPr>
        <w:t>(Act 213)</w:t>
      </w:r>
      <w:r w:rsidR="00A6593C" w:rsidRPr="00A676D0">
        <w:rPr>
          <w:rFonts w:ascii="Book Antiqua" w:eastAsia="Calibri" w:hAnsi="Book Antiqua" w:cs="Times New Roman"/>
          <w:sz w:val="24"/>
          <w:szCs w:val="24"/>
        </w:rPr>
        <w:fldChar w:fldCharType="begin"/>
      </w:r>
      <w:r w:rsidR="00A6593C" w:rsidRPr="00A676D0">
        <w:instrText xml:space="preserve"> XE "</w:instrText>
      </w:r>
      <w:r w:rsidR="00A6593C" w:rsidRPr="00A676D0">
        <w:rPr>
          <w:rFonts w:ascii="Book Antiqua" w:eastAsia="Calibri" w:hAnsi="Book Antiqua" w:cs="Times New Roman"/>
          <w:sz w:val="24"/>
          <w:szCs w:val="24"/>
        </w:rPr>
        <w:instrText>S. 0142 (Act 213)</w:instrText>
      </w:r>
      <w:r w:rsidR="00A6593C" w:rsidRPr="00A676D0">
        <w:instrText xml:space="preserve">" </w:instrText>
      </w:r>
      <w:r w:rsidR="00A6593C"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expands the existing definition of </w:t>
      </w:r>
      <w:r w:rsidRPr="00E440C1">
        <w:rPr>
          <w:rFonts w:ascii="Book Antiqua" w:eastAsia="Calibri" w:hAnsi="Book Antiqua" w:cs="Times New Roman"/>
          <w:b/>
          <w:bCs/>
          <w:sz w:val="24"/>
          <w:szCs w:val="24"/>
        </w:rPr>
        <w:t>sex trafficking to include sexual exploitation and prostitution of minors</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"sex trafficking to include sexual exploitation of minors</w:instrText>
      </w:r>
      <w:r w:rsidR="00A6593C" w:rsidRPr="00A676D0">
        <w:rPr>
          <w:rFonts w:ascii="Book Antiqua" w:eastAsia="Calibri" w:hAnsi="Book Antiqua" w:cs="Times New Roman"/>
          <w:sz w:val="24"/>
          <w:szCs w:val="24"/>
        </w:rPr>
        <w:instrText xml:space="preserve"> (S. 142, Act 213)</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Victims can now use duress and coercion as affirmative defenses for nonviolent offenses committed as a direct result of their trafficking. </w:t>
      </w:r>
      <w:r w:rsidRPr="00A676D0">
        <w:rPr>
          <w:rFonts w:ascii="Book Antiqua" w:eastAsia="Calibri" w:hAnsi="Book Antiqua" w:cs="Times New Roman"/>
          <w:sz w:val="24"/>
          <w:szCs w:val="24"/>
          <w14:ligatures w14:val="standardContextual"/>
        </w:rPr>
        <w:t xml:space="preserve">When these sex trafficking survivors are under the age of 18, they have to be referred to the Department of Social Services for it to complete its statutorily-mandated investigation of these cases.  </w:t>
      </w:r>
    </w:p>
    <w:p w14:paraId="73C8FA17" w14:textId="57F74F43" w:rsidR="006B7D5B" w:rsidRPr="00A676D0" w:rsidRDefault="006B7D5B" w:rsidP="006B7D5B">
      <w:pPr>
        <w:spacing w:after="160"/>
        <w:ind w:left="0" w:right="0"/>
        <w:jc w:val="left"/>
        <w:rPr>
          <w:rFonts w:ascii="Book Antiqua" w:hAnsi="Book Antiqua"/>
          <w:kern w:val="2"/>
          <w:sz w:val="24"/>
          <w:szCs w:val="24"/>
          <w14:ligatures w14:val="standardContextual"/>
        </w:rPr>
      </w:pPr>
      <w:r w:rsidRPr="00A676D0">
        <w:rPr>
          <w:rFonts w:ascii="Book Antiqua" w:hAnsi="Book Antiqua"/>
          <w:b/>
          <w:bCs/>
          <w:kern w:val="2"/>
          <w:sz w:val="24"/>
          <w:szCs w:val="24"/>
          <w14:ligatures w14:val="standardContextual"/>
        </w:rPr>
        <w:t>S. 862</w:t>
      </w:r>
      <w:r w:rsidRPr="00A676D0">
        <w:rPr>
          <w:rFonts w:ascii="Book Antiqua" w:hAnsi="Book Antiqua"/>
          <w:kern w:val="2"/>
          <w:sz w:val="24"/>
          <w:szCs w:val="24"/>
          <w14:ligatures w14:val="standardContextual"/>
        </w:rPr>
        <w:t xml:space="preserve"> </w:t>
      </w:r>
      <w:r w:rsidRPr="00A676D0">
        <w:rPr>
          <w:rFonts w:ascii="Book Antiqua" w:hAnsi="Book Antiqua"/>
          <w:b/>
          <w:bCs/>
          <w:kern w:val="2"/>
          <w:sz w:val="24"/>
          <w:szCs w:val="24"/>
          <w14:ligatures w14:val="standardContextual"/>
        </w:rPr>
        <w:t>(</w:t>
      </w:r>
      <w:r w:rsidRPr="00A676D0">
        <w:rPr>
          <w:rFonts w:ascii="Book Antiqua" w:eastAsia="Times New Roman" w:hAnsi="Book Antiqua" w:cs="Times New Roman"/>
          <w:b/>
          <w:bCs/>
          <w:sz w:val="24"/>
          <w:szCs w:val="24"/>
        </w:rPr>
        <w:t>Act 216</w:t>
      </w:r>
      <w:r w:rsidRPr="00A676D0">
        <w:rPr>
          <w:rFonts w:ascii="Book Antiqua" w:hAnsi="Book Antiqua"/>
          <w:b/>
          <w:bCs/>
          <w:kern w:val="2"/>
          <w:sz w:val="24"/>
          <w:szCs w:val="24"/>
          <w14:ligatures w14:val="standardContextual"/>
        </w:rPr>
        <w:t>)</w:t>
      </w:r>
      <w:r w:rsidRPr="00A676D0">
        <w:rPr>
          <w:rFonts w:ascii="Book Antiqua" w:hAnsi="Book Antiqua"/>
          <w:kern w:val="2"/>
          <w:sz w:val="24"/>
          <w:szCs w:val="24"/>
          <w14:ligatures w14:val="standardContextual"/>
        </w:rPr>
        <w:fldChar w:fldCharType="begin"/>
      </w:r>
      <w:r w:rsidRPr="00A676D0">
        <w:instrText xml:space="preserve"> XE "</w:instrText>
      </w:r>
      <w:r w:rsidRPr="00A676D0">
        <w:rPr>
          <w:rFonts w:ascii="Book Antiqua" w:hAnsi="Book Antiqua"/>
          <w:kern w:val="2"/>
          <w:sz w:val="24"/>
          <w:szCs w:val="24"/>
          <w14:ligatures w14:val="standardContextual"/>
        </w:rPr>
        <w:instrText xml:space="preserve">S. </w:instrText>
      </w:r>
      <w:r w:rsidR="00A6593C" w:rsidRPr="00A676D0">
        <w:rPr>
          <w:rFonts w:ascii="Book Antiqua" w:hAnsi="Book Antiqua"/>
          <w:kern w:val="2"/>
          <w:sz w:val="24"/>
          <w:szCs w:val="24"/>
          <w14:ligatures w14:val="standardContextual"/>
        </w:rPr>
        <w:instrText>0</w:instrText>
      </w:r>
      <w:r w:rsidRPr="00A676D0">
        <w:rPr>
          <w:rFonts w:ascii="Book Antiqua" w:hAnsi="Book Antiqua"/>
          <w:kern w:val="2"/>
          <w:sz w:val="24"/>
          <w:szCs w:val="24"/>
          <w14:ligatures w14:val="standardContextual"/>
        </w:rPr>
        <w:instrText>862 (</w:instrText>
      </w:r>
      <w:r w:rsidRPr="00A676D0">
        <w:rPr>
          <w:rFonts w:ascii="Book Antiqua" w:eastAsia="Times New Roman" w:hAnsi="Book Antiqua" w:cs="Times New Roman"/>
          <w:sz w:val="24"/>
          <w:szCs w:val="24"/>
        </w:rPr>
        <w:instrText>Act 216</w:instrText>
      </w:r>
      <w:r w:rsidRPr="00A676D0">
        <w:rPr>
          <w:rFonts w:ascii="Book Antiqua" w:hAnsi="Book Antiqua"/>
          <w:kern w:val="2"/>
          <w:sz w:val="24"/>
          <w:szCs w:val="24"/>
          <w14:ligatures w14:val="standardContextual"/>
        </w:rPr>
        <w:instrText>)</w:instrText>
      </w:r>
      <w:r w:rsidRPr="00A676D0">
        <w:instrText xml:space="preserve">" </w:instrText>
      </w:r>
      <w:r w:rsidRPr="00A676D0">
        <w:rPr>
          <w:rFonts w:ascii="Book Antiqua" w:hAnsi="Book Antiqua"/>
          <w:kern w:val="2"/>
          <w:sz w:val="24"/>
          <w:szCs w:val="24"/>
          <w14:ligatures w14:val="standardContextual"/>
        </w:rPr>
        <w:fldChar w:fldCharType="end"/>
      </w:r>
      <w:r w:rsidRPr="00A676D0">
        <w:rPr>
          <w:rFonts w:ascii="Book Antiqua" w:hAnsi="Book Antiqua"/>
          <w:kern w:val="2"/>
          <w:sz w:val="24"/>
          <w:szCs w:val="24"/>
          <w14:ligatures w14:val="standardContextual"/>
        </w:rPr>
        <w:t xml:space="preserve"> relates to </w:t>
      </w:r>
      <w:r w:rsidRPr="00A676D0">
        <w:rPr>
          <w:rFonts w:ascii="Book Antiqua" w:hAnsi="Book Antiqua"/>
          <w:b/>
          <w:bCs/>
          <w:kern w:val="2"/>
          <w:sz w:val="24"/>
          <w:szCs w:val="24"/>
          <w14:ligatures w14:val="standardContextual"/>
        </w:rPr>
        <w:t>caregiver requirements</w:t>
      </w:r>
      <w:r w:rsidRPr="00A676D0">
        <w:rPr>
          <w:rFonts w:ascii="Book Antiqua" w:hAnsi="Book Antiqua"/>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hAnsi="Book Antiqua"/>
          <w:kern w:val="2"/>
          <w:sz w:val="24"/>
          <w:szCs w:val="24"/>
          <w14:ligatures w14:val="standardContextual"/>
        </w:rPr>
        <w:instrText>caregiver requirements (S. 862, Act 216)</w:instrText>
      </w:r>
      <w:r w:rsidRPr="00A676D0">
        <w:rPr>
          <w:kern w:val="2"/>
          <w14:ligatures w14:val="standardContextual"/>
        </w:rPr>
        <w:instrText xml:space="preserve">" </w:instrText>
      </w:r>
      <w:r w:rsidRPr="00A676D0">
        <w:rPr>
          <w:rFonts w:ascii="Book Antiqua" w:hAnsi="Book Antiqua"/>
          <w:kern w:val="2"/>
          <w:sz w:val="24"/>
          <w:szCs w:val="24"/>
          <w14:ligatures w14:val="standardContextual"/>
        </w:rPr>
        <w:fldChar w:fldCharType="end"/>
      </w:r>
      <w:r w:rsidRPr="00A676D0">
        <w:rPr>
          <w:rFonts w:ascii="Book Antiqua" w:hAnsi="Book Antiqua"/>
          <w:kern w:val="2"/>
          <w:sz w:val="24"/>
          <w:szCs w:val="24"/>
          <w14:ligatures w14:val="standardContextual"/>
        </w:rPr>
        <w:t xml:space="preserve"> and provides for educational and pre-service training requirements. In an effort to address labor needs and accommodate otherwise qualified workers, the Act removes certain time requirements that an individual must have. GED and other high school equivalency credentials, along with Certificates of Completion, are acceptable credentials for caregivers.</w:t>
      </w:r>
    </w:p>
    <w:p w14:paraId="276D0529" w14:textId="77777777" w:rsidR="006F0F8A" w:rsidRPr="00A676D0" w:rsidRDefault="006F0F8A" w:rsidP="006F0F8A">
      <w:pPr>
        <w:pStyle w:val="Heading2"/>
        <w:spacing w:after="240"/>
        <w:ind w:left="0"/>
        <w:rPr>
          <w:rFonts w:ascii="Book Antiqua" w:hAnsi="Book Antiqua"/>
          <w:sz w:val="28"/>
          <w:szCs w:val="28"/>
        </w:rPr>
      </w:pPr>
      <w:bookmarkStart w:id="249" w:name="_Toc167868704"/>
      <w:bookmarkStart w:id="250" w:name="_Toc173336728"/>
      <w:r w:rsidRPr="00A676D0">
        <w:rPr>
          <w:rFonts w:ascii="Book Antiqua" w:hAnsi="Book Antiqua"/>
          <w:sz w:val="28"/>
          <w:szCs w:val="28"/>
        </w:rPr>
        <w:lastRenderedPageBreak/>
        <w:t>Transportation and Vehicles</w:t>
      </w:r>
      <w:bookmarkEnd w:id="249"/>
      <w:bookmarkEnd w:id="250"/>
    </w:p>
    <w:p w14:paraId="1C6BB7AF"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251" w:name="_Toc166600352"/>
      <w:bookmarkStart w:id="252" w:name="_Toc166675744"/>
      <w:r w:rsidRPr="00A676D0">
        <w:rPr>
          <w:rFonts w:ascii="Book Antiqua" w:hAnsi="Book Antiqua"/>
          <w:b/>
          <w:bCs/>
          <w:sz w:val="26"/>
          <w:szCs w:val="26"/>
        </w:rPr>
        <w:t>The Display of License Plates on Motor Vehicles</w:t>
      </w:r>
      <w:bookmarkEnd w:id="251"/>
      <w:bookmarkEnd w:id="252"/>
      <w:r w:rsidRPr="00A676D0">
        <w:rPr>
          <w:rFonts w:ascii="Book Antiqua" w:hAnsi="Book Antiqua"/>
          <w:b/>
          <w:bCs/>
          <w:sz w:val="26"/>
          <w:szCs w:val="26"/>
        </w:rPr>
        <w:t xml:space="preserve"> [H. 4674, Act 178]</w:t>
      </w:r>
    </w:p>
    <w:p w14:paraId="6B727A7B" w14:textId="77777777" w:rsidR="006F0F8A" w:rsidRPr="00A676D0" w:rsidRDefault="006F0F8A" w:rsidP="006F0F8A">
      <w:pPr>
        <w:spacing w:line="240" w:lineRule="auto"/>
        <w:ind w:left="0"/>
        <w:rPr>
          <w:rFonts w:ascii="Book Antiqua" w:hAnsi="Book Antiqua"/>
          <w:sz w:val="24"/>
          <w:szCs w:val="24"/>
        </w:rPr>
      </w:pPr>
      <w:r w:rsidRPr="00A676D0">
        <w:rPr>
          <w:rFonts w:ascii="Book Antiqua" w:eastAsia="Times New Roman" w:hAnsi="Book Antiqua" w:cs="Times New Roman"/>
          <w:b/>
          <w:bCs/>
          <w:sz w:val="24"/>
          <w:szCs w:val="24"/>
        </w:rPr>
        <w:t>H. 4674 (Act 178)</w:t>
      </w:r>
      <w:r w:rsidRPr="00A676D0">
        <w:rPr>
          <w:rFonts w:ascii="Book Antiqua" w:eastAsia="Times New Roman" w:hAnsi="Book Antiqua" w:cs="Times New Roman"/>
          <w:b/>
          <w:bCs/>
          <w:sz w:val="24"/>
          <w:szCs w:val="24"/>
        </w:rPr>
        <w:fldChar w:fldCharType="begin"/>
      </w:r>
      <w:r w:rsidRPr="00A676D0">
        <w:instrText xml:space="preserve"> XE "</w:instrText>
      </w:r>
      <w:r w:rsidRPr="00A676D0">
        <w:rPr>
          <w:rFonts w:ascii="Book Antiqua" w:eastAsia="Times New Roman" w:hAnsi="Book Antiqua" w:cs="Times New Roman"/>
          <w:sz w:val="24"/>
          <w:szCs w:val="24"/>
        </w:rPr>
        <w:instrText>H. 4674 (Act 178)</w:instrText>
      </w:r>
      <w:r w:rsidRPr="00A676D0">
        <w:instrText xml:space="preserve">" </w:instrText>
      </w:r>
      <w:r w:rsidRPr="00A676D0">
        <w:rPr>
          <w:rFonts w:ascii="Book Antiqua" w:eastAsia="Times New Roman" w:hAnsi="Book Antiqua" w:cs="Times New Roman"/>
          <w:b/>
          <w:bCs/>
          <w:sz w:val="24"/>
          <w:szCs w:val="24"/>
        </w:rPr>
        <w:fldChar w:fldCharType="end"/>
      </w:r>
      <w:r w:rsidRPr="00A676D0">
        <w:rPr>
          <w:rFonts w:ascii="Book Antiqua" w:eastAsia="Times New Roman" w:hAnsi="Book Antiqua" w:cs="Times New Roman"/>
          <w:b/>
          <w:bCs/>
          <w:sz w:val="24"/>
          <w:szCs w:val="24"/>
        </w:rPr>
        <w:t xml:space="preserve"> </w:t>
      </w:r>
      <w:r w:rsidRPr="00A676D0">
        <w:rPr>
          <w:rFonts w:ascii="Book Antiqua" w:hAnsi="Book Antiqua"/>
          <w:sz w:val="24"/>
          <w:szCs w:val="24"/>
        </w:rPr>
        <w:t xml:space="preserve">addresses laws for fastening and displaying </w:t>
      </w:r>
      <w:r w:rsidRPr="001760BE">
        <w:rPr>
          <w:rFonts w:ascii="Book Antiqua" w:hAnsi="Book Antiqua"/>
          <w:b/>
          <w:bCs/>
          <w:sz w:val="24"/>
          <w:szCs w:val="24"/>
        </w:rPr>
        <w:t>license plates</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license plates (H. 4674, Act 178):fastening and displaying</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including temporary plates on large commercial vehicles. It also encompasses H. 5024, allowing the retention of plates for the surviving spouse of a National Guard member, and introduces several special license plates: the "Hearing Impaired," the “South Carolina Equine Industry,” the “Cherokee Indian Nation,” the “Catawba Nation,” the “University of South Carolina 2017, 2022, and 2024 Women's Basketball National Champions,” the “Autistic and Neurodivergent,” the “South Carolina Association for Pupil Transportation,” and the “Navy and Marine Corps Medal” (for valorous awards).</w:t>
      </w:r>
    </w:p>
    <w:p w14:paraId="21D1AC95"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253" w:name="_Toc166068902"/>
      <w:r w:rsidRPr="00A676D0">
        <w:rPr>
          <w:rFonts w:ascii="Book Antiqua" w:hAnsi="Book Antiqua"/>
          <w:b/>
          <w:bCs/>
          <w:sz w:val="26"/>
          <w:szCs w:val="26"/>
        </w:rPr>
        <w:t>Photograph for Parking Placards</w:t>
      </w:r>
      <w:bookmarkEnd w:id="253"/>
      <w:r w:rsidRPr="00A676D0">
        <w:rPr>
          <w:rFonts w:ascii="Book Antiqua" w:hAnsi="Book Antiqua"/>
          <w:b/>
          <w:bCs/>
          <w:sz w:val="26"/>
          <w:szCs w:val="26"/>
        </w:rPr>
        <w:t xml:space="preserve"> [H. 4819, Act 147]</w:t>
      </w:r>
    </w:p>
    <w:p w14:paraId="03D69930" w14:textId="305D9CB3"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4819 (Act 147</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4819 (Act 147)</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allows applicants (mostly children</w:t>
      </w:r>
      <w:r w:rsidR="00A97787">
        <w:rPr>
          <w:rFonts w:ascii="Book Antiqua" w:hAnsi="Book Antiqua"/>
          <w:sz w:val="24"/>
          <w:szCs w:val="24"/>
        </w:rPr>
        <w:fldChar w:fldCharType="begin"/>
      </w:r>
      <w:r w:rsidR="00A97787">
        <w:instrText xml:space="preserve"> XE "</w:instrText>
      </w:r>
      <w:r w:rsidR="00A97787" w:rsidRPr="008343EC">
        <w:rPr>
          <w:rFonts w:ascii="Book Antiqua" w:eastAsia="Calibri" w:hAnsi="Book Antiqua" w:cs="Times New Roman"/>
          <w:sz w:val="24"/>
          <w:szCs w:val="24"/>
          <w14:ligatures w14:val="standardContextual"/>
        </w:rPr>
        <w:instrText>children</w:instrText>
      </w:r>
      <w:r w:rsidR="00A97787">
        <w:instrText xml:space="preserve">" </w:instrText>
      </w:r>
      <w:r w:rsidR="00A97787">
        <w:rPr>
          <w:rFonts w:ascii="Book Antiqua" w:hAnsi="Book Antiqua"/>
          <w:sz w:val="24"/>
          <w:szCs w:val="24"/>
        </w:rPr>
        <w:fldChar w:fldCharType="end"/>
      </w:r>
      <w:r w:rsidRPr="00A676D0">
        <w:rPr>
          <w:rFonts w:ascii="Book Antiqua" w:hAnsi="Book Antiqua"/>
          <w:sz w:val="24"/>
          <w:szCs w:val="24"/>
        </w:rPr>
        <w:t>) for accessible</w:t>
      </w:r>
      <w:r w:rsidRPr="00A676D0">
        <w:rPr>
          <w:rFonts w:ascii="Book Antiqua" w:hAnsi="Book Antiqua"/>
          <w:b/>
          <w:bCs/>
          <w:sz w:val="24"/>
          <w:szCs w:val="24"/>
        </w:rPr>
        <w:t xml:space="preserve"> </w:t>
      </w:r>
      <w:r w:rsidRPr="00A676D0">
        <w:rPr>
          <w:rFonts w:ascii="Book Antiqua" w:hAnsi="Book Antiqua"/>
          <w:sz w:val="24"/>
          <w:szCs w:val="24"/>
        </w:rPr>
        <w:t xml:space="preserve">parking placards to provide a </w:t>
      </w:r>
      <w:r w:rsidRPr="00A676D0">
        <w:rPr>
          <w:rFonts w:ascii="Book Antiqua" w:hAnsi="Book Antiqua"/>
          <w:b/>
          <w:bCs/>
          <w:sz w:val="24"/>
          <w:szCs w:val="24"/>
        </w:rPr>
        <w:t>photograph for the placard</w:t>
      </w:r>
      <w:r w:rsidRPr="00A676D0">
        <w:rPr>
          <w:rFonts w:ascii="Book Antiqua" w:hAnsi="Book Antiqua"/>
          <w:sz w:val="24"/>
          <w:szCs w:val="24"/>
        </w:rPr>
        <w:fldChar w:fldCharType="begin"/>
      </w:r>
      <w:r w:rsidRPr="00A676D0">
        <w:rPr>
          <w:rFonts w:ascii="Book Antiqua" w:hAnsi="Book Antiqua"/>
          <w:sz w:val="24"/>
          <w:szCs w:val="24"/>
        </w:rPr>
        <w:instrText xml:space="preserve"> XE "parking placards (H. 4819, Act 147):photograph placards”</w:instrText>
      </w:r>
      <w:r w:rsidRPr="00A676D0">
        <w:rPr>
          <w:rFonts w:ascii="Book Antiqua" w:hAnsi="Book Antiqua"/>
          <w:sz w:val="24"/>
          <w:szCs w:val="24"/>
        </w:rPr>
        <w:fldChar w:fldCharType="end"/>
      </w:r>
      <w:r w:rsidRPr="00A676D0">
        <w:rPr>
          <w:rFonts w:ascii="Book Antiqua" w:hAnsi="Book Antiqua"/>
          <w:b/>
          <w:bCs/>
          <w:sz w:val="24"/>
          <w:szCs w:val="24"/>
        </w:rPr>
        <w:t xml:space="preserve"> </w:t>
      </w:r>
      <w:r w:rsidRPr="00A676D0">
        <w:rPr>
          <w:rFonts w:ascii="Book Antiqua" w:hAnsi="Book Antiqua"/>
          <w:sz w:val="24"/>
          <w:szCs w:val="24"/>
        </w:rPr>
        <w:t>subject to the Department of Motor Vehicle's</w:t>
      </w:r>
      <w:r w:rsidRPr="00A676D0">
        <w:rPr>
          <w:rFonts w:ascii="Book Antiqua" w:hAnsi="Book Antiqua"/>
          <w:sz w:val="24"/>
          <w:szCs w:val="24"/>
        </w:rPr>
        <w:fldChar w:fldCharType="begin"/>
      </w:r>
      <w:r w:rsidRPr="00A676D0">
        <w:rPr>
          <w:rFonts w:ascii="Book Antiqua" w:hAnsi="Book Antiqua"/>
          <w:sz w:val="24"/>
          <w:szCs w:val="24"/>
        </w:rPr>
        <w:instrText xml:space="preserve"> XE "Department of Motor Vehicles" </w:instrText>
      </w:r>
      <w:r w:rsidRPr="00A676D0">
        <w:rPr>
          <w:rFonts w:ascii="Book Antiqua" w:hAnsi="Book Antiqua"/>
          <w:sz w:val="24"/>
          <w:szCs w:val="24"/>
        </w:rPr>
        <w:fldChar w:fldCharType="end"/>
      </w:r>
      <w:r w:rsidRPr="00A676D0">
        <w:rPr>
          <w:rFonts w:ascii="Book Antiqua" w:hAnsi="Book Antiqua"/>
          <w:sz w:val="24"/>
          <w:szCs w:val="24"/>
        </w:rPr>
        <w:t xml:space="preserve"> approval.</w:t>
      </w:r>
    </w:p>
    <w:p w14:paraId="5ABF7DBC" w14:textId="77777777"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t>Towing a Truck with a Fifth Wheel Assembly [H. 3355, Act 129]</w:t>
      </w:r>
    </w:p>
    <w:p w14:paraId="7F477115" w14:textId="77777777" w:rsidR="006F0F8A" w:rsidRPr="00A676D0" w:rsidRDefault="006F0F8A" w:rsidP="006F0F8A">
      <w:pPr>
        <w:spacing w:line="240" w:lineRule="auto"/>
        <w:ind w:left="0"/>
        <w:jc w:val="left"/>
        <w:rPr>
          <w:rFonts w:ascii="Book Antiqua" w:hAnsi="Book Antiqua"/>
          <w:sz w:val="24"/>
          <w:szCs w:val="24"/>
        </w:rPr>
      </w:pPr>
      <w:r w:rsidRPr="00A676D0">
        <w:rPr>
          <w:rFonts w:ascii="Book Antiqua" w:hAnsi="Book Antiqua"/>
          <w:b/>
          <w:bCs/>
          <w:sz w:val="24"/>
          <w:szCs w:val="24"/>
        </w:rPr>
        <w:t>H. 3355 (Act 129)</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H. 3355 (Act 129)</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 xml:space="preserve"> provides that a </w:t>
      </w:r>
      <w:r w:rsidRPr="00A676D0">
        <w:rPr>
          <w:rFonts w:ascii="Book Antiqua" w:hAnsi="Book Antiqua"/>
          <w:b/>
          <w:bCs/>
          <w:sz w:val="24"/>
          <w:szCs w:val="24"/>
        </w:rPr>
        <w:t>towing truck with a fifth-wheel assembly</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towing a truck (H. 3355, Act 129):with a fifth-wheel assembly</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may tow one additional vehicle (it sets a maximum length and weight for the final trailing vehicle, among other rules).</w:t>
      </w:r>
    </w:p>
    <w:p w14:paraId="72CA2005"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254" w:name="_Toc166600361"/>
      <w:bookmarkStart w:id="255" w:name="_Toc166691147"/>
      <w:bookmarkStart w:id="256" w:name="_Toc166749749"/>
      <w:bookmarkStart w:id="257" w:name="_Toc166753015"/>
      <w:r w:rsidRPr="00A676D0">
        <w:rPr>
          <w:rFonts w:ascii="Book Antiqua" w:hAnsi="Book Antiqua"/>
          <w:b/>
          <w:bCs/>
          <w:sz w:val="26"/>
          <w:szCs w:val="26"/>
        </w:rPr>
        <w:t>Blood Type on Applications for Driver's Licenses</w:t>
      </w:r>
      <w:bookmarkEnd w:id="254"/>
      <w:bookmarkEnd w:id="255"/>
      <w:bookmarkEnd w:id="256"/>
      <w:bookmarkEnd w:id="257"/>
      <w:r w:rsidRPr="00A676D0">
        <w:rPr>
          <w:rFonts w:ascii="Book Antiqua" w:hAnsi="Book Antiqua"/>
          <w:b/>
          <w:bCs/>
          <w:sz w:val="26"/>
          <w:szCs w:val="26"/>
        </w:rPr>
        <w:t xml:space="preserve"> [S. 968, Act 167]</w:t>
      </w:r>
    </w:p>
    <w:p w14:paraId="4F3B6783"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S. 968 (Act 167</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S. 0968 (Act 167)</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allow an applicant for a driver's license to voluntarily disclose his </w:t>
      </w:r>
      <w:r w:rsidRPr="001760BE">
        <w:rPr>
          <w:rFonts w:ascii="Book Antiqua" w:hAnsi="Book Antiqua"/>
          <w:b/>
          <w:bCs/>
          <w:sz w:val="24"/>
          <w:szCs w:val="24"/>
        </w:rPr>
        <w:t>blood type</w:t>
      </w:r>
      <w:r w:rsidRPr="001760BE">
        <w:rPr>
          <w:rFonts w:ascii="Book Antiqua" w:hAnsi="Book Antiqua"/>
          <w:b/>
          <w:bCs/>
          <w:sz w:val="24"/>
          <w:szCs w:val="24"/>
        </w:rPr>
        <w:fldChar w:fldCharType="begin"/>
      </w:r>
      <w:r w:rsidRPr="001760BE">
        <w:rPr>
          <w:rFonts w:ascii="Book Antiqua" w:hAnsi="Book Antiqua"/>
          <w:b/>
          <w:bCs/>
          <w:sz w:val="24"/>
          <w:szCs w:val="24"/>
        </w:rPr>
        <w:instrText xml:space="preserve"> XE "blood type on licenses (S. 968, Act 167)" </w:instrText>
      </w:r>
      <w:r w:rsidRPr="001760BE">
        <w:rPr>
          <w:rFonts w:ascii="Book Antiqua" w:hAnsi="Book Antiqua"/>
          <w:b/>
          <w:bCs/>
          <w:sz w:val="24"/>
          <w:szCs w:val="24"/>
        </w:rPr>
        <w:fldChar w:fldCharType="end"/>
      </w:r>
      <w:r w:rsidRPr="001760BE">
        <w:rPr>
          <w:rFonts w:ascii="Book Antiqua" w:hAnsi="Book Antiqua"/>
          <w:b/>
          <w:bCs/>
          <w:sz w:val="24"/>
          <w:szCs w:val="24"/>
        </w:rPr>
        <w:t xml:space="preserve"> on a driver’s license</w:t>
      </w:r>
      <w:r w:rsidRPr="001760BE">
        <w:rPr>
          <w:rFonts w:ascii="Book Antiqua" w:hAnsi="Book Antiqua"/>
          <w:b/>
          <w:bCs/>
          <w:sz w:val="24"/>
          <w:szCs w:val="24"/>
        </w:rPr>
        <w:fldChar w:fldCharType="begin"/>
      </w:r>
      <w:r w:rsidRPr="001760BE">
        <w:rPr>
          <w:b/>
          <w:bCs/>
        </w:rPr>
        <w:instrText xml:space="preserve"> XE "</w:instrText>
      </w:r>
      <w:r w:rsidRPr="001760BE">
        <w:rPr>
          <w:rFonts w:ascii="Book Antiqua" w:eastAsia="Calibri" w:hAnsi="Book Antiqua" w:cs="Times New Roman"/>
          <w:b/>
          <w:bCs/>
          <w:sz w:val="24"/>
          <w:szCs w:val="24"/>
        </w:rPr>
        <w:instrText>driver’s license (</w:instrText>
      </w:r>
      <w:r w:rsidRPr="001760BE">
        <w:rPr>
          <w:rFonts w:ascii="Book Antiqua" w:hAnsi="Book Antiqua"/>
          <w:b/>
          <w:bCs/>
          <w:sz w:val="24"/>
          <w:szCs w:val="24"/>
        </w:rPr>
        <w:instrText>S. 968, Act 167):blood type</w:instrText>
      </w:r>
      <w:r w:rsidRPr="001760BE">
        <w:rPr>
          <w:b/>
          <w:bCs/>
        </w:rPr>
        <w:instrText xml:space="preserve">" </w:instrText>
      </w:r>
      <w:r w:rsidRPr="001760BE">
        <w:rPr>
          <w:rFonts w:ascii="Book Antiqua" w:hAnsi="Book Antiqua"/>
          <w:b/>
          <w:bCs/>
          <w:sz w:val="24"/>
          <w:szCs w:val="24"/>
        </w:rPr>
        <w:fldChar w:fldCharType="end"/>
      </w:r>
      <w:r w:rsidRPr="00A676D0">
        <w:rPr>
          <w:rFonts w:ascii="Book Antiqua" w:hAnsi="Book Antiqua"/>
          <w:sz w:val="24"/>
          <w:szCs w:val="24"/>
        </w:rPr>
        <w:t xml:space="preserve"> or a beginner’s permit.</w:t>
      </w:r>
    </w:p>
    <w:p w14:paraId="34FEE4A2"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258" w:name="_Toc160803196"/>
      <w:bookmarkStart w:id="259" w:name="_Toc160877967"/>
      <w:bookmarkStart w:id="260" w:name="_Toc161067938"/>
      <w:bookmarkStart w:id="261" w:name="_Toc162525180"/>
      <w:bookmarkStart w:id="262" w:name="_Toc166752608"/>
      <w:r w:rsidRPr="00A676D0">
        <w:rPr>
          <w:rFonts w:ascii="Book Antiqua" w:hAnsi="Book Antiqua"/>
          <w:b/>
          <w:bCs/>
          <w:sz w:val="26"/>
          <w:szCs w:val="26"/>
        </w:rPr>
        <w:t>Emergency Scene Management</w:t>
      </w:r>
      <w:bookmarkEnd w:id="258"/>
      <w:bookmarkEnd w:id="259"/>
      <w:bookmarkEnd w:id="260"/>
      <w:bookmarkEnd w:id="261"/>
      <w:bookmarkEnd w:id="262"/>
      <w:r w:rsidRPr="00A676D0">
        <w:rPr>
          <w:rFonts w:ascii="Book Antiqua" w:hAnsi="Book Antiqua"/>
          <w:b/>
          <w:bCs/>
          <w:sz w:val="26"/>
          <w:szCs w:val="26"/>
        </w:rPr>
        <w:t xml:space="preserve"> [H. 4436, Act 174]</w:t>
      </w:r>
    </w:p>
    <w:p w14:paraId="3195DEBD" w14:textId="77777777" w:rsidR="006F0F8A" w:rsidRPr="00A676D0" w:rsidRDefault="006F0F8A" w:rsidP="006F0F8A">
      <w:pPr>
        <w:spacing w:line="240" w:lineRule="auto"/>
        <w:ind w:left="0"/>
        <w:rPr>
          <w:rFonts w:ascii="Book Antiqua" w:hAnsi="Book Antiqua"/>
          <w:sz w:val="24"/>
          <w:szCs w:val="24"/>
        </w:rPr>
      </w:pPr>
      <w:bookmarkStart w:id="263" w:name="_Toc166600351"/>
      <w:bookmarkStart w:id="264" w:name="_Toc166675743"/>
      <w:bookmarkEnd w:id="17"/>
      <w:bookmarkEnd w:id="18"/>
      <w:r w:rsidRPr="00A676D0">
        <w:rPr>
          <w:rFonts w:ascii="Book Antiqua" w:hAnsi="Book Antiqua"/>
          <w:b/>
          <w:bCs/>
          <w:sz w:val="24"/>
          <w:szCs w:val="24"/>
        </w:rPr>
        <w:t>H. 4436 (Act 174)</w:t>
      </w:r>
      <w:r w:rsidRPr="00A676D0">
        <w:rPr>
          <w:rFonts w:ascii="Book Antiqua" w:hAnsi="Book Antiqua"/>
          <w:b/>
          <w:bCs/>
          <w:sz w:val="24"/>
          <w:szCs w:val="24"/>
        </w:rPr>
        <w:fldChar w:fldCharType="begin"/>
      </w:r>
      <w:r w:rsidRPr="00A676D0">
        <w:rPr>
          <w:rFonts w:ascii="Book Antiqua" w:hAnsi="Book Antiqua"/>
          <w:b/>
          <w:bCs/>
          <w:sz w:val="24"/>
          <w:szCs w:val="24"/>
        </w:rPr>
        <w:instrText xml:space="preserve"> XE "H. 4436 (Act 174)" </w:instrText>
      </w:r>
      <w:r w:rsidRPr="00A676D0">
        <w:rPr>
          <w:rFonts w:ascii="Book Antiqua" w:hAnsi="Book Antiqua"/>
          <w:b/>
          <w:bCs/>
          <w:sz w:val="24"/>
          <w:szCs w:val="24"/>
        </w:rPr>
        <w:fldChar w:fldCharType="end"/>
      </w:r>
      <w:r w:rsidRPr="00A676D0">
        <w:rPr>
          <w:rFonts w:ascii="Book Antiqua" w:hAnsi="Book Antiqua"/>
          <w:sz w:val="24"/>
          <w:szCs w:val="24"/>
        </w:rPr>
        <w:t xml:space="preserve"> seeks to protect </w:t>
      </w:r>
      <w:r w:rsidRPr="001760BE">
        <w:rPr>
          <w:rFonts w:ascii="Book Antiqua" w:hAnsi="Book Antiqua"/>
          <w:b/>
          <w:bCs/>
          <w:sz w:val="24"/>
          <w:szCs w:val="24"/>
        </w:rPr>
        <w:t>emergency scene operations</w:t>
      </w:r>
      <w:r w:rsidRPr="00A676D0">
        <w:rPr>
          <w:rFonts w:ascii="Book Antiqua" w:hAnsi="Book Antiqua"/>
          <w:sz w:val="24"/>
          <w:szCs w:val="24"/>
        </w:rPr>
        <w:fldChar w:fldCharType="begin"/>
      </w:r>
      <w:r w:rsidRPr="00A676D0">
        <w:rPr>
          <w:rFonts w:ascii="Book Antiqua" w:hAnsi="Book Antiqua"/>
          <w:sz w:val="24"/>
          <w:szCs w:val="24"/>
        </w:rPr>
        <w:instrText xml:space="preserve"> XE "tow trucker operators" \t "See H. 4436" </w:instrText>
      </w:r>
      <w:r w:rsidRPr="00A676D0">
        <w:rPr>
          <w:rFonts w:ascii="Book Antiqua" w:hAnsi="Book Antiqua"/>
          <w:sz w:val="24"/>
          <w:szCs w:val="24"/>
        </w:rPr>
        <w:fldChar w:fldCharType="end"/>
      </w:r>
      <w:r w:rsidRPr="00A676D0">
        <w:rPr>
          <w:rFonts w:ascii="Book Antiqua" w:hAnsi="Book Antiqua"/>
          <w:sz w:val="24"/>
          <w:szCs w:val="24"/>
        </w:rPr>
        <w:t>, mandating that drivers maintain control of their vehicles in emergencies, including scenes with stopped vehicles, adding that drivers</w:t>
      </w:r>
      <w:r w:rsidRPr="00A676D0">
        <w:rPr>
          <w:rFonts w:ascii="Book Antiqua" w:hAnsi="Book Antiqua"/>
          <w:sz w:val="24"/>
          <w:szCs w:val="24"/>
        </w:rPr>
        <w:fldChar w:fldCharType="begin"/>
      </w:r>
      <w:r w:rsidRPr="00A676D0">
        <w:rPr>
          <w:rFonts w:ascii="Book Antiqua" w:hAnsi="Book Antiqua"/>
          <w:sz w:val="24"/>
          <w:szCs w:val="24"/>
        </w:rPr>
        <w:instrText xml:space="preserve"> XE "emergency scene management (H. 4436, Act 174)" </w:instrText>
      </w:r>
      <w:r w:rsidRPr="00A676D0">
        <w:rPr>
          <w:rFonts w:ascii="Book Antiqua" w:hAnsi="Book Antiqua"/>
          <w:sz w:val="24"/>
          <w:szCs w:val="24"/>
        </w:rPr>
        <w:fldChar w:fldCharType="end"/>
      </w:r>
      <w:r w:rsidRPr="00A676D0">
        <w:rPr>
          <w:rFonts w:ascii="Book Antiqua" w:hAnsi="Book Antiqua"/>
          <w:sz w:val="24"/>
          <w:szCs w:val="24"/>
        </w:rPr>
        <w:t xml:space="preserve"> do not obstruct emergency vehicle operations nor operators of authorized emergency vehicles. (Operators of authorized emergency vehicles [such as tow truck operators] are personnel tasked with assisting emergency services personnel).  To expand education about slower traveling zones on the highway, the General Assembly passed the Work Zone Safety Program Course (H. 5023, 182).</w:t>
      </w:r>
    </w:p>
    <w:p w14:paraId="6E76AE1B" w14:textId="77777777" w:rsidR="00991BD8" w:rsidRDefault="00991BD8" w:rsidP="00204036">
      <w:pPr>
        <w:spacing w:afterLines="40" w:after="96" w:line="240" w:lineRule="auto"/>
        <w:ind w:left="0"/>
        <w:jc w:val="left"/>
        <w:rPr>
          <w:rFonts w:ascii="Book Antiqua" w:hAnsi="Book Antiqua"/>
          <w:b/>
          <w:bCs/>
          <w:sz w:val="26"/>
          <w:szCs w:val="26"/>
        </w:rPr>
      </w:pPr>
      <w:r>
        <w:rPr>
          <w:rFonts w:ascii="Book Antiqua" w:hAnsi="Book Antiqua"/>
          <w:b/>
          <w:bCs/>
          <w:sz w:val="26"/>
          <w:szCs w:val="26"/>
        </w:rPr>
        <w:br w:type="page"/>
      </w:r>
    </w:p>
    <w:p w14:paraId="5D8EC1DD" w14:textId="44B1A794"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Work Zone Safety Program Course [H. 5023, Act 182]</w:t>
      </w:r>
    </w:p>
    <w:p w14:paraId="48B026E2"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H. 5023 (Act 182</w:t>
      </w:r>
      <w:r w:rsidRPr="00A676D0">
        <w:rPr>
          <w:rFonts w:ascii="Book Antiqua" w:eastAsia="Times New Roman" w:hAnsi="Book Antiqua" w:cs="Times New Roman"/>
          <w:sz w:val="24"/>
          <w:szCs w:val="24"/>
        </w:rPr>
        <w:t>)</w:t>
      </w:r>
      <w:r w:rsidRPr="00A676D0">
        <w:rPr>
          <w:rFonts w:ascii="Book Antiqua" w:eastAsia="Times New Roman" w:hAnsi="Book Antiqua" w:cs="Times New Roman"/>
          <w:sz w:val="24"/>
          <w:szCs w:val="24"/>
        </w:rPr>
        <w:fldChar w:fldCharType="begin"/>
      </w:r>
      <w:r w:rsidRPr="00A676D0">
        <w:instrText xml:space="preserve"> XE "</w:instrText>
      </w:r>
      <w:r w:rsidRPr="00A676D0">
        <w:rPr>
          <w:rFonts w:ascii="Book Antiqua" w:eastAsia="Times New Roman" w:hAnsi="Book Antiqua" w:cs="Times New Roman"/>
          <w:sz w:val="24"/>
          <w:szCs w:val="24"/>
        </w:rPr>
        <w:instrText>H. 5023 (Act 182)</w:instrText>
      </w:r>
      <w:r w:rsidRPr="00A676D0">
        <w:instrText xml:space="preserve">" </w:instrText>
      </w:r>
      <w:r w:rsidRPr="00A676D0">
        <w:rPr>
          <w:rFonts w:ascii="Book Antiqua" w:eastAsia="Times New Roman" w:hAnsi="Book Antiqua" w:cs="Times New Roman"/>
          <w:sz w:val="24"/>
          <w:szCs w:val="24"/>
        </w:rPr>
        <w:fldChar w:fldCharType="end"/>
      </w:r>
      <w:r w:rsidRPr="00A676D0">
        <w:rPr>
          <w:rFonts w:ascii="Book Antiqua" w:eastAsia="Times New Roman" w:hAnsi="Book Antiqua" w:cs="Times New Roman"/>
          <w:b/>
          <w:bCs/>
          <w:sz w:val="24"/>
          <w:szCs w:val="24"/>
        </w:rPr>
        <w:t xml:space="preserve"> </w:t>
      </w:r>
      <w:r w:rsidRPr="00A676D0">
        <w:rPr>
          <w:rFonts w:ascii="Book Antiqua" w:eastAsia="Calibri" w:hAnsi="Book Antiqua" w:cs="Times New Roman"/>
          <w:sz w:val="24"/>
          <w:szCs w:val="24"/>
        </w:rPr>
        <w:t xml:space="preserve">establishes the </w:t>
      </w:r>
      <w:r w:rsidRPr="00A676D0">
        <w:rPr>
          <w:rFonts w:ascii="Book Antiqua" w:eastAsia="Calibri" w:hAnsi="Book Antiqua" w:cs="Times New Roman"/>
          <w:b/>
          <w:bCs/>
          <w:sz w:val="24"/>
          <w:szCs w:val="24"/>
        </w:rPr>
        <w:t>work zone safety program</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"work zone safety program (H. 5023, </w:instrText>
      </w:r>
      <w:r w:rsidRPr="00A676D0">
        <w:rPr>
          <w:rFonts w:ascii="Book Antiqua" w:hAnsi="Book Antiqua"/>
          <w:sz w:val="24"/>
          <w:szCs w:val="24"/>
        </w:rPr>
        <w:instrText>Act 182</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within the Department of Motor Vehicles. The DMV requires all persons obtaining an initial driver's license and who are required to complete a driver's education course to take the work zone safety program course.</w:t>
      </w:r>
    </w:p>
    <w:p w14:paraId="61BDCB16"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265" w:name="_Toc166600363"/>
      <w:bookmarkStart w:id="266" w:name="_Toc166691149"/>
      <w:bookmarkStart w:id="267" w:name="_Toc166749751"/>
      <w:bookmarkStart w:id="268" w:name="_Toc166753017"/>
      <w:bookmarkEnd w:id="263"/>
      <w:bookmarkEnd w:id="264"/>
      <w:r w:rsidRPr="00A676D0">
        <w:rPr>
          <w:rFonts w:ascii="Book Antiqua" w:hAnsi="Book Antiqua"/>
          <w:b/>
          <w:bCs/>
          <w:sz w:val="26"/>
          <w:szCs w:val="26"/>
        </w:rPr>
        <w:t>Preventing the Escape of Loose Material and Debris</w:t>
      </w:r>
      <w:bookmarkEnd w:id="265"/>
      <w:bookmarkEnd w:id="266"/>
      <w:bookmarkEnd w:id="267"/>
      <w:bookmarkEnd w:id="268"/>
      <w:r w:rsidRPr="00A676D0">
        <w:rPr>
          <w:rFonts w:ascii="Book Antiqua" w:hAnsi="Book Antiqua"/>
          <w:b/>
          <w:bCs/>
          <w:sz w:val="26"/>
          <w:szCs w:val="26"/>
        </w:rPr>
        <w:t xml:space="preserve"> [H. 4601, Act 202]</w:t>
      </w:r>
    </w:p>
    <w:p w14:paraId="4924E548"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hAnsi="Book Antiqua"/>
          <w:b/>
          <w:bCs/>
          <w:sz w:val="24"/>
          <w:szCs w:val="24"/>
        </w:rPr>
        <w:t>H. 4601 (Act 202)</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4601 (Act 202)</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amends current law to prevent the escape of materials loaded on vehicles. </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"escape of materials loaded on vehicles (H. 4601, Act 202)"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E</w:t>
      </w:r>
      <w:r w:rsidRPr="00A676D0">
        <w:rPr>
          <w:rFonts w:ascii="Book Antiqua" w:hAnsi="Book Antiqua"/>
          <w:sz w:val="24"/>
          <w:szCs w:val="24"/>
        </w:rPr>
        <w:t xml:space="preserve">ffectively, no person shall operate any vehicle on a highway with an unsecured load or covering that could become loose, detached, or hazardous to other highway users. Additionally, it does not restrict the transportation of certain </w:t>
      </w:r>
      <w:r w:rsidRPr="00A676D0">
        <w:rPr>
          <w:rFonts w:ascii="Book Antiqua" w:hAnsi="Book Antiqua"/>
          <w:b/>
          <w:bCs/>
          <w:sz w:val="24"/>
          <w:szCs w:val="24"/>
        </w:rPr>
        <w:t>agricultural</w:t>
      </w:r>
      <w:r w:rsidRPr="00A676D0">
        <w:rPr>
          <w:rFonts w:ascii="Book Antiqua" w:hAnsi="Book Antiqua"/>
          <w:sz w:val="24"/>
          <w:szCs w:val="24"/>
        </w:rPr>
        <w:t xml:space="preserve"> products.</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agricultural products (H. 4601, Act 202):transportation of</w:instrText>
      </w:r>
      <w:r w:rsidRPr="00A676D0">
        <w:instrText xml:space="preserve">" </w:instrText>
      </w:r>
      <w:r w:rsidRPr="00A676D0">
        <w:rPr>
          <w:rFonts w:ascii="Book Antiqua" w:hAnsi="Book Antiqua"/>
          <w:sz w:val="24"/>
          <w:szCs w:val="24"/>
        </w:rPr>
        <w:fldChar w:fldCharType="end"/>
      </w:r>
    </w:p>
    <w:p w14:paraId="277CD047"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269" w:name="_Toc166675718"/>
      <w:r w:rsidRPr="00A676D0">
        <w:rPr>
          <w:rFonts w:ascii="Book Antiqua" w:hAnsi="Book Antiqua"/>
          <w:b/>
          <w:bCs/>
          <w:sz w:val="26"/>
          <w:szCs w:val="26"/>
        </w:rPr>
        <w:t>Watercraft Motor Restrictions</w:t>
      </w:r>
      <w:bookmarkEnd w:id="269"/>
      <w:r w:rsidRPr="00A676D0">
        <w:rPr>
          <w:rFonts w:ascii="Book Antiqua" w:hAnsi="Book Antiqua"/>
          <w:b/>
          <w:bCs/>
          <w:sz w:val="26"/>
          <w:szCs w:val="26"/>
        </w:rPr>
        <w:t xml:space="preserve"> [S. 1005, Act 168]</w:t>
      </w:r>
    </w:p>
    <w:p w14:paraId="7A4EF474" w14:textId="77777777" w:rsidR="006F0F8A" w:rsidRPr="00A676D0" w:rsidRDefault="006F0F8A" w:rsidP="006F0F8A">
      <w:pPr>
        <w:spacing w:line="240" w:lineRule="auto"/>
        <w:ind w:left="0"/>
        <w:rPr>
          <w:rFonts w:ascii="Book Antiqua" w:eastAsia="Calibri" w:hAnsi="Book Antiqua" w:cs="Aptos Serif"/>
          <w:sz w:val="24"/>
          <w:szCs w:val="24"/>
        </w:rPr>
      </w:pPr>
      <w:r w:rsidRPr="00A676D0">
        <w:rPr>
          <w:rFonts w:ascii="Book Antiqua" w:eastAsia="Calibri" w:hAnsi="Book Antiqua" w:cs="Times New Roman"/>
          <w:b/>
          <w:bCs/>
          <w:sz w:val="24"/>
          <w:szCs w:val="24"/>
        </w:rPr>
        <w:t>S. 1005 (Act 168</w:t>
      </w:r>
      <w:r w:rsidRPr="00A676D0">
        <w:rPr>
          <w:rFonts w:ascii="Book Antiqua" w:eastAsia="Calibri" w:hAnsi="Book Antiqua" w:cs="Calibri"/>
          <w:sz w:val="24"/>
          <w:szCs w:val="24"/>
        </w:rPr>
        <w:t>)</w:t>
      </w:r>
      <w:r w:rsidRPr="00A676D0">
        <w:rPr>
          <w:rFonts w:ascii="Book Antiqua" w:eastAsia="Calibri" w:hAnsi="Book Antiqua" w:cs="Calibri"/>
          <w:sz w:val="24"/>
          <w:szCs w:val="24"/>
        </w:rPr>
        <w:fldChar w:fldCharType="begin"/>
      </w:r>
      <w:r w:rsidRPr="00A676D0">
        <w:instrText xml:space="preserve"> XE "</w:instrText>
      </w:r>
      <w:r w:rsidRPr="00A676D0">
        <w:rPr>
          <w:rFonts w:ascii="Book Antiqua" w:eastAsia="Calibri" w:hAnsi="Book Antiqua" w:cs="Times New Roman"/>
          <w:sz w:val="24"/>
          <w:szCs w:val="24"/>
        </w:rPr>
        <w:instrText>S. 1005 (Act 168</w:instrText>
      </w:r>
      <w:r w:rsidRPr="00A676D0">
        <w:rPr>
          <w:rFonts w:ascii="Book Antiqua" w:eastAsia="Calibri" w:hAnsi="Book Antiqua" w:cs="Calibri"/>
          <w:sz w:val="24"/>
          <w:szCs w:val="24"/>
        </w:rPr>
        <w:instrText>)</w:instrText>
      </w:r>
      <w:r w:rsidRPr="00A676D0">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governs motor and other enumerated restrictions on </w:t>
      </w:r>
      <w:r w:rsidRPr="00A676D0">
        <w:rPr>
          <w:rFonts w:ascii="Book Antiqua" w:eastAsia="Calibri" w:hAnsi="Book Antiqua" w:cs="Calibri"/>
          <w:b/>
          <w:bCs/>
          <w:sz w:val="24"/>
          <w:szCs w:val="24"/>
        </w:rPr>
        <w:t>Lake Bowen</w:t>
      </w:r>
      <w:r w:rsidRPr="00A676D0">
        <w:rPr>
          <w:rFonts w:ascii="Book Antiqua" w:eastAsia="Calibri" w:hAnsi="Book Antiqua" w:cs="Calibri"/>
          <w:b/>
          <w:bCs/>
          <w:sz w:val="24"/>
          <w:szCs w:val="24"/>
        </w:rPr>
        <w:fldChar w:fldCharType="begin"/>
      </w:r>
      <w:r w:rsidRPr="00A676D0">
        <w:rPr>
          <w:rFonts w:ascii="Calibri" w:eastAsia="Calibri" w:hAnsi="Calibri" w:cs="Times New Roman"/>
          <w:b/>
          <w:bCs/>
        </w:rPr>
        <w:instrText xml:space="preserve"> </w:instrText>
      </w:r>
      <w:r w:rsidRPr="00A676D0">
        <w:rPr>
          <w:rFonts w:ascii="Calibri" w:eastAsia="Calibri" w:hAnsi="Calibri" w:cs="Times New Roman"/>
        </w:rPr>
        <w:instrText>XE "</w:instrText>
      </w:r>
      <w:r w:rsidRPr="00A676D0">
        <w:rPr>
          <w:rFonts w:ascii="Book Antiqua" w:eastAsia="Calibri" w:hAnsi="Book Antiqua" w:cs="Calibri"/>
          <w:sz w:val="24"/>
          <w:szCs w:val="24"/>
        </w:rPr>
        <w:instrText>Lake Bowen (</w:instrText>
      </w:r>
      <w:r w:rsidRPr="00A676D0">
        <w:rPr>
          <w:rFonts w:ascii="Book Antiqua" w:hAnsi="Book Antiqua"/>
          <w:sz w:val="24"/>
          <w:szCs w:val="24"/>
        </w:rPr>
        <w:instrText>S. 1005, Act 168)</w:instrText>
      </w:r>
      <w:r w:rsidRPr="00A676D0">
        <w:rPr>
          <w:rFonts w:ascii="Calibri" w:eastAsia="Calibri" w:hAnsi="Calibri" w:cs="Times New Roman"/>
        </w:rPr>
        <w:instrText>"</w:instrText>
      </w:r>
      <w:r w:rsidRPr="00A676D0">
        <w:rPr>
          <w:rFonts w:ascii="Calibri" w:eastAsia="Calibri" w:hAnsi="Calibri" w:cs="Times New Roman"/>
          <w:b/>
          <w:bCs/>
        </w:rPr>
        <w:instrText xml:space="preserve"> </w:instrText>
      </w:r>
      <w:r w:rsidRPr="00A676D0">
        <w:rPr>
          <w:rFonts w:ascii="Book Antiqua" w:eastAsia="Calibri" w:hAnsi="Book Antiqua" w:cs="Calibri"/>
          <w:b/>
          <w:bCs/>
          <w:sz w:val="24"/>
          <w:szCs w:val="24"/>
        </w:rPr>
        <w:fldChar w:fldCharType="end"/>
      </w:r>
      <w:r w:rsidRPr="00A676D0">
        <w:rPr>
          <w:rFonts w:ascii="Book Antiqua" w:eastAsia="Calibri" w:hAnsi="Book Antiqua" w:cs="Calibri"/>
          <w:sz w:val="24"/>
          <w:szCs w:val="24"/>
        </w:rPr>
        <w:fldChar w:fldCharType="begin"/>
      </w:r>
      <w:r w:rsidRPr="00A676D0">
        <w:rPr>
          <w:rFonts w:ascii="Calibri" w:eastAsia="Calibri" w:hAnsi="Calibri" w:cs="Times New Roman"/>
        </w:rPr>
        <w:instrText xml:space="preserve"> XE "</w:instrText>
      </w:r>
      <w:r w:rsidRPr="00A676D0">
        <w:rPr>
          <w:rFonts w:ascii="Book Antiqua" w:eastAsia="Calibri" w:hAnsi="Book Antiqua" w:cs="Calibri"/>
          <w:sz w:val="24"/>
          <w:szCs w:val="24"/>
        </w:rPr>
        <w:instrText>motor restrictions on Lake Bowen (</w:instrText>
      </w:r>
      <w:r w:rsidRPr="00A676D0">
        <w:rPr>
          <w:rFonts w:ascii="Book Antiqua" w:hAnsi="Book Antiqua"/>
          <w:sz w:val="24"/>
          <w:szCs w:val="24"/>
        </w:rPr>
        <w:instrText>S. 1005, Act 168)</w:instrText>
      </w:r>
      <w:r w:rsidRPr="00A676D0">
        <w:rPr>
          <w:rFonts w:ascii="Calibri" w:eastAsia="Calibri" w:hAnsi="Calibri" w:cs="Times New Roman"/>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regarding horsepower, towing, type and place and hours of operation.</w:t>
      </w:r>
    </w:p>
    <w:p w14:paraId="4204FCFA"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270" w:name="_Toc166068901"/>
      <w:r w:rsidRPr="00A676D0">
        <w:rPr>
          <w:rFonts w:ascii="Book Antiqua" w:hAnsi="Book Antiqua"/>
          <w:b/>
          <w:bCs/>
          <w:sz w:val="26"/>
          <w:szCs w:val="26"/>
        </w:rPr>
        <w:t>Beginner's Permits</w:t>
      </w:r>
      <w:bookmarkEnd w:id="270"/>
      <w:r w:rsidRPr="00A676D0">
        <w:rPr>
          <w:rFonts w:ascii="Book Antiqua" w:hAnsi="Book Antiqua"/>
          <w:b/>
          <w:bCs/>
          <w:sz w:val="26"/>
          <w:szCs w:val="26"/>
        </w:rPr>
        <w:t xml:space="preserve"> [H. 4673, Act 146]</w:t>
      </w:r>
    </w:p>
    <w:p w14:paraId="5469DFF5"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H. 4673 (Act 146)</w:t>
      </w:r>
      <w:r w:rsidRPr="00A676D0">
        <w:rPr>
          <w:rFonts w:ascii="Book Antiqua" w:eastAsia="Times New Roman" w:hAnsi="Book Antiqua" w:cs="Times New Roman"/>
          <w:b/>
          <w:bCs/>
          <w:sz w:val="24"/>
          <w:szCs w:val="24"/>
        </w:rPr>
        <w:fldChar w:fldCharType="begin"/>
      </w:r>
      <w:r w:rsidRPr="00A676D0">
        <w:instrText xml:space="preserve"> XE "</w:instrText>
      </w:r>
      <w:r w:rsidRPr="00A676D0">
        <w:rPr>
          <w:rFonts w:ascii="Book Antiqua" w:eastAsia="Times New Roman" w:hAnsi="Book Antiqua" w:cs="Times New Roman"/>
          <w:sz w:val="24"/>
          <w:szCs w:val="24"/>
        </w:rPr>
        <w:instrText>H. 4673 (Act 146)</w:instrText>
      </w:r>
      <w:r w:rsidRPr="00A676D0">
        <w:instrText xml:space="preserve">" </w:instrText>
      </w:r>
      <w:r w:rsidRPr="00A676D0">
        <w:rPr>
          <w:rFonts w:ascii="Book Antiqua" w:eastAsia="Times New Roman" w:hAnsi="Book Antiqua" w:cs="Times New Roman"/>
          <w:b/>
          <w:bCs/>
          <w:sz w:val="24"/>
          <w:szCs w:val="24"/>
        </w:rPr>
        <w:fldChar w:fldCharType="end"/>
      </w:r>
      <w:r w:rsidRPr="00A676D0">
        <w:rPr>
          <w:rFonts w:ascii="Book Antiqua" w:eastAsia="Times New Roman" w:hAnsi="Book Antiqua" w:cs="Times New Roman"/>
          <w:b/>
          <w:bCs/>
          <w:sz w:val="24"/>
          <w:szCs w:val="24"/>
        </w:rPr>
        <w:t xml:space="preserve"> </w:t>
      </w:r>
      <w:r w:rsidRPr="00A676D0">
        <w:rPr>
          <w:rFonts w:ascii="Book Antiqua" w:eastAsia="Calibri" w:hAnsi="Book Antiqua" w:cs="Times New Roman"/>
          <w:sz w:val="24"/>
          <w:szCs w:val="24"/>
        </w:rPr>
        <w:t xml:space="preserve">amends the law regarding </w:t>
      </w:r>
      <w:r w:rsidRPr="00A676D0">
        <w:rPr>
          <w:rFonts w:ascii="Book Antiqua" w:eastAsia="Calibri" w:hAnsi="Book Antiqua" w:cs="Times New Roman"/>
          <w:b/>
          <w:bCs/>
          <w:sz w:val="24"/>
          <w:szCs w:val="24"/>
        </w:rPr>
        <w:t>beginner's permits</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"beginner's permits (H. 4673, Act 146)"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hours and conditions of vehicle operation, renewal and fees, driver's training courses, and eligibility for full licensure; also, providing that persons at least 18 years old may take the driving test after maintaining a beginner's permit for at least 30 days.</w:t>
      </w:r>
    </w:p>
    <w:p w14:paraId="7CC18B5F" w14:textId="77777777" w:rsidR="006F0F8A" w:rsidRPr="00A676D0" w:rsidRDefault="006F0F8A" w:rsidP="006F0F8A">
      <w:pPr>
        <w:pStyle w:val="Heading2"/>
        <w:spacing w:after="240"/>
        <w:ind w:left="0"/>
        <w:rPr>
          <w:rFonts w:ascii="Book Antiqua" w:hAnsi="Book Antiqua"/>
          <w:sz w:val="28"/>
          <w:szCs w:val="28"/>
        </w:rPr>
      </w:pPr>
      <w:bookmarkStart w:id="271" w:name="_Toc167868705"/>
      <w:bookmarkStart w:id="272" w:name="_Toc173336729"/>
      <w:r w:rsidRPr="00A676D0">
        <w:rPr>
          <w:rFonts w:ascii="Book Antiqua" w:hAnsi="Book Antiqua"/>
          <w:sz w:val="28"/>
          <w:szCs w:val="28"/>
        </w:rPr>
        <w:t>Veterans</w:t>
      </w:r>
      <w:bookmarkEnd w:id="271"/>
      <w:bookmarkEnd w:id="272"/>
    </w:p>
    <w:p w14:paraId="280CC5C2" w14:textId="77777777"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t>Property Tax Exemption For Disabled Veterans [H. 3116, Act 116]</w:t>
      </w:r>
    </w:p>
    <w:p w14:paraId="0D0B5BE7" w14:textId="77777777" w:rsidR="006F0F8A" w:rsidRPr="00A676D0" w:rsidRDefault="006F0F8A" w:rsidP="006F0F8A">
      <w:pPr>
        <w:spacing w:line="240" w:lineRule="auto"/>
        <w:ind w:left="0"/>
        <w:rPr>
          <w:rFonts w:ascii="Book Antiqua" w:hAnsi="Book Antiqua" w:cs="Aptos Serif"/>
          <w:sz w:val="24"/>
          <w:szCs w:val="24"/>
        </w:rPr>
      </w:pPr>
      <w:r w:rsidRPr="00A676D0">
        <w:rPr>
          <w:rFonts w:ascii="Book Antiqua" w:hAnsi="Book Antiqua" w:cs="Aptos Serif"/>
          <w:b/>
          <w:bCs/>
          <w:sz w:val="24"/>
          <w:szCs w:val="24"/>
        </w:rPr>
        <w:t>H. 3116 (Act 116)</w:t>
      </w:r>
      <w:r w:rsidRPr="00A676D0">
        <w:rPr>
          <w:rFonts w:ascii="Book Antiqua" w:hAnsi="Book Antiqua" w:cs="Aptos Serif"/>
          <w:sz w:val="24"/>
          <w:szCs w:val="24"/>
        </w:rPr>
        <w:fldChar w:fldCharType="begin"/>
      </w:r>
      <w:r w:rsidRPr="00A676D0">
        <w:rPr>
          <w:rFonts w:ascii="Book Antiqua" w:hAnsi="Book Antiqua" w:cs="Aptos Serif"/>
          <w:sz w:val="24"/>
          <w:szCs w:val="24"/>
        </w:rPr>
        <w:instrText xml:space="preserve"> XE "H. 3116 (Act 116)" </w:instrText>
      </w:r>
      <w:r w:rsidRPr="00A676D0">
        <w:rPr>
          <w:rFonts w:ascii="Book Antiqua" w:hAnsi="Book Antiqua" w:cs="Aptos Serif"/>
          <w:sz w:val="24"/>
          <w:szCs w:val="24"/>
        </w:rPr>
        <w:fldChar w:fldCharType="end"/>
      </w:r>
      <w:r w:rsidRPr="00A676D0">
        <w:rPr>
          <w:rFonts w:ascii="Book Antiqua" w:hAnsi="Book Antiqua" w:cs="Aptos Serif"/>
          <w:sz w:val="24"/>
          <w:szCs w:val="24"/>
        </w:rPr>
        <w:t xml:space="preserve"> revises the </w:t>
      </w:r>
      <w:r w:rsidRPr="00A676D0">
        <w:rPr>
          <w:rFonts w:ascii="Book Antiqua" w:hAnsi="Book Antiqua" w:cs="Aptos Serif"/>
          <w:b/>
          <w:bCs/>
          <w:sz w:val="24"/>
          <w:szCs w:val="24"/>
        </w:rPr>
        <w:t>property tax exemption process for disabled veterans</w:t>
      </w:r>
      <w:r w:rsidRPr="00A676D0">
        <w:rPr>
          <w:rFonts w:ascii="Book Antiqua" w:hAnsi="Book Antiqua" w:cs="Aptos Serif"/>
          <w:sz w:val="24"/>
          <w:szCs w:val="24"/>
        </w:rPr>
        <w:fldChar w:fldCharType="begin"/>
      </w:r>
      <w:r w:rsidRPr="00A676D0">
        <w:rPr>
          <w:rFonts w:ascii="Book Antiqua" w:hAnsi="Book Antiqua" w:cs="Aptos Serif"/>
          <w:sz w:val="24"/>
          <w:szCs w:val="24"/>
        </w:rPr>
        <w:instrText xml:space="preserve"> XE "veterans, disabled (H. 3116, Act 116):pertaining to the property tax exemption" </w:instrText>
      </w:r>
      <w:r w:rsidRPr="00A676D0">
        <w:rPr>
          <w:rFonts w:ascii="Book Antiqua" w:hAnsi="Book Antiqua" w:cs="Aptos Serif"/>
          <w:sz w:val="24"/>
          <w:szCs w:val="24"/>
        </w:rPr>
        <w:fldChar w:fldCharType="end"/>
      </w:r>
      <w:r w:rsidRPr="00A676D0">
        <w:rPr>
          <w:rFonts w:ascii="Book Antiqua" w:hAnsi="Book Antiqua" w:cs="Aptos Serif"/>
          <w:sz w:val="24"/>
          <w:szCs w:val="24"/>
        </w:rPr>
        <w:t>, allowing them to immediately claim a full-year exemption in the year their disability occurs, among other details.</w:t>
      </w:r>
    </w:p>
    <w:p w14:paraId="07D157C8" w14:textId="77777777"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t>Unclaimed Veterans Remains [H. 4376, Act 142]</w:t>
      </w:r>
    </w:p>
    <w:p w14:paraId="0521433D"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Calibri" w:hAnsi="Book Antiqua" w:cs="Times New Roman"/>
          <w:b/>
          <w:bCs/>
          <w:sz w:val="24"/>
          <w:szCs w:val="24"/>
        </w:rPr>
        <w:t>H. 4376 (Act 142</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H. 4376 (Act 142)</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requires coroners, as well as funeral home directors, in possession of </w:t>
      </w:r>
      <w:r w:rsidRPr="00A676D0">
        <w:rPr>
          <w:rFonts w:ascii="Book Antiqua" w:eastAsia="Calibri" w:hAnsi="Book Antiqua" w:cs="Times New Roman"/>
          <w:b/>
          <w:bCs/>
          <w:sz w:val="24"/>
          <w:szCs w:val="24"/>
        </w:rPr>
        <w:t>unclaimed human remains identified and determined to be unclaimed veteran</w:t>
      </w:r>
      <w:r w:rsidRPr="00A676D0">
        <w:rPr>
          <w:rFonts w:ascii="Book Antiqua" w:eastAsia="Calibri" w:hAnsi="Book Antiqua" w:cs="Times New Roman"/>
          <w:b/>
          <w:bCs/>
          <w:sz w:val="24"/>
          <w:szCs w:val="24"/>
        </w:rPr>
        <w:fldChar w:fldCharType="begin"/>
      </w:r>
      <w:r w:rsidRPr="00A676D0">
        <w:rPr>
          <w:rFonts w:ascii="Book Antiqua" w:eastAsia="Calibri" w:hAnsi="Book Antiqua" w:cs="Times New Roman"/>
          <w:sz w:val="24"/>
          <w:szCs w:val="24"/>
        </w:rPr>
        <w:instrText xml:space="preserve"> XE "veterans (H. 4376, Act 142):unclaimed remains"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sz w:val="24"/>
          <w:szCs w:val="24"/>
        </w:rPr>
        <w:t xml:space="preserve"> remains, be released to a funeral home for an appropriate burial in a national cemetery.</w:t>
      </w:r>
    </w:p>
    <w:p w14:paraId="6DEBC433" w14:textId="77777777" w:rsidR="00991BD8" w:rsidRDefault="00991BD8" w:rsidP="00204036">
      <w:pPr>
        <w:spacing w:afterLines="40" w:after="96" w:line="240" w:lineRule="auto"/>
        <w:ind w:left="0"/>
        <w:jc w:val="left"/>
        <w:rPr>
          <w:rFonts w:ascii="Book Antiqua" w:hAnsi="Book Antiqua"/>
          <w:b/>
          <w:bCs/>
          <w:sz w:val="26"/>
          <w:szCs w:val="26"/>
        </w:rPr>
      </w:pPr>
      <w:bookmarkStart w:id="273" w:name="_Toc163812958"/>
      <w:bookmarkStart w:id="274" w:name="_Toc164100884"/>
      <w:bookmarkStart w:id="275" w:name="_Toc164161215"/>
      <w:bookmarkStart w:id="276" w:name="_Toc164239618"/>
      <w:bookmarkStart w:id="277" w:name="_Toc166068889"/>
      <w:r>
        <w:rPr>
          <w:rFonts w:ascii="Book Antiqua" w:hAnsi="Book Antiqua"/>
          <w:b/>
          <w:bCs/>
          <w:sz w:val="26"/>
          <w:szCs w:val="26"/>
        </w:rPr>
        <w:br w:type="page"/>
      </w:r>
    </w:p>
    <w:p w14:paraId="681D3BBF" w14:textId="23076649"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Veterans’ Trust Fund</w:t>
      </w:r>
      <w:bookmarkEnd w:id="273"/>
      <w:bookmarkEnd w:id="274"/>
      <w:bookmarkEnd w:id="275"/>
      <w:r w:rsidRPr="00A676D0">
        <w:rPr>
          <w:rFonts w:ascii="Book Antiqua" w:hAnsi="Book Antiqua"/>
          <w:b/>
          <w:bCs/>
          <w:sz w:val="26"/>
          <w:szCs w:val="26"/>
        </w:rPr>
        <w:t xml:space="preserve"> [H. 4928, Act </w:t>
      </w:r>
      <w:bookmarkEnd w:id="276"/>
      <w:bookmarkEnd w:id="277"/>
      <w:r w:rsidRPr="00A676D0">
        <w:rPr>
          <w:rFonts w:ascii="Book Antiqua" w:hAnsi="Book Antiqua"/>
          <w:b/>
          <w:bCs/>
          <w:sz w:val="26"/>
          <w:szCs w:val="26"/>
        </w:rPr>
        <w:t>151]</w:t>
      </w:r>
    </w:p>
    <w:p w14:paraId="4489FE41"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H. 4928 (Act 151</w:t>
      </w:r>
      <w:r w:rsidRPr="00A676D0">
        <w:rPr>
          <w:rFonts w:ascii="Book Antiqua" w:eastAsia="Times New Roman" w:hAnsi="Book Antiqua" w:cs="Times New Roman"/>
          <w:sz w:val="24"/>
          <w:szCs w:val="24"/>
        </w:rPr>
        <w:t>)</w:t>
      </w:r>
      <w:r w:rsidRPr="00A676D0">
        <w:rPr>
          <w:rFonts w:ascii="Book Antiqua" w:eastAsia="Times New Roman" w:hAnsi="Book Antiqua" w:cs="Times New Roman"/>
          <w:sz w:val="24"/>
          <w:szCs w:val="24"/>
        </w:rPr>
        <w:fldChar w:fldCharType="begin"/>
      </w:r>
      <w:r w:rsidRPr="00A676D0">
        <w:instrText xml:space="preserve"> XE "</w:instrText>
      </w:r>
      <w:r w:rsidRPr="00A676D0">
        <w:rPr>
          <w:rFonts w:ascii="Book Antiqua" w:eastAsia="Times New Roman" w:hAnsi="Book Antiqua" w:cs="Times New Roman"/>
          <w:sz w:val="24"/>
          <w:szCs w:val="24"/>
        </w:rPr>
        <w:instrText>H. 4928 (Act 151)</w:instrText>
      </w:r>
      <w:r w:rsidRPr="00A676D0">
        <w:instrText xml:space="preserve">" </w:instrText>
      </w:r>
      <w:r w:rsidRPr="00A676D0">
        <w:rPr>
          <w:rFonts w:ascii="Book Antiqua" w:eastAsia="Times New Roman" w:hAnsi="Book Antiqua" w:cs="Times New Roman"/>
          <w:sz w:val="24"/>
          <w:szCs w:val="24"/>
        </w:rPr>
        <w:fldChar w:fldCharType="end"/>
      </w:r>
      <w:r w:rsidRPr="00A676D0">
        <w:rPr>
          <w:rFonts w:ascii="Book Antiqua" w:eastAsia="Times New Roman" w:hAnsi="Book Antiqua" w:cs="Times New Roman"/>
          <w:b/>
          <w:bCs/>
          <w:sz w:val="24"/>
          <w:szCs w:val="24"/>
        </w:rPr>
        <w:t xml:space="preserve"> </w:t>
      </w:r>
      <w:r w:rsidRPr="00A676D0">
        <w:rPr>
          <w:rFonts w:ascii="Book Antiqua" w:eastAsia="Calibri" w:hAnsi="Book Antiqua" w:cs="Times New Roman"/>
          <w:sz w:val="24"/>
          <w:szCs w:val="24"/>
        </w:rPr>
        <w:t xml:space="preserve">pertains to the </w:t>
      </w:r>
      <w:r w:rsidRPr="00A676D0">
        <w:rPr>
          <w:rFonts w:ascii="Book Antiqua" w:eastAsia="Calibri" w:hAnsi="Book Antiqua" w:cs="Times New Roman"/>
          <w:b/>
          <w:bCs/>
          <w:sz w:val="24"/>
          <w:szCs w:val="24"/>
        </w:rPr>
        <w:t>Veterans’ Trust Fund</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"Veterans’ Trust Fund (H. 4928, </w:instrText>
      </w:r>
      <w:r w:rsidRPr="00A676D0">
        <w:rPr>
          <w:rFonts w:ascii="Book Antiqua" w:hAnsi="Book Antiqua"/>
          <w:sz w:val="24"/>
          <w:szCs w:val="24"/>
        </w:rPr>
        <w:instrText>Act 151</w:instrText>
      </w:r>
      <w:r w:rsidRPr="00A676D0">
        <w:rPr>
          <w:rFonts w:ascii="Book Antiqua" w:eastAsia="Calibri" w:hAnsi="Book Antiqua" w:cs="Times New Roman"/>
          <w:sz w:val="24"/>
          <w:szCs w:val="24"/>
        </w:rPr>
        <w:instrText xml:space="preserve">):adds fundraising as an activity"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that assists public and private veteran programs throughout the state with only voluntary tax donations. Currently, the fund does not have fundraising as an activity to raise monies to add to the fund.  As a result, the Act adds fundraising as an activity.</w:t>
      </w:r>
    </w:p>
    <w:p w14:paraId="7CEBE4B8" w14:textId="1B641499" w:rsidR="006F0F8A" w:rsidRPr="00A676D0" w:rsidRDefault="006F0F8A" w:rsidP="00204036">
      <w:pPr>
        <w:spacing w:afterLines="40" w:after="96" w:line="240" w:lineRule="auto"/>
        <w:ind w:left="0"/>
        <w:jc w:val="left"/>
        <w:rPr>
          <w:rFonts w:ascii="Book Antiqua" w:hAnsi="Book Antiqua"/>
          <w:b/>
          <w:bCs/>
          <w:sz w:val="26"/>
          <w:szCs w:val="26"/>
        </w:rPr>
      </w:pPr>
      <w:bookmarkStart w:id="278" w:name="_Toc162553421"/>
      <w:bookmarkStart w:id="279" w:name="_Toc163045391"/>
      <w:bookmarkStart w:id="280" w:name="_Toc163137114"/>
      <w:bookmarkStart w:id="281" w:name="_Toc166752763"/>
      <w:r w:rsidRPr="00A676D0">
        <w:rPr>
          <w:rFonts w:ascii="Book Antiqua" w:hAnsi="Book Antiqua"/>
          <w:b/>
          <w:bCs/>
          <w:sz w:val="26"/>
          <w:szCs w:val="26"/>
        </w:rPr>
        <w:t>State Veterans' Cemeteries</w:t>
      </w:r>
      <w:bookmarkEnd w:id="278"/>
      <w:bookmarkEnd w:id="279"/>
      <w:bookmarkEnd w:id="280"/>
      <w:bookmarkEnd w:id="281"/>
      <w:r w:rsidRPr="00A676D0">
        <w:rPr>
          <w:rFonts w:ascii="Book Antiqua" w:hAnsi="Book Antiqua"/>
          <w:b/>
          <w:bCs/>
          <w:sz w:val="26"/>
          <w:szCs w:val="26"/>
        </w:rPr>
        <w:t xml:space="preserve"> [H. 4953, Act 153]</w:t>
      </w:r>
    </w:p>
    <w:p w14:paraId="00B25046" w14:textId="0C52CCF9"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4953 (Act 153</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4953 (Act 153</w:instrText>
      </w:r>
      <w:r w:rsidR="00120718" w:rsidRPr="00A676D0">
        <w:rPr>
          <w:rFonts w:ascii="Book Antiqua" w:hAnsi="Book Antiqua"/>
          <w:sz w:val="24"/>
          <w:szCs w:val="24"/>
        </w:rPr>
        <w:instrText>)</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removes the </w:t>
      </w:r>
      <w:r w:rsidRPr="00A676D0">
        <w:rPr>
          <w:rFonts w:ascii="Book Antiqua" w:hAnsi="Book Antiqua"/>
          <w:b/>
          <w:bCs/>
          <w:sz w:val="24"/>
          <w:szCs w:val="24"/>
        </w:rPr>
        <w:t>residency requirement to qualify for a plot in a state veterans’ cemetery</w:t>
      </w:r>
      <w:r w:rsidRPr="00A676D0">
        <w:rPr>
          <w:rFonts w:ascii="Book Antiqua" w:hAnsi="Book Antiqua"/>
          <w:sz w:val="24"/>
          <w:szCs w:val="24"/>
        </w:rPr>
        <w:fldChar w:fldCharType="begin"/>
      </w:r>
      <w:r w:rsidRPr="00A676D0">
        <w:rPr>
          <w:rFonts w:ascii="Book Antiqua" w:hAnsi="Book Antiqua"/>
          <w:sz w:val="24"/>
          <w:szCs w:val="24"/>
        </w:rPr>
        <w:instrText xml:space="preserve"> XE "cemetery, state veterans’ (H. 4953, Act 153):removes the residency requirement to qualify for a plot " </w:instrText>
      </w:r>
      <w:r w:rsidRPr="00A676D0">
        <w:rPr>
          <w:rFonts w:ascii="Book Antiqua" w:hAnsi="Book Antiqua"/>
          <w:sz w:val="24"/>
          <w:szCs w:val="24"/>
        </w:rPr>
        <w:fldChar w:fldCharType="end"/>
      </w:r>
      <w:r w:rsidRPr="00A676D0">
        <w:rPr>
          <w:rFonts w:ascii="Book Antiqua" w:hAnsi="Book Antiqua"/>
          <w:sz w:val="24"/>
          <w:szCs w:val="24"/>
        </w:rPr>
        <w:t xml:space="preserve"> for an honorably discharged veteran.</w:t>
      </w:r>
    </w:p>
    <w:p w14:paraId="66ACCBEF" w14:textId="77777777" w:rsidR="003D2998" w:rsidRPr="00A676D0" w:rsidRDefault="003D2998" w:rsidP="006F0F8A">
      <w:pPr>
        <w:pStyle w:val="Heading2"/>
        <w:spacing w:after="240"/>
        <w:rPr>
          <w:rFonts w:ascii="Book Antiqua" w:eastAsia="Calibri" w:hAnsi="Book Antiqua"/>
          <w:sz w:val="32"/>
          <w:szCs w:val="32"/>
        </w:rPr>
      </w:pPr>
      <w:bookmarkStart w:id="282" w:name="_Toc167868706"/>
      <w:r w:rsidRPr="00A676D0">
        <w:rPr>
          <w:rFonts w:ascii="Book Antiqua" w:eastAsia="Calibri" w:hAnsi="Book Antiqua"/>
          <w:sz w:val="32"/>
          <w:szCs w:val="32"/>
        </w:rPr>
        <w:br w:type="page"/>
      </w:r>
    </w:p>
    <w:p w14:paraId="53BE306C" w14:textId="012AEC02" w:rsidR="006F0F8A" w:rsidRPr="00A676D0" w:rsidRDefault="006F0F8A" w:rsidP="006F0F8A">
      <w:pPr>
        <w:pStyle w:val="Heading2"/>
        <w:spacing w:after="240"/>
        <w:rPr>
          <w:rFonts w:ascii="Book Antiqua" w:eastAsia="Calibri" w:hAnsi="Book Antiqua"/>
          <w:sz w:val="32"/>
          <w:szCs w:val="32"/>
        </w:rPr>
      </w:pPr>
      <w:bookmarkStart w:id="283" w:name="_Toc173336730"/>
      <w:r w:rsidRPr="00A676D0">
        <w:rPr>
          <w:rFonts w:ascii="Book Antiqua" w:eastAsia="Calibri" w:hAnsi="Book Antiqua"/>
          <w:sz w:val="32"/>
          <w:szCs w:val="32"/>
        </w:rPr>
        <w:lastRenderedPageBreak/>
        <w:t>DETAILED SUMMARIES</w:t>
      </w:r>
      <w:bookmarkEnd w:id="282"/>
      <w:bookmarkEnd w:id="283"/>
    </w:p>
    <w:p w14:paraId="42547268" w14:textId="77777777" w:rsidR="006F0F8A" w:rsidRPr="00A676D0" w:rsidRDefault="006F0F8A" w:rsidP="00E95972">
      <w:pPr>
        <w:pStyle w:val="Heading2"/>
        <w:spacing w:after="240"/>
        <w:ind w:left="0" w:right="270"/>
        <w:rPr>
          <w:rFonts w:ascii="Book Antiqua" w:eastAsia="Calibri" w:hAnsi="Book Antiqua"/>
          <w:sz w:val="28"/>
          <w:szCs w:val="28"/>
        </w:rPr>
      </w:pPr>
      <w:bookmarkStart w:id="284" w:name="_Toc167868707"/>
      <w:bookmarkStart w:id="285" w:name="_Toc173336731"/>
      <w:r w:rsidRPr="00A676D0">
        <w:rPr>
          <w:rFonts w:ascii="Book Antiqua" w:eastAsia="Calibri" w:hAnsi="Book Antiqua"/>
          <w:sz w:val="28"/>
          <w:szCs w:val="28"/>
        </w:rPr>
        <w:t>Budget and Finance</w:t>
      </w:r>
      <w:bookmarkEnd w:id="284"/>
      <w:bookmarkEnd w:id="285"/>
    </w:p>
    <w:p w14:paraId="2A0DC0A7" w14:textId="77777777" w:rsidR="00D6136D" w:rsidRPr="00A676D0" w:rsidRDefault="00D6136D" w:rsidP="00E95972">
      <w:pPr>
        <w:keepNext/>
        <w:spacing w:after="120" w:line="240" w:lineRule="auto"/>
        <w:ind w:left="0" w:right="0"/>
        <w:jc w:val="center"/>
        <w:outlineLvl w:val="1"/>
        <w:rPr>
          <w:rFonts w:ascii="Book Antiqua" w:eastAsia="Times New Roman" w:hAnsi="Book Antiqua" w:cs="Times New Roman"/>
          <w:b/>
          <w:bCs/>
          <w:kern w:val="2"/>
          <w:sz w:val="28"/>
          <w:szCs w:val="28"/>
          <w14:ligatures w14:val="standardContextual"/>
        </w:rPr>
      </w:pPr>
      <w:bookmarkStart w:id="286" w:name="_Toc170755247"/>
      <w:bookmarkStart w:id="287" w:name="_Toc173336732"/>
      <w:r w:rsidRPr="00A676D0">
        <w:rPr>
          <w:rFonts w:ascii="Book Antiqua" w:eastAsia="Times New Roman" w:hAnsi="Book Antiqua" w:cs="Times New Roman"/>
          <w:b/>
          <w:bCs/>
          <w:kern w:val="2"/>
          <w:sz w:val="28"/>
          <w:szCs w:val="28"/>
          <w14:ligatures w14:val="standardContextual"/>
        </w:rPr>
        <w:t>State Government Budget</w:t>
      </w:r>
      <w:bookmarkEnd w:id="286"/>
      <w:bookmarkEnd w:id="287"/>
    </w:p>
    <w:p w14:paraId="7F4D33D2" w14:textId="51337EB4" w:rsidR="00D6136D" w:rsidRPr="00A676D0" w:rsidRDefault="00D6136D" w:rsidP="00D6136D">
      <w:pPr>
        <w:ind w:left="0"/>
        <w:rPr>
          <w:rFonts w:ascii="Book Antiqua" w:hAnsi="Book Antiqua"/>
          <w:b/>
          <w:bCs/>
          <w:sz w:val="24"/>
          <w:szCs w:val="24"/>
        </w:rPr>
      </w:pPr>
      <w:bookmarkStart w:id="288" w:name="_Toc170755248"/>
      <w:r w:rsidRPr="00A676D0">
        <w:rPr>
          <w:rFonts w:ascii="Book Antiqua" w:hAnsi="Book Antiqua"/>
          <w:b/>
          <w:bCs/>
          <w:sz w:val="24"/>
          <w:szCs w:val="24"/>
        </w:rPr>
        <w:t>H. 5100 Fiscal Year 2024-2025</w:t>
      </w:r>
      <w:bookmarkEnd w:id="288"/>
      <w:r w:rsidRPr="00A676D0">
        <w:rPr>
          <w:rFonts w:ascii="Book Antiqua" w:hAnsi="Book Antiqua"/>
          <w:b/>
          <w:bCs/>
          <w:sz w:val="24"/>
          <w:szCs w:val="24"/>
        </w:rPr>
        <w:t xml:space="preserve"> </w:t>
      </w:r>
      <w:bookmarkStart w:id="289" w:name="_Toc160612181"/>
      <w:bookmarkStart w:id="290" w:name="_Toc170755249"/>
      <w:r w:rsidR="001760BE">
        <w:rPr>
          <w:rFonts w:ascii="Book Antiqua" w:hAnsi="Book Antiqua"/>
          <w:b/>
          <w:bCs/>
          <w:sz w:val="24"/>
          <w:szCs w:val="24"/>
        </w:rPr>
        <w:t xml:space="preserve">and </w:t>
      </w:r>
      <w:r w:rsidRPr="00A676D0">
        <w:rPr>
          <w:rFonts w:ascii="Book Antiqua" w:hAnsi="Book Antiqua"/>
          <w:b/>
          <w:bCs/>
          <w:sz w:val="24"/>
          <w:szCs w:val="24"/>
        </w:rPr>
        <w:t>H. 5101 Capital Reserve Fun</w:t>
      </w:r>
      <w:bookmarkEnd w:id="289"/>
      <w:r w:rsidRPr="00A676D0">
        <w:rPr>
          <w:rFonts w:ascii="Book Antiqua" w:hAnsi="Book Antiqua"/>
          <w:b/>
          <w:bCs/>
          <w:sz w:val="24"/>
          <w:szCs w:val="24"/>
        </w:rPr>
        <w:t>d</w:t>
      </w:r>
      <w:bookmarkEnd w:id="290"/>
      <w:r w:rsidRPr="00A676D0">
        <w:rPr>
          <w:rFonts w:ascii="Book Antiqua" w:hAnsi="Book Antiqua"/>
          <w:b/>
          <w:bCs/>
          <w:sz w:val="24"/>
          <w:szCs w:val="24"/>
        </w:rPr>
        <w:t xml:space="preserve"> </w:t>
      </w:r>
    </w:p>
    <w:p w14:paraId="4FCA0BEE" w14:textId="0AF2F4F4" w:rsidR="00D6136D" w:rsidRPr="00A676D0" w:rsidRDefault="00D6136D" w:rsidP="00D6136D">
      <w:pPr>
        <w:spacing w:line="240" w:lineRule="auto"/>
        <w:ind w:left="0" w:right="0"/>
        <w:jc w:val="left"/>
        <w:rPr>
          <w:rFonts w:ascii="Book Antiqua" w:eastAsia="Calibri" w:hAnsi="Book Antiqua" w:cs="Times New Roman"/>
          <w:b/>
          <w:kern w:val="2"/>
          <w:sz w:val="24"/>
          <w:szCs w:val="24"/>
          <w14:ligatures w14:val="standardContextual"/>
        </w:rPr>
      </w:pPr>
      <w:bookmarkStart w:id="291" w:name="_Hlk161392136"/>
      <w:r w:rsidRPr="00A676D0">
        <w:rPr>
          <w:rFonts w:ascii="Book Antiqua" w:eastAsia="Calibri" w:hAnsi="Book Antiqua" w:cs="Times New Roman"/>
          <w:kern w:val="2"/>
          <w:sz w:val="24"/>
          <w:szCs w:val="24"/>
          <w14:ligatures w14:val="standardContextual"/>
        </w:rPr>
        <w:t xml:space="preserve">The General Assembly has approved the conference report on </w:t>
      </w:r>
      <w:r w:rsidRPr="00A676D0">
        <w:rPr>
          <w:rFonts w:ascii="Book Antiqua" w:eastAsia="Calibri" w:hAnsi="Book Antiqua" w:cs="Times New Roman"/>
          <w:b/>
          <w:bCs/>
          <w:kern w:val="2"/>
          <w:sz w:val="24"/>
          <w:szCs w:val="24"/>
          <w14:ligatures w14:val="standardContextual"/>
        </w:rPr>
        <w:t>H. 5100</w:t>
      </w:r>
      <w:r w:rsidR="00087395">
        <w:rPr>
          <w:rFonts w:ascii="Book Antiqua" w:eastAsia="Calibri" w:hAnsi="Book Antiqua" w:cs="Times New Roman"/>
          <w:b/>
          <w:bCs/>
          <w:kern w:val="2"/>
          <w:sz w:val="24"/>
          <w:szCs w:val="24"/>
          <w14:ligatures w14:val="standardContextual"/>
        </w:rPr>
        <w:fldChar w:fldCharType="begin"/>
      </w:r>
      <w:r w:rsidR="00087395">
        <w:instrText xml:space="preserve"> </w:instrText>
      </w:r>
      <w:r w:rsidR="00087395" w:rsidRPr="00087395">
        <w:instrText>XE "</w:instrText>
      </w:r>
      <w:r w:rsidR="00087395" w:rsidRPr="00087395">
        <w:rPr>
          <w:rFonts w:ascii="Book Antiqua" w:eastAsia="Calibri" w:hAnsi="Book Antiqua" w:cs="Times New Roman"/>
          <w:kern w:val="2"/>
          <w:sz w:val="24"/>
          <w:szCs w:val="24"/>
          <w14:ligatures w14:val="standardContextual"/>
        </w:rPr>
        <w:instrText>H. 5100</w:instrText>
      </w:r>
      <w:r w:rsidR="00087395" w:rsidRPr="00087395">
        <w:instrText>"</w:instrText>
      </w:r>
      <w:r w:rsidR="00087395">
        <w:instrText xml:space="preserve"> </w:instrText>
      </w:r>
      <w:r w:rsidR="00087395">
        <w:rPr>
          <w:rFonts w:ascii="Book Antiqua" w:eastAsia="Calibri" w:hAnsi="Book Antiqua" w:cs="Times New Roman"/>
          <w:b/>
          <w:bCs/>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the General Appropriation Bill</w:t>
      </w:r>
      <w:r w:rsidR="00087395">
        <w:rPr>
          <w:rFonts w:ascii="Book Antiqua" w:eastAsia="Calibri" w:hAnsi="Book Antiqua" w:cs="Times New Roman"/>
          <w:kern w:val="2"/>
          <w:sz w:val="24"/>
          <w:szCs w:val="24"/>
          <w14:ligatures w14:val="standardContextual"/>
        </w:rPr>
        <w:fldChar w:fldCharType="begin"/>
      </w:r>
      <w:r w:rsidR="00087395">
        <w:instrText xml:space="preserve"> XE "</w:instrText>
      </w:r>
      <w:r w:rsidR="00087395" w:rsidRPr="00332DE7">
        <w:rPr>
          <w:rFonts w:ascii="Book Antiqua" w:eastAsia="Calibri" w:hAnsi="Book Antiqua" w:cs="Times New Roman"/>
          <w:kern w:val="2"/>
          <w:sz w:val="24"/>
          <w:szCs w:val="24"/>
          <w14:ligatures w14:val="standardContextual"/>
        </w:rPr>
        <w:instrText>General Appropriation Bill</w:instrText>
      </w:r>
      <w:r w:rsidR="00087395">
        <w:instrText xml:space="preserve">" </w:instrText>
      </w:r>
      <w:r w:rsidR="00087395">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and </w:t>
      </w:r>
      <w:r w:rsidRPr="00A676D0">
        <w:rPr>
          <w:rFonts w:ascii="Book Antiqua" w:eastAsia="Calibri" w:hAnsi="Book Antiqua" w:cs="Times New Roman"/>
          <w:b/>
          <w:bCs/>
          <w:kern w:val="2"/>
          <w:sz w:val="24"/>
          <w:szCs w:val="24"/>
          <w14:ligatures w14:val="standardContextual"/>
        </w:rPr>
        <w:t>H. 5101</w:t>
      </w:r>
      <w:r w:rsidRPr="00A676D0">
        <w:rPr>
          <w:rFonts w:ascii="Book Antiqua" w:eastAsia="Calibri" w:hAnsi="Book Antiqua" w:cs="Times New Roman"/>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eastAsia="Calibri" w:hAnsi="Book Antiqua" w:cs="Times New Roman"/>
          <w:kern w:val="2"/>
          <w:sz w:val="24"/>
          <w:szCs w:val="24"/>
          <w14:ligatures w14:val="standardContextual"/>
        </w:rPr>
        <w:instrText>H. 5101</w:instrText>
      </w:r>
      <w:r w:rsidRPr="00A676D0">
        <w:rPr>
          <w:kern w:val="2"/>
          <w14:ligatures w14:val="standardContextual"/>
        </w:rPr>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the joint resolution making appropriations from the Capital Reserve Fund</w:t>
      </w:r>
      <w:r w:rsidR="00087395">
        <w:rPr>
          <w:rFonts w:ascii="Book Antiqua" w:eastAsia="Calibri" w:hAnsi="Book Antiqua" w:cs="Times New Roman"/>
          <w:kern w:val="2"/>
          <w:sz w:val="24"/>
          <w:szCs w:val="24"/>
          <w14:ligatures w14:val="standardContextual"/>
        </w:rPr>
        <w:fldChar w:fldCharType="begin"/>
      </w:r>
      <w:r w:rsidR="00087395">
        <w:instrText xml:space="preserve"> XE "</w:instrText>
      </w:r>
      <w:r w:rsidR="00087395" w:rsidRPr="00332DE7">
        <w:rPr>
          <w:rFonts w:ascii="Book Antiqua" w:eastAsia="Calibri" w:hAnsi="Book Antiqua" w:cs="Times New Roman"/>
          <w:kern w:val="2"/>
          <w:sz w:val="24"/>
          <w:szCs w:val="24"/>
          <w14:ligatures w14:val="standardContextual"/>
        </w:rPr>
        <w:instrText>Capital Reserve Fund</w:instrText>
      </w:r>
      <w:r w:rsidR="00087395">
        <w:instrText xml:space="preserve">" </w:instrText>
      </w:r>
      <w:r w:rsidR="00087395">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"budget:Capital Reserve Fund"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which together comprise the $14.4 billion Fiscal Year 2024-2025 State Government Budget</w:t>
      </w:r>
      <w:bookmarkStart w:id="292" w:name="_Hlk170323112"/>
      <w:bookmarkStart w:id="293" w:name="_Hlk170378023"/>
      <w:r w:rsidR="00087395">
        <w:rPr>
          <w:rFonts w:ascii="Book Antiqua" w:eastAsia="Calibri" w:hAnsi="Book Antiqua" w:cs="Times New Roman"/>
          <w:kern w:val="2"/>
          <w:sz w:val="24"/>
          <w:szCs w:val="24"/>
          <w14:ligatures w14:val="standardContextual"/>
        </w:rPr>
        <w:fldChar w:fldCharType="begin"/>
      </w:r>
      <w:r w:rsidR="00087395">
        <w:instrText xml:space="preserve"> XE "</w:instrText>
      </w:r>
      <w:r w:rsidR="00087395" w:rsidRPr="00017B25">
        <w:rPr>
          <w:rFonts w:ascii="Book Antiqua" w:eastAsia="Calibri" w:hAnsi="Book Antiqua" w:cs="Times New Roman"/>
          <w:kern w:val="2"/>
          <w:sz w:val="24"/>
          <w:szCs w:val="24"/>
          <w14:ligatures w14:val="standardContextual"/>
        </w:rPr>
        <w:instrText>Fiscal Year 2024-2025 State Government Budget</w:instrText>
      </w:r>
      <w:r w:rsidR="00087395">
        <w:instrText xml:space="preserve">" </w:instrText>
      </w:r>
      <w:r w:rsidR="00087395">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The grand total of </w:t>
      </w:r>
      <w:r w:rsidRPr="00A676D0">
        <w:rPr>
          <w:rFonts w:ascii="Book Antiqua" w:eastAsia="Calibri" w:hAnsi="Book Antiqua" w:cs="Times New Roman"/>
          <w:i/>
          <w:iCs/>
          <w:kern w:val="2"/>
          <w:sz w:val="24"/>
          <w:szCs w:val="24"/>
          <w14:ligatures w14:val="standardContextual"/>
        </w:rPr>
        <w:t>all</w:t>
      </w:r>
      <w:r w:rsidRPr="00A676D0">
        <w:rPr>
          <w:rFonts w:ascii="Book Antiqua" w:eastAsia="Calibri" w:hAnsi="Book Antiqua" w:cs="Times New Roman"/>
          <w:kern w:val="2"/>
          <w:sz w:val="24"/>
          <w:szCs w:val="24"/>
          <w14:ligatures w14:val="standardContextual"/>
        </w:rPr>
        <w:t xml:space="preserve"> budget funds</w:t>
      </w:r>
      <w:r w:rsidRPr="00A676D0">
        <w:rPr>
          <w:rFonts w:ascii="Book Antiqua" w:eastAsia="Calibri" w:hAnsi="Book Antiqua" w:cs="Times New Roman"/>
          <w:kern w:val="2"/>
          <w:sz w:val="24"/>
          <w:szCs w:val="24"/>
          <w14:ligatures w14:val="standardContextual"/>
        </w:rPr>
        <w:fldChar w:fldCharType="begin"/>
      </w:r>
      <w:r w:rsidRPr="00A676D0">
        <w:rPr>
          <w:kern w:val="2"/>
          <w14:ligatures w14:val="standardContextual"/>
        </w:rPr>
        <w:instrText xml:space="preserve"> XE "budget:</w:instrText>
      </w:r>
      <w:r w:rsidRPr="00A676D0">
        <w:rPr>
          <w:rFonts w:ascii="Book Antiqua" w:eastAsia="Calibri" w:hAnsi="Book Antiqua" w:cs="Times New Roman"/>
          <w:i/>
          <w:iCs/>
          <w:kern w:val="2"/>
          <w:sz w:val="24"/>
          <w:szCs w:val="24"/>
          <w14:ligatures w14:val="standardContextual"/>
        </w:rPr>
        <w:instrText>all</w:instrText>
      </w:r>
      <w:r w:rsidRPr="00A676D0">
        <w:rPr>
          <w:rFonts w:ascii="Book Antiqua" w:eastAsia="Calibri" w:hAnsi="Book Antiqua" w:cs="Times New Roman"/>
          <w:kern w:val="2"/>
          <w:sz w:val="24"/>
          <w:szCs w:val="24"/>
          <w14:ligatures w14:val="standardContextual"/>
        </w:rPr>
        <w:instrText xml:space="preserve"> budget funds</w:instrText>
      </w:r>
      <w:r w:rsidRPr="00A676D0">
        <w:rPr>
          <w:kern w:val="2"/>
          <w14:ligatures w14:val="standardContextual"/>
        </w:rPr>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 state, other, federal and this year’s new money totals $42 billion.</w:t>
      </w:r>
    </w:p>
    <w:p w14:paraId="1538810E"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Nearly a billion dollars ($913 million) in recurring revenue is available for appropriation</w:t>
      </w:r>
      <w:bookmarkEnd w:id="292"/>
      <w:bookmarkEnd w:id="293"/>
      <w:r w:rsidRPr="00A676D0">
        <w:rPr>
          <w:rFonts w:ascii="Book Antiqua" w:eastAsia="Calibri" w:hAnsi="Book Antiqua" w:cs="Times New Roman"/>
          <w:kern w:val="2"/>
          <w:sz w:val="24"/>
          <w:szCs w:val="24"/>
          <w14:ligatures w14:val="standardContextual"/>
        </w:rPr>
        <w:t>, with $2 billion in nonrecurring revenue (which includes $600 million in Homestead Exemption Surplus funds and $390 million in Capital Reserve Funds).</w:t>
      </w:r>
    </w:p>
    <w:p w14:paraId="33BBB686" w14:textId="77777777" w:rsidR="00D6136D" w:rsidRPr="00A676D0" w:rsidRDefault="00D6136D" w:rsidP="00D6136D">
      <w:pPr>
        <w:spacing w:after="80" w:line="240" w:lineRule="auto"/>
        <w:ind w:left="0" w:right="0"/>
        <w:jc w:val="left"/>
        <w:rPr>
          <w:rFonts w:ascii="Book Antiqua" w:eastAsia="Calibri" w:hAnsi="Book Antiqua" w:cs="Times New Roman"/>
          <w:b/>
          <w:bCs/>
          <w:kern w:val="2"/>
          <w:sz w:val="24"/>
          <w:szCs w:val="24"/>
          <w14:ligatures w14:val="standardContextual"/>
        </w:rPr>
      </w:pPr>
      <w:r w:rsidRPr="00A676D0">
        <w:rPr>
          <w:rFonts w:ascii="Book Antiqua" w:eastAsia="Calibri" w:hAnsi="Book Antiqua" w:cs="Times New Roman"/>
          <w:b/>
          <w:bCs/>
          <w:kern w:val="2"/>
          <w:sz w:val="24"/>
          <w:szCs w:val="24"/>
          <w14:ligatures w14:val="standardContextual"/>
        </w:rPr>
        <w:t>Tax Relief</w:t>
      </w:r>
    </w:p>
    <w:p w14:paraId="4356149C" w14:textId="77777777" w:rsidR="00D6136D" w:rsidRPr="00A676D0" w:rsidRDefault="00D6136D" w:rsidP="00D6136D">
      <w:pPr>
        <w:spacing w:line="240" w:lineRule="auto"/>
        <w:ind w:left="0" w:right="0"/>
        <w:jc w:val="left"/>
        <w:rPr>
          <w:rFonts w:ascii="Book Antiqua" w:eastAsia="Times New Roman" w:hAnsi="Book Antiqua"/>
          <w:kern w:val="2"/>
          <w:sz w:val="24"/>
          <w:szCs w:val="24"/>
          <w14:ligatures w14:val="standardContextual"/>
        </w:rPr>
      </w:pPr>
      <w:bookmarkStart w:id="294" w:name="_Hlk170654766"/>
      <w:r w:rsidRPr="00A676D0">
        <w:rPr>
          <w:rFonts w:ascii="Book Antiqua" w:eastAsia="Calibri" w:hAnsi="Book Antiqua" w:cs="Times New Roman"/>
          <w:kern w:val="2"/>
          <w:sz w:val="24"/>
          <w:szCs w:val="24"/>
          <w14:ligatures w14:val="standardContextual"/>
        </w:rPr>
        <w:t xml:space="preserve">The budget delivers $1 billion in </w:t>
      </w:r>
      <w:r w:rsidRPr="00A676D0">
        <w:rPr>
          <w:rFonts w:ascii="Book Antiqua" w:eastAsia="Calibri" w:hAnsi="Book Antiqua" w:cs="Times New Roman"/>
          <w:b/>
          <w:bCs/>
          <w:kern w:val="2"/>
          <w:sz w:val="24"/>
          <w:szCs w:val="24"/>
          <w14:ligatures w14:val="standardContextual"/>
        </w:rPr>
        <w:t>total direct tax relief</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"budget:tax relief"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w:t>
      </w:r>
      <w:r w:rsidRPr="00A676D0">
        <w:rPr>
          <w:rFonts w:ascii="Book Antiqua" w:eastAsia="Times New Roman" w:hAnsi="Book Antiqua"/>
          <w:kern w:val="2"/>
          <w:sz w:val="24"/>
          <w:szCs w:val="24"/>
          <w14:ligatures w14:val="standardContextual"/>
        </w:rPr>
        <w:t>$200 million in income tax relief and $800 million from the tax relief trust fund).</w:t>
      </w:r>
    </w:p>
    <w:p w14:paraId="58618E05" w14:textId="77777777" w:rsidR="00D6136D" w:rsidRPr="00A676D0" w:rsidRDefault="00D6136D" w:rsidP="00D6136D">
      <w:pPr>
        <w:spacing w:line="240" w:lineRule="auto"/>
        <w:ind w:left="0" w:right="0"/>
        <w:jc w:val="left"/>
        <w:rPr>
          <w:rFonts w:ascii="Book Antiqua" w:eastAsia="Calibri" w:hAnsi="Book Antiqua" w:cs="Times New Roman"/>
          <w:bCs/>
          <w:kern w:val="2"/>
          <w:sz w:val="24"/>
          <w:szCs w:val="24"/>
          <w14:ligatures w14:val="standardContextual"/>
        </w:rPr>
      </w:pPr>
      <w:bookmarkStart w:id="295" w:name="_Hlk170323126"/>
      <w:bookmarkStart w:id="296" w:name="_Hlk170323163"/>
      <w:bookmarkEnd w:id="294"/>
      <w:r w:rsidRPr="00A676D0">
        <w:rPr>
          <w:rFonts w:ascii="Book Antiqua" w:eastAsia="Calibri" w:hAnsi="Book Antiqua" w:cs="Times New Roman"/>
          <w:kern w:val="2"/>
          <w:sz w:val="24"/>
          <w:szCs w:val="24"/>
          <w14:ligatures w14:val="standardContextual"/>
        </w:rPr>
        <w:t xml:space="preserve">In keeping with the </w:t>
      </w:r>
      <w:r w:rsidRPr="00A676D0">
        <w:rPr>
          <w:rFonts w:ascii="Book Antiqua" w:eastAsia="Calibri" w:hAnsi="Book Antiqua" w:cs="Times New Roman"/>
          <w:bCs/>
          <w:kern w:val="2"/>
          <w:sz w:val="24"/>
          <w:szCs w:val="24"/>
          <w14:ligatures w14:val="standardContextual"/>
        </w:rPr>
        <w:t xml:space="preserve">“Comprehensive Tax Cut Act of 2022,” $100 million </w:t>
      </w:r>
      <w:bookmarkEnd w:id="295"/>
      <w:r w:rsidRPr="00A676D0">
        <w:rPr>
          <w:rFonts w:ascii="Book Antiqua" w:eastAsia="Calibri" w:hAnsi="Book Antiqua" w:cs="Times New Roman"/>
          <w:bCs/>
          <w:kern w:val="2"/>
          <w:sz w:val="24"/>
          <w:szCs w:val="24"/>
          <w14:ligatures w14:val="standardContextual"/>
        </w:rPr>
        <w:t xml:space="preserve">in recurring funds and $100 million in </w:t>
      </w:r>
      <w:r w:rsidRPr="00A676D0">
        <w:rPr>
          <w:rFonts w:ascii="Book Antiqua" w:eastAsia="Calibri" w:hAnsi="Book Antiqua" w:cs="Times New Roman"/>
          <w:kern w:val="2"/>
          <w:sz w:val="24"/>
          <w:szCs w:val="24"/>
          <w14:ligatures w14:val="standardContextual"/>
        </w:rPr>
        <w:t xml:space="preserve">Homestead Exemption Surplus funds </w:t>
      </w:r>
      <w:r w:rsidRPr="00A676D0">
        <w:rPr>
          <w:rFonts w:ascii="Book Antiqua" w:eastAsia="Calibri" w:hAnsi="Book Antiqua" w:cs="Times New Roman"/>
          <w:bCs/>
          <w:kern w:val="2"/>
          <w:sz w:val="24"/>
          <w:szCs w:val="24"/>
          <w14:ligatures w14:val="standardContextual"/>
        </w:rPr>
        <w:t xml:space="preserve">is used to accelerate to the </w:t>
      </w:r>
      <w:r w:rsidRPr="00A676D0">
        <w:rPr>
          <w:rFonts w:ascii="Book Antiqua" w:eastAsia="Calibri" w:hAnsi="Book Antiqua" w:cs="Times New Roman"/>
          <w:bCs/>
          <w:i/>
          <w:iCs/>
          <w:kern w:val="2"/>
          <w:sz w:val="24"/>
          <w:szCs w:val="24"/>
          <w14:ligatures w14:val="standardContextual"/>
        </w:rPr>
        <w:t>fourth</w:t>
      </w:r>
      <w:r w:rsidRPr="00A676D0">
        <w:rPr>
          <w:rFonts w:ascii="Book Antiqua" w:eastAsia="Calibri" w:hAnsi="Book Antiqua" w:cs="Times New Roman"/>
          <w:bCs/>
          <w:kern w:val="2"/>
          <w:sz w:val="24"/>
          <w:szCs w:val="24"/>
          <w14:ligatures w14:val="standardContextual"/>
        </w:rPr>
        <w:t xml:space="preserve"> year of the </w:t>
      </w:r>
      <w:r w:rsidRPr="00A676D0">
        <w:rPr>
          <w:rFonts w:ascii="Book Antiqua" w:eastAsia="Calibri" w:hAnsi="Book Antiqua" w:cs="Times New Roman"/>
          <w:b/>
          <w:kern w:val="2"/>
          <w:sz w:val="24"/>
          <w:szCs w:val="24"/>
          <w14:ligatures w14:val="standardContextual"/>
        </w:rPr>
        <w:t>tax relief schedule</w:t>
      </w:r>
      <w:r w:rsidRPr="00A676D0">
        <w:rPr>
          <w:rFonts w:ascii="Book Antiqua" w:eastAsia="Calibri" w:hAnsi="Book Antiqua" w:cs="Times New Roman"/>
          <w:bCs/>
          <w:kern w:val="2"/>
          <w:sz w:val="24"/>
          <w:szCs w:val="24"/>
          <w14:ligatures w14:val="standardContextual"/>
        </w:rPr>
        <w:t xml:space="preserve">, allowing </w:t>
      </w:r>
      <w:r w:rsidRPr="00A676D0">
        <w:rPr>
          <w:rFonts w:ascii="Book Antiqua" w:eastAsia="Calibri" w:hAnsi="Book Antiqua" w:cs="Times New Roman"/>
          <w:kern w:val="2"/>
          <w:sz w:val="24"/>
          <w:szCs w:val="24"/>
          <w14:ligatures w14:val="standardContextual"/>
        </w:rPr>
        <w:t xml:space="preserve">the highest income tax bracket to be lowered from 6.4 percent to </w:t>
      </w:r>
      <w:r w:rsidRPr="00A676D0">
        <w:rPr>
          <w:rFonts w:ascii="Book Antiqua" w:eastAsia="Calibri" w:hAnsi="Book Antiqua" w:cs="Times New Roman"/>
          <w:b/>
          <w:bCs/>
          <w:kern w:val="2"/>
          <w:sz w:val="24"/>
          <w:szCs w:val="24"/>
          <w14:ligatures w14:val="standardContextual"/>
        </w:rPr>
        <w:t>6.2 percent</w:t>
      </w:r>
      <w:r w:rsidRPr="00A676D0">
        <w:rPr>
          <w:rFonts w:ascii="Book Antiqua" w:eastAsia="Calibri" w:hAnsi="Book Antiqua" w:cs="Times New Roman"/>
          <w:kern w:val="2"/>
          <w:sz w:val="24"/>
          <w:szCs w:val="24"/>
          <w14:ligatures w14:val="standardContextual"/>
        </w:rPr>
        <w:t>.</w:t>
      </w:r>
    </w:p>
    <w:bookmarkEnd w:id="296"/>
    <w:p w14:paraId="31923E7E" w14:textId="77777777" w:rsidR="00D6136D" w:rsidRPr="00A676D0" w:rsidRDefault="00D6136D" w:rsidP="00D6136D">
      <w:pPr>
        <w:spacing w:after="80" w:line="240" w:lineRule="auto"/>
        <w:ind w:left="0" w:right="0"/>
        <w:jc w:val="left"/>
        <w:rPr>
          <w:rFonts w:ascii="Book Antiqua" w:eastAsia="Calibri" w:hAnsi="Book Antiqua" w:cs="Times New Roman"/>
          <w:b/>
          <w:bCs/>
          <w:kern w:val="2"/>
          <w:sz w:val="24"/>
          <w:szCs w:val="24"/>
          <w14:ligatures w14:val="standardContextual"/>
        </w:rPr>
      </w:pPr>
      <w:r w:rsidRPr="00A676D0">
        <w:rPr>
          <w:rFonts w:ascii="Book Antiqua" w:eastAsia="Calibri" w:hAnsi="Book Antiqua" w:cs="Times New Roman"/>
          <w:b/>
          <w:bCs/>
          <w:kern w:val="2"/>
          <w:sz w:val="24"/>
          <w:szCs w:val="24"/>
          <w14:ligatures w14:val="standardContextual"/>
        </w:rPr>
        <w:t>State-wide Issues</w:t>
      </w:r>
    </w:p>
    <w:p w14:paraId="52743819"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The budget funds the enhancements </w:t>
      </w:r>
      <w:r w:rsidRPr="00A676D0">
        <w:rPr>
          <w:rFonts w:ascii="Book Antiqua" w:eastAsia="Calibri" w:hAnsi="Book Antiqua" w:cs="Times New Roman"/>
          <w:bCs/>
          <w:kern w:val="2"/>
          <w:sz w:val="24"/>
          <w:szCs w:val="24"/>
          <w14:ligatures w14:val="standardContextual"/>
        </w:rPr>
        <w:t xml:space="preserve">to the state </w:t>
      </w:r>
      <w:r w:rsidRPr="00A676D0">
        <w:rPr>
          <w:rFonts w:ascii="Book Antiqua" w:eastAsia="Calibri" w:hAnsi="Book Antiqua" w:cs="Times New Roman"/>
          <w:b/>
          <w:kern w:val="2"/>
          <w:sz w:val="24"/>
          <w:szCs w:val="24"/>
          <w14:ligatures w14:val="standardContextual"/>
        </w:rPr>
        <w:t>financial reserve accounts</w:t>
      </w:r>
      <w:r w:rsidRPr="00A676D0">
        <w:rPr>
          <w:rFonts w:ascii="Book Antiqua" w:eastAsia="Calibri" w:hAnsi="Book Antiqua" w:cs="Times New Roman"/>
          <w:bCs/>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w:instrText>
      </w:r>
      <w:r w:rsidRPr="00A676D0">
        <w:rPr>
          <w:rFonts w:ascii="Book Antiqua" w:eastAsia="Calibri" w:hAnsi="Book Antiqua" w:cs="Times New Roman"/>
          <w:bCs/>
          <w:kern w:val="2"/>
          <w:sz w:val="24"/>
          <w:szCs w:val="24"/>
          <w14:ligatures w14:val="standardContextual"/>
        </w:rPr>
        <w:instrText>financial reserve accounts</w:instrText>
      </w:r>
      <w:r w:rsidRPr="00A676D0">
        <w:rPr>
          <w:rFonts w:ascii="Book Antiqua" w:eastAsia="Calibri" w:hAnsi="Book Antiqua" w:cs="Times New Roman"/>
          <w:kern w:val="2"/>
          <w:sz w:val="24"/>
          <w:szCs w:val="24"/>
          <w14:ligatures w14:val="standardContextual"/>
        </w:rPr>
        <w:instrText xml:space="preserve">" </w:instrText>
      </w:r>
      <w:r w:rsidRPr="00A676D0">
        <w:rPr>
          <w:rFonts w:ascii="Book Antiqua" w:eastAsia="Calibri" w:hAnsi="Book Antiqua" w:cs="Times New Roman"/>
          <w:bCs/>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used to manage revenue shortfalls as provided for in the amendments to the South Carolina Constitution that were approved by voters in the 2022 general election and ratified by the General Assembly. South Carolina’s total reserves are over $1.1 billion.</w:t>
      </w:r>
    </w:p>
    <w:p w14:paraId="4F98E621" w14:textId="77777777" w:rsidR="00D6136D" w:rsidRPr="00A676D0" w:rsidRDefault="00D6136D" w:rsidP="00D6136D">
      <w:pPr>
        <w:spacing w:after="80" w:line="240" w:lineRule="auto"/>
        <w:ind w:left="0" w:right="0"/>
        <w:jc w:val="left"/>
        <w:rPr>
          <w:rFonts w:ascii="Book Antiqua" w:eastAsia="Calibri" w:hAnsi="Book Antiqua" w:cs="Times New Roman"/>
          <w:b/>
          <w:bCs/>
          <w:kern w:val="2"/>
          <w:sz w:val="24"/>
          <w:szCs w:val="24"/>
          <w14:ligatures w14:val="standardContextual"/>
        </w:rPr>
      </w:pPr>
      <w:r w:rsidRPr="00A676D0">
        <w:rPr>
          <w:rFonts w:ascii="Book Antiqua" w:eastAsia="Calibri" w:hAnsi="Book Antiqua" w:cs="Times New Roman"/>
          <w:b/>
          <w:bCs/>
          <w:kern w:val="2"/>
          <w:sz w:val="24"/>
          <w:szCs w:val="24"/>
          <w14:ligatures w14:val="standardContextual"/>
        </w:rPr>
        <w:t>Pensions</w:t>
      </w:r>
    </w:p>
    <w:p w14:paraId="37C17208" w14:textId="77777777" w:rsidR="00D6136D" w:rsidRPr="00A676D0" w:rsidRDefault="00D6136D" w:rsidP="00D6136D">
      <w:pPr>
        <w:spacing w:after="80"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Per Ways and Means, both the SCRS and PORS are nine years ahead of their required maximum amortization</w:t>
      </w:r>
      <w:r w:rsidRPr="00A676D0">
        <w:rPr>
          <w:rFonts w:ascii="Book Antiqua" w:eastAsia="Calibri" w:hAnsi="Book Antiqua" w:cs="Times New Roman"/>
          <w:kern w:val="2"/>
          <w:sz w:val="24"/>
          <w:szCs w:val="24"/>
          <w14:ligatures w14:val="standardContextual"/>
        </w:rPr>
        <w:fldChar w:fldCharType="begin"/>
      </w:r>
      <w:r w:rsidRPr="00A676D0">
        <w:rPr>
          <w:kern w:val="2"/>
          <w14:ligatures w14:val="standardContextual"/>
        </w:rPr>
        <w:instrText xml:space="preserve"> XE "budget:</w:instrText>
      </w:r>
      <w:r w:rsidRPr="00A676D0">
        <w:rPr>
          <w:rFonts w:ascii="Book Antiqua" w:eastAsia="Calibri" w:hAnsi="Book Antiqua" w:cs="Times New Roman"/>
          <w:kern w:val="2"/>
          <w:sz w:val="24"/>
          <w:szCs w:val="24"/>
          <w14:ligatures w14:val="standardContextual"/>
        </w:rPr>
        <w:instrText>pensions</w:instrText>
      </w:r>
      <w:r w:rsidRPr="00A676D0">
        <w:rPr>
          <w:kern w:val="2"/>
          <w14:ligatures w14:val="standardContextual"/>
        </w:rPr>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schedule per law. Contingent upon market performance and no functional changes, both are on track to be fully funded in 16 years.</w:t>
      </w:r>
    </w:p>
    <w:p w14:paraId="134061EB" w14:textId="77777777" w:rsidR="00D6136D" w:rsidRPr="00A676D0" w:rsidRDefault="00D6136D" w:rsidP="00D6136D">
      <w:pPr>
        <w:spacing w:line="240" w:lineRule="auto"/>
        <w:ind w:left="0" w:right="0"/>
        <w:jc w:val="left"/>
        <w:rPr>
          <w:rFonts w:ascii="Book Antiqua" w:hAnsi="Book Antiqua"/>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$200 million in nonrecurring funds is allocated to accelerate the </w:t>
      </w:r>
      <w:r w:rsidRPr="00A676D0">
        <w:rPr>
          <w:rFonts w:ascii="Book Antiqua" w:eastAsia="Calibri" w:hAnsi="Book Antiqua" w:cs="Times New Roman"/>
          <w:b/>
          <w:bCs/>
          <w:kern w:val="2"/>
          <w:sz w:val="24"/>
          <w:szCs w:val="24"/>
          <w14:ligatures w14:val="standardContextual"/>
        </w:rPr>
        <w:t>Department of Transportation’s schedule for repairing and replacing the state’s bridges</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"budget:bridges"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(evenly divided between the Interstate/Primary Network and the Secondary Network). N</w:t>
      </w:r>
      <w:r w:rsidRPr="00A676D0">
        <w:rPr>
          <w:rFonts w:ascii="Book Antiqua" w:hAnsi="Book Antiqua"/>
          <w:kern w:val="2"/>
          <w:sz w:val="24"/>
          <w:szCs w:val="24"/>
          <w14:ligatures w14:val="standardContextual"/>
        </w:rPr>
        <w:t xml:space="preserve">early a third </w:t>
      </w:r>
      <w:r w:rsidRPr="00A676D0">
        <w:rPr>
          <w:rFonts w:ascii="Book Antiqua" w:hAnsi="Book Antiqua"/>
          <w:kern w:val="2"/>
          <w:sz w:val="24"/>
          <w:szCs w:val="24"/>
          <w14:ligatures w14:val="standardContextual"/>
        </w:rPr>
        <w:lastRenderedPageBreak/>
        <w:t xml:space="preserve">of the state’s 8,400 bridges are approaching or past their intended lifespans. </w:t>
      </w:r>
      <w:r w:rsidRPr="00A676D0">
        <w:rPr>
          <w:rFonts w:ascii="Book Antiqua" w:eastAsia="Calibri" w:hAnsi="Book Antiqua" w:cs="Times New Roman"/>
          <w:kern w:val="2"/>
          <w:sz w:val="24"/>
          <w:szCs w:val="24"/>
          <w14:ligatures w14:val="standardContextual"/>
        </w:rPr>
        <w:t xml:space="preserve">$117 million is allocated for the </w:t>
      </w:r>
      <w:r w:rsidRPr="00A676D0">
        <w:rPr>
          <w:rFonts w:ascii="Book Antiqua" w:eastAsia="Calibri" w:hAnsi="Book Antiqua" w:cs="Times New Roman"/>
          <w:b/>
          <w:bCs/>
          <w:kern w:val="2"/>
          <w:sz w:val="24"/>
          <w:szCs w:val="24"/>
          <w14:ligatures w14:val="standardContextual"/>
        </w:rPr>
        <w:t>Rural Road Safety Program</w:t>
      </w:r>
      <w:r w:rsidRPr="00A676D0">
        <w:rPr>
          <w:rFonts w:ascii="Book Antiqua" w:eastAsia="Calibri" w:hAnsi="Book Antiqua" w:cs="Times New Roman"/>
          <w:kern w:val="2"/>
          <w:sz w:val="24"/>
          <w:szCs w:val="24"/>
          <w14:ligatures w14:val="standardContextual"/>
        </w:rPr>
        <w:t xml:space="preserve">. </w:t>
      </w:r>
      <w:r w:rsidRPr="00A676D0">
        <w:rPr>
          <w:rFonts w:ascii="Book Antiqua" w:hAnsi="Book Antiqua"/>
          <w:kern w:val="2"/>
          <w:sz w:val="24"/>
          <w:szCs w:val="24"/>
          <w14:ligatures w14:val="standardContextual"/>
        </w:rPr>
        <w:t>$200 million will go toward roadwork approved by county officials via C-Funds. $42 million goes to the Rural Infrastructure Authority for water and sewer improvement projects.</w:t>
      </w:r>
    </w:p>
    <w:p w14:paraId="27F93303"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$53.6 million is provided for capital investments to improve the state’s </w:t>
      </w:r>
      <w:r w:rsidRPr="00A676D0">
        <w:rPr>
          <w:rFonts w:ascii="Book Antiqua" w:eastAsia="Calibri" w:hAnsi="Book Antiqua" w:cs="Times New Roman"/>
          <w:b/>
          <w:bCs/>
          <w:kern w:val="2"/>
          <w:sz w:val="24"/>
          <w:szCs w:val="24"/>
          <w14:ligatures w14:val="standardContextual"/>
        </w:rPr>
        <w:t>commercial airports</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"budget:airports"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w:t>
      </w:r>
    </w:p>
    <w:p w14:paraId="1E26CE3D" w14:textId="46863A42" w:rsidR="00D6136D" w:rsidRPr="00A676D0" w:rsidRDefault="00A12292" w:rsidP="00D6136D">
      <w:pPr>
        <w:spacing w:line="240" w:lineRule="auto"/>
        <w:ind w:left="0" w:right="0"/>
        <w:jc w:val="left"/>
        <w:rPr>
          <w:rFonts w:ascii="Book Antiqua" w:eastAsia="Calibri" w:hAnsi="Book Antiqua" w:cs="Times New Roman"/>
          <w:kern w:val="2"/>
          <w:sz w:val="24"/>
          <w:szCs w:val="24"/>
          <w14:ligatures w14:val="standardContextual"/>
        </w:rPr>
      </w:pPr>
      <w:r>
        <w:rPr>
          <w:rFonts w:ascii="Book Antiqua" w:eastAsia="Calibri" w:hAnsi="Book Antiqua" w:cs="Times New Roman"/>
          <w:kern w:val="2"/>
          <w:sz w:val="24"/>
          <w:szCs w:val="24"/>
          <w14:ligatures w14:val="standardContextual"/>
        </w:rPr>
        <w:t>F</w:t>
      </w:r>
      <w:r w:rsidR="00D6136D" w:rsidRPr="00A676D0">
        <w:rPr>
          <w:rFonts w:ascii="Book Antiqua" w:eastAsia="Calibri" w:hAnsi="Book Antiqua" w:cs="Times New Roman"/>
          <w:kern w:val="2"/>
          <w:sz w:val="24"/>
          <w:szCs w:val="24"/>
          <w14:ligatures w14:val="standardContextual"/>
        </w:rPr>
        <w:t xml:space="preserve">unding for </w:t>
      </w:r>
      <w:r w:rsidR="00D6136D" w:rsidRPr="00A676D0">
        <w:rPr>
          <w:rFonts w:ascii="Book Antiqua" w:hAnsi="Book Antiqua"/>
          <w:kern w:val="2"/>
          <w:sz w:val="24"/>
          <w:szCs w:val="24"/>
          <w:shd w:val="clear" w:color="auto" w:fill="FFFFFF"/>
          <w14:ligatures w14:val="standardContextual"/>
        </w:rPr>
        <w:t xml:space="preserve">local governments, charities, events and other community enhancements can be found grouped </w:t>
      </w:r>
      <w:r w:rsidR="00D6136D" w:rsidRPr="00A676D0">
        <w:rPr>
          <w:rFonts w:ascii="Book Antiqua" w:eastAsia="Calibri" w:hAnsi="Book Antiqua" w:cs="Times New Roman"/>
          <w:kern w:val="2"/>
          <w:sz w:val="24"/>
          <w:szCs w:val="24"/>
          <w14:ligatures w14:val="standardContextual"/>
        </w:rPr>
        <w:t>under various agencies based on categories: Health and Human Services, law enforcement, Aid to Subdivisions, Education, PRT, rural infrastructure, and Labor Licensing and Regulations.</w:t>
      </w:r>
    </w:p>
    <w:p w14:paraId="51C2ACF6"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bookmarkStart w:id="297" w:name="_Hlk170323450"/>
      <w:r w:rsidRPr="00A676D0">
        <w:rPr>
          <w:rFonts w:ascii="Book Antiqua" w:eastAsia="Calibri" w:hAnsi="Book Antiqua" w:cs="Times New Roman"/>
          <w:kern w:val="2"/>
          <w:sz w:val="24"/>
          <w:szCs w:val="24"/>
          <w14:ligatures w14:val="standardContextual"/>
        </w:rPr>
        <w:t xml:space="preserve">$61.5 million in recurring revenue is devoted to </w:t>
      </w:r>
      <w:r w:rsidRPr="00A676D0">
        <w:rPr>
          <w:rFonts w:ascii="Book Antiqua" w:eastAsia="Calibri" w:hAnsi="Book Antiqua" w:cs="Times New Roman"/>
          <w:b/>
          <w:bCs/>
          <w:kern w:val="2"/>
          <w:sz w:val="24"/>
          <w:szCs w:val="24"/>
          <w14:ligatures w14:val="standardContextual"/>
        </w:rPr>
        <w:t>state employee pay raises</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"budget:state employee pay raises"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with each full-time state employee who makes no more than $50,000 a year receiving a $1,125 increase in base pay and full-time employees making more than $50,000 a year receiving a 2.25 percent salary increase.</w:t>
      </w:r>
    </w:p>
    <w:bookmarkEnd w:id="297"/>
    <w:p w14:paraId="3472390D"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$108 million in recurring funds is included to cover the increased costs of operating the </w:t>
      </w:r>
      <w:r w:rsidRPr="00A676D0">
        <w:rPr>
          <w:rFonts w:ascii="Book Antiqua" w:eastAsia="Calibri" w:hAnsi="Book Antiqua" w:cs="Times New Roman"/>
          <w:b/>
          <w:bCs/>
          <w:kern w:val="2"/>
          <w:sz w:val="24"/>
          <w:szCs w:val="24"/>
          <w14:ligatures w14:val="standardContextual"/>
        </w:rPr>
        <w:t>state's health insurance plan</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"budget:state health insurance plan"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with no additional monthly premium costs to state employees.</w:t>
      </w:r>
    </w:p>
    <w:p w14:paraId="1D037FD7" w14:textId="77777777" w:rsidR="00D6136D" w:rsidRPr="00A676D0" w:rsidRDefault="00D6136D" w:rsidP="00D6136D">
      <w:pPr>
        <w:spacing w:after="80" w:line="240" w:lineRule="auto"/>
        <w:ind w:left="0" w:right="0"/>
        <w:jc w:val="left"/>
        <w:rPr>
          <w:rFonts w:ascii="Book Antiqua" w:eastAsia="Calibri" w:hAnsi="Book Antiqua" w:cs="Times New Roman"/>
          <w:b/>
          <w:bCs/>
          <w:kern w:val="2"/>
          <w:sz w:val="24"/>
          <w:szCs w:val="24"/>
          <w14:ligatures w14:val="standardContextual"/>
        </w:rPr>
      </w:pPr>
      <w:r w:rsidRPr="00A676D0">
        <w:rPr>
          <w:rFonts w:ascii="Book Antiqua" w:eastAsia="Calibri" w:hAnsi="Book Antiqua" w:cs="Times New Roman"/>
          <w:b/>
          <w:bCs/>
          <w:kern w:val="2"/>
          <w:sz w:val="24"/>
          <w:szCs w:val="24"/>
          <w14:ligatures w14:val="standardContextual"/>
        </w:rPr>
        <w:t>K-12</w:t>
      </w:r>
    </w:p>
    <w:p w14:paraId="2A4C25F6"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The budget legislation continues to include the revised educational funding formula</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"budget:education funding formula"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established in recent years that consolidates numerous budget lines into the single </w:t>
      </w:r>
      <w:r w:rsidRPr="00A676D0">
        <w:rPr>
          <w:rFonts w:ascii="Book Antiqua" w:eastAsia="Calibri" w:hAnsi="Book Antiqua" w:cs="Times New Roman"/>
          <w:b/>
          <w:bCs/>
          <w:kern w:val="2"/>
          <w:sz w:val="24"/>
          <w:szCs w:val="24"/>
          <w14:ligatures w14:val="standardContextual"/>
        </w:rPr>
        <w:t>State Aid to Classrooms</w:t>
      </w:r>
      <w:r w:rsidRPr="00A676D0">
        <w:rPr>
          <w:rFonts w:ascii="Book Antiqua" w:eastAsia="Calibri" w:hAnsi="Book Antiqua" w:cs="Times New Roman"/>
          <w:kern w:val="2"/>
          <w:sz w:val="24"/>
          <w:szCs w:val="24"/>
          <w14:ligatures w14:val="standardContextual"/>
        </w:rPr>
        <w:t xml:space="preserve"> line</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"budget:State Aid to Classrooms"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The funding formula’s weightings continue to apply, including those that emphasize more funding for students in poverty and students with disabilities. </w:t>
      </w:r>
      <w:bookmarkStart w:id="298" w:name="_Hlk170323675"/>
      <w:r w:rsidRPr="00A676D0">
        <w:rPr>
          <w:rFonts w:ascii="Book Antiqua" w:eastAsia="Calibri" w:hAnsi="Book Antiqua" w:cs="Times New Roman"/>
          <w:kern w:val="2"/>
          <w:sz w:val="24"/>
          <w:szCs w:val="24"/>
          <w14:ligatures w14:val="standardContextual"/>
        </w:rPr>
        <w:t>After satisfying fundamental requirements, local school districts are afforded greater flexibility in spending State Aid to Classrooms.  Districts are subject to accountability and transparency requirements for publishing their expenditures of federal, state, and local funds online.</w:t>
      </w:r>
    </w:p>
    <w:p w14:paraId="46591373"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An additional $200 million is provided for </w:t>
      </w:r>
      <w:r w:rsidRPr="00A676D0">
        <w:rPr>
          <w:rFonts w:ascii="Book Antiqua" w:eastAsia="Calibri" w:hAnsi="Book Antiqua" w:cs="Times New Roman"/>
          <w:b/>
          <w:bCs/>
          <w:kern w:val="2"/>
          <w:sz w:val="24"/>
          <w:szCs w:val="24"/>
          <w14:ligatures w14:val="standardContextual"/>
        </w:rPr>
        <w:t>State Aid to Classrooms</w:t>
      </w:r>
      <w:r w:rsidRPr="00A676D0">
        <w:rPr>
          <w:rFonts w:ascii="Book Antiqua" w:eastAsia="Calibri" w:hAnsi="Book Antiqua" w:cs="Times New Roman"/>
          <w:kern w:val="2"/>
          <w:sz w:val="24"/>
          <w:szCs w:val="24"/>
          <w14:ligatures w14:val="standardContextual"/>
        </w:rPr>
        <w:t>.  The total appropriation for State Aid to Classrooms represents an average per pupil appropriation of $5,724.</w:t>
      </w:r>
    </w:p>
    <w:p w14:paraId="624C0EBF" w14:textId="77777777" w:rsidR="00D6136D" w:rsidRPr="00A676D0" w:rsidRDefault="00D6136D" w:rsidP="00D6136D">
      <w:pPr>
        <w:shd w:val="clear" w:color="auto" w:fill="FFFFFF"/>
        <w:spacing w:line="240" w:lineRule="auto"/>
        <w:ind w:left="0" w:right="0"/>
        <w:jc w:val="left"/>
        <w:rPr>
          <w:rFonts w:ascii="Book Antiqua" w:eastAsia="Times New Roman" w:hAnsi="Book Antiqua" w:cs="Times New Roman"/>
          <w:kern w:val="2"/>
          <w:sz w:val="24"/>
          <w:szCs w:val="24"/>
          <w14:ligatures w14:val="standardContextual"/>
        </w:rPr>
      </w:pPr>
      <w:bookmarkStart w:id="299" w:name="_Hlk170323433"/>
      <w:r w:rsidRPr="00A676D0">
        <w:rPr>
          <w:rFonts w:ascii="Book Antiqua" w:eastAsia="Times New Roman" w:hAnsi="Book Antiqua" w:cs="Times New Roman"/>
          <w:kern w:val="2"/>
          <w:sz w:val="24"/>
          <w:szCs w:val="24"/>
          <w14:ligatures w14:val="standardContextual"/>
        </w:rPr>
        <w:t xml:space="preserve">This budget raises the </w:t>
      </w:r>
      <w:r w:rsidRPr="00A676D0">
        <w:rPr>
          <w:rFonts w:ascii="Book Antiqua" w:eastAsia="Times New Roman" w:hAnsi="Book Antiqua" w:cs="Times New Roman"/>
          <w:b/>
          <w:bCs/>
          <w:kern w:val="2"/>
          <w:sz w:val="24"/>
          <w:szCs w:val="24"/>
          <w14:ligatures w14:val="standardContextual"/>
        </w:rPr>
        <w:t>minimum pay for first-year teachers</w:t>
      </w:r>
      <w:r w:rsidRPr="00A676D0">
        <w:rPr>
          <w:rFonts w:ascii="Book Antiqua" w:eastAsia="Times New Roman" w:hAnsi="Book Antiqua" w:cs="Times New Roman"/>
          <w:kern w:val="2"/>
          <w:sz w:val="24"/>
          <w:szCs w:val="24"/>
          <w14:ligatures w14:val="standardContextual"/>
        </w:rPr>
        <w:t xml:space="preserve"> to $47,000, a $4,500 increase (from a base level of $42,500).</w:t>
      </w:r>
      <w:bookmarkEnd w:id="299"/>
      <w:r w:rsidRPr="00A676D0">
        <w:rPr>
          <w:rFonts w:ascii="Book Antiqua" w:eastAsia="Times New Roman" w:hAnsi="Book Antiqua" w:cs="Times New Roman"/>
          <w:kern w:val="2"/>
          <w:sz w:val="24"/>
          <w:szCs w:val="24"/>
          <w14:ligatures w14:val="standardContextual"/>
        </w:rPr>
        <w:t xml:space="preserve"> This plan </w:t>
      </w:r>
      <w:r w:rsidRPr="00A676D0">
        <w:rPr>
          <w:rFonts w:ascii="Book Antiqua" w:eastAsia="Times New Roman" w:hAnsi="Book Antiqua" w:cs="Times New Roman"/>
          <w:b/>
          <w:bCs/>
          <w:kern w:val="2"/>
          <w:sz w:val="24"/>
          <w:szCs w:val="24"/>
          <w14:ligatures w14:val="standardContextual"/>
        </w:rPr>
        <w:t>extends state-paid yearly boosts for experience</w:t>
      </w:r>
      <w:r w:rsidRPr="00A676D0">
        <w:rPr>
          <w:rFonts w:ascii="Book Antiqua" w:eastAsia="Times New Roman" w:hAnsi="Book Antiqua" w:cs="Times New Roman"/>
          <w:kern w:val="2"/>
          <w:sz w:val="24"/>
          <w:szCs w:val="24"/>
          <w14:ligatures w14:val="standardContextual"/>
        </w:rPr>
        <w:t xml:space="preserve"> from 23 years to 28 years in the classroom to support the state’s senior veteran teachers.</w:t>
      </w:r>
    </w:p>
    <w:p w14:paraId="1ADEABC7" w14:textId="77777777" w:rsidR="00D6136D" w:rsidRPr="00A676D0" w:rsidRDefault="00D6136D" w:rsidP="00D6136D">
      <w:pPr>
        <w:shd w:val="clear" w:color="auto" w:fill="FFFFFF"/>
        <w:spacing w:line="240" w:lineRule="auto"/>
        <w:ind w:left="0" w:right="0"/>
        <w:jc w:val="left"/>
        <w:rPr>
          <w:rFonts w:ascii="Book Antiqua" w:eastAsia="Times New Roman" w:hAnsi="Book Antiqua" w:cs="Times New Roman"/>
          <w:kern w:val="2"/>
          <w:sz w:val="24"/>
          <w:szCs w:val="24"/>
          <w14:ligatures w14:val="standardContextual"/>
        </w:rPr>
      </w:pPr>
      <w:r w:rsidRPr="00A676D0">
        <w:rPr>
          <w:rFonts w:ascii="Book Antiqua" w:eastAsia="Times New Roman" w:hAnsi="Book Antiqua" w:cs="Times New Roman"/>
          <w:kern w:val="2"/>
          <w:sz w:val="24"/>
          <w:szCs w:val="24"/>
          <w14:ligatures w14:val="standardContextual"/>
        </w:rPr>
        <w:lastRenderedPageBreak/>
        <w:t>These extended salary schedules (or “</w:t>
      </w:r>
      <w:r w:rsidRPr="00A676D0">
        <w:rPr>
          <w:rFonts w:ascii="Book Antiqua" w:eastAsia="Times New Roman" w:hAnsi="Book Antiqua" w:cs="Times New Roman"/>
          <w:b/>
          <w:bCs/>
          <w:kern w:val="2"/>
          <w:sz w:val="24"/>
          <w:szCs w:val="24"/>
          <w14:ligatures w14:val="standardContextual"/>
        </w:rPr>
        <w:t>steps</w:t>
      </w:r>
      <w:r w:rsidRPr="00A676D0">
        <w:rPr>
          <w:rFonts w:ascii="Book Antiqua" w:eastAsia="Times New Roman" w:hAnsi="Book Antiqua" w:cs="Times New Roman"/>
          <w:kern w:val="2"/>
          <w:sz w:val="24"/>
          <w:szCs w:val="24"/>
          <w14:ligatures w14:val="standardContextual"/>
        </w:rPr>
        <w:t>”) fund an average salary increase of $2,800 (or 5.1 percent).</w:t>
      </w:r>
    </w:p>
    <w:p w14:paraId="6B70A477"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The budget provides </w:t>
      </w:r>
      <w:r w:rsidRPr="00A676D0">
        <w:rPr>
          <w:rFonts w:ascii="Book Antiqua" w:eastAsia="Calibri" w:hAnsi="Book Antiqua" w:cs="Times New Roman"/>
          <w:b/>
          <w:bCs/>
          <w:kern w:val="2"/>
          <w:sz w:val="24"/>
          <w:szCs w:val="24"/>
          <w14:ligatures w14:val="standardContextual"/>
        </w:rPr>
        <w:t>pay raises for all teachers</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"budget:teacher pay"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under a revised salary schedule that includes increases at all levels but directs the largest increases towards the lowest paid teachers.  The revised pay schedule allows the state’s minimum starting salary for teachers to increase from $42,500 to $47,500.</w:t>
      </w:r>
    </w:p>
    <w:p w14:paraId="5B626BC1"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Total </w:t>
      </w:r>
      <w:r w:rsidRPr="00A676D0">
        <w:rPr>
          <w:rFonts w:ascii="Book Antiqua" w:eastAsia="Calibri" w:hAnsi="Book Antiqua" w:cs="Times New Roman"/>
          <w:b/>
          <w:bCs/>
          <w:kern w:val="2"/>
          <w:sz w:val="24"/>
          <w:szCs w:val="24"/>
          <w14:ligatures w14:val="standardContextual"/>
        </w:rPr>
        <w:t>state per pupil funding</w:t>
      </w:r>
      <w:r w:rsidRPr="00A676D0">
        <w:rPr>
          <w:rFonts w:ascii="Book Antiqua" w:eastAsia="Calibri" w:hAnsi="Book Antiqua" w:cs="Times New Roman"/>
          <w:b/>
          <w:bCs/>
          <w:kern w:val="2"/>
          <w:sz w:val="24"/>
          <w:szCs w:val="24"/>
          <w14:ligatures w14:val="standardContextual"/>
        </w:rPr>
        <w:fldChar w:fldCharType="begin"/>
      </w:r>
      <w:r w:rsidRPr="00A676D0">
        <w:rPr>
          <w:kern w:val="2"/>
          <w14:ligatures w14:val="standardContextual"/>
        </w:rPr>
        <w:instrText xml:space="preserve"> XE "budget:</w:instrText>
      </w:r>
      <w:r w:rsidRPr="00A676D0">
        <w:rPr>
          <w:rFonts w:ascii="Book Antiqua" w:eastAsia="Calibri" w:hAnsi="Book Antiqua" w:cs="Times New Roman"/>
          <w:kern w:val="2"/>
          <w:sz w:val="24"/>
          <w:szCs w:val="24"/>
          <w14:ligatures w14:val="standardContextual"/>
        </w:rPr>
        <w:instrText>state per pupil funding</w:instrText>
      </w:r>
      <w:r w:rsidRPr="00A676D0">
        <w:rPr>
          <w:kern w:val="2"/>
          <w14:ligatures w14:val="standardContextual"/>
        </w:rPr>
        <w:instrText xml:space="preserve">" </w:instrText>
      </w:r>
      <w:r w:rsidRPr="00A676D0">
        <w:rPr>
          <w:rFonts w:ascii="Book Antiqua" w:eastAsia="Calibri" w:hAnsi="Book Antiqua" w:cs="Times New Roman"/>
          <w:b/>
          <w:bCs/>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will be $8,590 (for a total $17,980 average).</w:t>
      </w:r>
    </w:p>
    <w:bookmarkEnd w:id="298"/>
    <w:p w14:paraId="69CCB522"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$2.7 million in recurring Education Improvement Act funds is provided to increase the amount that each teacher is afforded for purchasing </w:t>
      </w:r>
      <w:r w:rsidRPr="00A676D0">
        <w:rPr>
          <w:rFonts w:ascii="Book Antiqua" w:eastAsia="Calibri" w:hAnsi="Book Antiqua" w:cs="Times New Roman"/>
          <w:b/>
          <w:bCs/>
          <w:kern w:val="2"/>
          <w:sz w:val="24"/>
          <w:szCs w:val="24"/>
          <w14:ligatures w14:val="standardContextual"/>
        </w:rPr>
        <w:t>classroom supplies</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"budget:classroom supplies"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from $350 to $400.</w:t>
      </w:r>
    </w:p>
    <w:p w14:paraId="6D4DDA60"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$44 million in Education Lottery Funds is appropriated for </w:t>
      </w:r>
      <w:r w:rsidRPr="00A676D0">
        <w:rPr>
          <w:rFonts w:ascii="Book Antiqua" w:eastAsia="Calibri" w:hAnsi="Book Antiqua" w:cs="Times New Roman"/>
          <w:b/>
          <w:bCs/>
          <w:kern w:val="2"/>
          <w:sz w:val="24"/>
          <w:szCs w:val="24"/>
          <w14:ligatures w14:val="standardContextual"/>
        </w:rPr>
        <w:t>instructional materials</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"budget:instructional materials"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w:t>
      </w:r>
    </w:p>
    <w:p w14:paraId="5EBF8CD5"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$24 million is provided to cover increased expenses for the Department of Education and </w:t>
      </w:r>
      <w:r w:rsidRPr="00A676D0">
        <w:rPr>
          <w:rFonts w:ascii="Book Antiqua" w:eastAsia="Calibri" w:hAnsi="Book Antiqua" w:cs="Times New Roman"/>
          <w:b/>
          <w:bCs/>
          <w:kern w:val="2"/>
          <w:sz w:val="24"/>
          <w:szCs w:val="24"/>
          <w14:ligatures w14:val="standardContextual"/>
        </w:rPr>
        <w:t>First Steps</w:t>
      </w:r>
      <w:r w:rsidRPr="00A676D0">
        <w:rPr>
          <w:rFonts w:ascii="Book Antiqua" w:eastAsia="Calibri" w:hAnsi="Book Antiqua" w:cs="Times New Roman"/>
          <w:kern w:val="2"/>
          <w:sz w:val="24"/>
          <w:szCs w:val="24"/>
          <w14:ligatures w14:val="standardContextual"/>
        </w:rPr>
        <w:t xml:space="preserve"> full day four year old kindergarten.</w:t>
      </w:r>
    </w:p>
    <w:p w14:paraId="758AC03C"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$3 million in recurring Education Improvement Act funds is provided for early </w:t>
      </w:r>
      <w:r w:rsidRPr="00A676D0">
        <w:rPr>
          <w:rFonts w:ascii="Book Antiqua" w:eastAsia="Calibri" w:hAnsi="Book Antiqua" w:cs="Times New Roman"/>
          <w:b/>
          <w:bCs/>
          <w:kern w:val="2"/>
          <w:sz w:val="24"/>
          <w:szCs w:val="24"/>
          <w14:ligatures w14:val="standardContextual"/>
        </w:rPr>
        <w:t>literacy</w:t>
      </w:r>
      <w:r w:rsidRPr="00A676D0">
        <w:rPr>
          <w:rFonts w:ascii="Book Antiqua" w:eastAsia="Calibri" w:hAnsi="Book Antiqua" w:cs="Times New Roman"/>
          <w:kern w:val="2"/>
          <w:sz w:val="24"/>
          <w:szCs w:val="24"/>
          <w14:ligatures w14:val="standardContextual"/>
        </w:rPr>
        <w:t xml:space="preserve"> </w:t>
      </w:r>
      <w:r w:rsidRPr="00A676D0">
        <w:rPr>
          <w:rFonts w:ascii="Book Antiqua" w:hAnsi="Book Antiqua"/>
          <w:kern w:val="2"/>
          <w:sz w:val="24"/>
          <w:szCs w:val="24"/>
          <w14:ligatures w14:val="standardContextual"/>
        </w:rPr>
        <w:t>training, along with</w:t>
      </w:r>
      <w:r w:rsidRPr="00A676D0">
        <w:rPr>
          <w:rFonts w:ascii="Book Antiqua" w:eastAsia="Calibri" w:hAnsi="Book Antiqua" w:cs="Times New Roman"/>
          <w:kern w:val="2"/>
          <w:sz w:val="24"/>
          <w:szCs w:val="24"/>
          <w14:ligatures w14:val="standardContextual"/>
        </w:rPr>
        <w:t xml:space="preserve"> $22 million in these EIA funds for Child Early Reading and Developmental Education Program</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"budget:Child Early Reading and Developmental Education Program"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at the SC Department of Education.</w:t>
      </w:r>
    </w:p>
    <w:p w14:paraId="66FDBD79"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$10 million in recurring Education Improvement Act funds is devoted to </w:t>
      </w:r>
      <w:r w:rsidRPr="00A676D0">
        <w:rPr>
          <w:rFonts w:ascii="Book Antiqua" w:eastAsia="Calibri" w:hAnsi="Book Antiqua" w:cs="Times New Roman"/>
          <w:b/>
          <w:bCs/>
          <w:kern w:val="2"/>
          <w:sz w:val="24"/>
          <w:szCs w:val="24"/>
          <w14:ligatures w14:val="standardContextual"/>
        </w:rPr>
        <w:t>math resources and support</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"budget:math resources and support"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w:t>
      </w:r>
    </w:p>
    <w:p w14:paraId="2F5AB894"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$30 million in recurring funds is appropriated for the </w:t>
      </w:r>
      <w:r w:rsidRPr="00A676D0">
        <w:rPr>
          <w:rFonts w:ascii="Book Antiqua" w:eastAsia="Calibri" w:hAnsi="Book Antiqua" w:cs="Times New Roman"/>
          <w:b/>
          <w:bCs/>
          <w:kern w:val="2"/>
          <w:sz w:val="24"/>
          <w:szCs w:val="24"/>
          <w14:ligatures w14:val="standardContextual"/>
        </w:rPr>
        <w:t>Education Scholarship Trust Fund</w:t>
      </w:r>
      <w:r w:rsidRPr="00A676D0">
        <w:rPr>
          <w:rFonts w:ascii="Book Antiqua" w:eastAsia="Calibri" w:hAnsi="Book Antiqua" w:cs="Times New Roman"/>
          <w:kern w:val="2"/>
          <w:sz w:val="24"/>
          <w:szCs w:val="24"/>
          <w14:ligatures w14:val="standardContextual"/>
        </w:rPr>
        <w:t>.</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"budget:Education Scholarship Trust Fund" </w:instrText>
      </w:r>
      <w:r w:rsidRPr="00A676D0">
        <w:rPr>
          <w:rFonts w:ascii="Book Antiqua" w:eastAsia="Calibri" w:hAnsi="Book Antiqua" w:cs="Times New Roman"/>
          <w:kern w:val="2"/>
          <w:sz w:val="24"/>
          <w:szCs w:val="24"/>
          <w14:ligatures w14:val="standardContextual"/>
        </w:rPr>
        <w:fldChar w:fldCharType="end"/>
      </w:r>
    </w:p>
    <w:p w14:paraId="4667D5A4"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$1 million in recurring Education Improvement Act funds is provided for the </w:t>
      </w:r>
      <w:r w:rsidRPr="00A676D0">
        <w:rPr>
          <w:rFonts w:ascii="Book Antiqua" w:eastAsia="Calibri" w:hAnsi="Book Antiqua" w:cs="Times New Roman"/>
          <w:b/>
          <w:bCs/>
          <w:kern w:val="2"/>
          <w:sz w:val="24"/>
          <w:szCs w:val="24"/>
          <w14:ligatures w14:val="standardContextual"/>
        </w:rPr>
        <w:t xml:space="preserve">Jobs for America’s Graduates </w:t>
      </w:r>
      <w:r w:rsidRPr="00A676D0">
        <w:rPr>
          <w:rFonts w:ascii="Book Antiqua" w:eastAsia="Calibri" w:hAnsi="Book Antiqua" w:cs="Times New Roman"/>
          <w:kern w:val="2"/>
          <w:sz w:val="24"/>
          <w:szCs w:val="24"/>
          <w14:ligatures w14:val="standardContextual"/>
        </w:rPr>
        <w:t>program.</w:t>
      </w:r>
    </w:p>
    <w:p w14:paraId="187BC02F"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$20 million in nonrecurring funds is provided for </w:t>
      </w:r>
      <w:r w:rsidRPr="00A676D0">
        <w:rPr>
          <w:rFonts w:ascii="Book Antiqua" w:eastAsia="Calibri" w:hAnsi="Book Antiqua" w:cs="Times New Roman"/>
          <w:b/>
          <w:bCs/>
          <w:kern w:val="2"/>
          <w:sz w:val="24"/>
          <w:szCs w:val="24"/>
          <w14:ligatures w14:val="standardContextual"/>
        </w:rPr>
        <w:t>school safety upgrades</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"budget:school safety upgrades"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$5 million in nonrecurring funds is provided for </w:t>
      </w:r>
      <w:r w:rsidRPr="00A676D0">
        <w:rPr>
          <w:rFonts w:ascii="Book Antiqua" w:eastAsia="Calibri" w:hAnsi="Book Antiqua" w:cs="Times New Roman"/>
          <w:b/>
          <w:bCs/>
          <w:kern w:val="2"/>
          <w:sz w:val="24"/>
          <w:szCs w:val="24"/>
          <w14:ligatures w14:val="standardContextual"/>
        </w:rPr>
        <w:t>school safety mapping</w:t>
      </w:r>
      <w:r w:rsidRPr="00A676D0">
        <w:rPr>
          <w:rFonts w:ascii="Book Antiqua" w:eastAsia="Calibri" w:hAnsi="Book Antiqua" w:cs="Times New Roman"/>
          <w:kern w:val="2"/>
          <w:sz w:val="24"/>
          <w:szCs w:val="24"/>
          <w14:ligatures w14:val="standardContextual"/>
        </w:rPr>
        <w:t xml:space="preserve"> to assist first responders.</w:t>
      </w:r>
    </w:p>
    <w:p w14:paraId="5E88891D"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$28 million in lottery funds is allocated for purchasing and leasing </w:t>
      </w:r>
      <w:r w:rsidRPr="00A676D0">
        <w:rPr>
          <w:rFonts w:ascii="Book Antiqua" w:eastAsia="Calibri" w:hAnsi="Book Antiqua" w:cs="Times New Roman"/>
          <w:b/>
          <w:bCs/>
          <w:kern w:val="2"/>
          <w:sz w:val="24"/>
          <w:szCs w:val="24"/>
          <w14:ligatures w14:val="standardContextual"/>
        </w:rPr>
        <w:t>school buses</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"budget:school buses"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w:t>
      </w:r>
    </w:p>
    <w:p w14:paraId="370106A9"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The State Department of Education Grants Committee is afforded $7 million in recurring Education Improvement Act funds.</w:t>
      </w:r>
    </w:p>
    <w:p w14:paraId="3D69552A"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lastRenderedPageBreak/>
        <w:t xml:space="preserve">For school safety, the State Law Enforcement Division (SLED) receives $7.1 million for the </w:t>
      </w:r>
      <w:r w:rsidRPr="00A676D0">
        <w:rPr>
          <w:rFonts w:ascii="Book Antiqua" w:eastAsia="Calibri" w:hAnsi="Book Antiqua" w:cs="Times New Roman"/>
          <w:b/>
          <w:bCs/>
          <w:kern w:val="2"/>
          <w:sz w:val="24"/>
          <w:szCs w:val="24"/>
          <w14:ligatures w14:val="standardContextual"/>
        </w:rPr>
        <w:t>Center for School Safety and Targeted Violence</w:t>
      </w:r>
      <w:r w:rsidRPr="00A676D0">
        <w:rPr>
          <w:rFonts w:ascii="Book Antiqua" w:eastAsia="Calibri" w:hAnsi="Book Antiqua" w:cs="Times New Roman"/>
          <w:kern w:val="2"/>
          <w:sz w:val="24"/>
          <w:szCs w:val="24"/>
          <w14:ligatures w14:val="standardContextual"/>
        </w:rPr>
        <w:t>.</w:t>
      </w:r>
    </w:p>
    <w:p w14:paraId="0CF508F3" w14:textId="77777777" w:rsidR="00D6136D" w:rsidRPr="00A676D0" w:rsidRDefault="00D6136D" w:rsidP="00D6136D">
      <w:pPr>
        <w:spacing w:after="80" w:line="240" w:lineRule="auto"/>
        <w:ind w:left="0" w:right="0"/>
        <w:jc w:val="left"/>
        <w:rPr>
          <w:rFonts w:ascii="Book Antiqua" w:eastAsia="Calibri" w:hAnsi="Book Antiqua" w:cs="Times New Roman"/>
          <w:b/>
          <w:bCs/>
          <w:kern w:val="2"/>
          <w:sz w:val="24"/>
          <w:szCs w:val="24"/>
          <w14:ligatures w14:val="standardContextual"/>
        </w:rPr>
      </w:pPr>
      <w:r w:rsidRPr="00A676D0">
        <w:rPr>
          <w:rFonts w:ascii="Book Antiqua" w:eastAsia="Calibri" w:hAnsi="Book Antiqua" w:cs="Times New Roman"/>
          <w:b/>
          <w:bCs/>
          <w:kern w:val="2"/>
          <w:sz w:val="24"/>
          <w:szCs w:val="24"/>
          <w14:ligatures w14:val="standardContextual"/>
        </w:rPr>
        <w:t>Higher Education</w:t>
      </w:r>
    </w:p>
    <w:p w14:paraId="2F64F9D7"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hAnsi="Book Antiqua"/>
          <w:kern w:val="2"/>
          <w:sz w:val="24"/>
          <w:szCs w:val="24"/>
          <w:shd w:val="clear" w:color="auto" w:fill="FFFFFF"/>
          <w14:ligatures w14:val="standardContextual"/>
        </w:rPr>
        <w:t xml:space="preserve">The </w:t>
      </w:r>
      <w:r w:rsidRPr="00A676D0">
        <w:rPr>
          <w:rFonts w:ascii="Book Antiqua" w:hAnsi="Book Antiqua"/>
          <w:b/>
          <w:bCs/>
          <w:kern w:val="2"/>
          <w:sz w:val="24"/>
          <w:szCs w:val="24"/>
          <w:shd w:val="clear" w:color="auto" w:fill="FFFFFF"/>
          <w14:ligatures w14:val="standardContextual"/>
        </w:rPr>
        <w:t>University of South Carolina</w:t>
      </w:r>
      <w:r w:rsidRPr="00A676D0">
        <w:rPr>
          <w:rFonts w:ascii="Book Antiqua" w:hAnsi="Book Antiqua"/>
          <w:kern w:val="2"/>
          <w:sz w:val="24"/>
          <w:szCs w:val="24"/>
          <w:shd w:val="clear" w:color="auto" w:fill="FFFFFF"/>
          <w14:ligatures w14:val="standardContextual"/>
        </w:rPr>
        <w:t xml:space="preserve"> will receive $100 million for the Health Sciences Campus Building.</w:t>
      </w:r>
    </w:p>
    <w:p w14:paraId="4FD18359"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$133 million across all sources is allocated for the next and final phases of the </w:t>
      </w:r>
      <w:r w:rsidRPr="00A676D0">
        <w:rPr>
          <w:rFonts w:ascii="Book Antiqua" w:eastAsia="Calibri" w:hAnsi="Book Antiqua" w:cs="Times New Roman"/>
          <w:b/>
          <w:bCs/>
          <w:kern w:val="2"/>
          <w:sz w:val="24"/>
          <w:szCs w:val="24"/>
          <w14:ligatures w14:val="standardContextual"/>
        </w:rPr>
        <w:t>veterinary school</w:t>
      </w:r>
      <w:r w:rsidRPr="00A676D0">
        <w:rPr>
          <w:rFonts w:ascii="Book Antiqua" w:eastAsia="Calibri" w:hAnsi="Book Antiqua" w:cs="Times New Roman"/>
          <w:kern w:val="2"/>
          <w:sz w:val="24"/>
          <w:szCs w:val="24"/>
          <w14:ligatures w14:val="standardContextual"/>
        </w:rPr>
        <w:t xml:space="preserve"> at </w:t>
      </w:r>
      <w:r w:rsidRPr="00A676D0">
        <w:rPr>
          <w:rFonts w:ascii="Book Antiqua" w:eastAsia="Calibri" w:hAnsi="Book Antiqua" w:cs="Times New Roman"/>
          <w:b/>
          <w:bCs/>
          <w:kern w:val="2"/>
          <w:sz w:val="24"/>
          <w:szCs w:val="24"/>
          <w14:ligatures w14:val="standardContextual"/>
        </w:rPr>
        <w:t>Clemson University</w:t>
      </w:r>
      <w:r w:rsidRPr="00A676D0">
        <w:rPr>
          <w:rFonts w:ascii="Book Antiqua" w:eastAsia="Calibri" w:hAnsi="Book Antiqua" w:cs="Times New Roman"/>
          <w:kern w:val="2"/>
          <w:sz w:val="24"/>
          <w:szCs w:val="24"/>
          <w14:ligatures w14:val="standardContextual"/>
        </w:rPr>
        <w:t xml:space="preserve">. </w:t>
      </w:r>
    </w:p>
    <w:p w14:paraId="33A8C9CB"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There is $113.7 million to support capital needs at other university campuses.</w:t>
      </w:r>
    </w:p>
    <w:p w14:paraId="6D525021"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The budget continues to include a higher education </w:t>
      </w:r>
      <w:r w:rsidRPr="00A676D0">
        <w:rPr>
          <w:rFonts w:ascii="Book Antiqua" w:eastAsia="Calibri" w:hAnsi="Book Antiqua" w:cs="Times New Roman"/>
          <w:b/>
          <w:bCs/>
          <w:kern w:val="2"/>
          <w:sz w:val="24"/>
          <w:szCs w:val="24"/>
          <w14:ligatures w14:val="standardContextual"/>
        </w:rPr>
        <w:t>tuition mitigation initiative</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"budget:higher education tuition mitigation initiative:an additional $57.5 million in recurring funds is distributed among the state’s institutions of higher learning"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in which an additional $69.3 million in recurring funds is distributed among the state’s institutions of higher learning. In order to retain these appropriations, the institutions must comply with provisions for freezing in-state tuition and mandatory fees during the 2024-2025 academic year for all in-state undergraduate students at all public four-year and two-year University of South Carolina campuses.</w:t>
      </w:r>
    </w:p>
    <w:p w14:paraId="09D8E499"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Full funding ($336 million) is provided in Education Lottery funds for the </w:t>
      </w:r>
      <w:r w:rsidRPr="00A676D0">
        <w:rPr>
          <w:rFonts w:ascii="Book Antiqua" w:eastAsia="Calibri" w:hAnsi="Book Antiqua" w:cs="Times New Roman"/>
          <w:b/>
          <w:bCs/>
          <w:kern w:val="2"/>
          <w:sz w:val="24"/>
          <w:szCs w:val="24"/>
          <w14:ligatures w14:val="standardContextual"/>
        </w:rPr>
        <w:t>LIFE, HOPE, and Palmetto Fellows</w:t>
      </w:r>
      <w:r w:rsidRPr="00A676D0">
        <w:rPr>
          <w:rFonts w:ascii="Book Antiqua" w:eastAsia="Calibri" w:hAnsi="Book Antiqua" w:cs="Times New Roman"/>
          <w:kern w:val="2"/>
          <w:sz w:val="24"/>
          <w:szCs w:val="24"/>
          <w14:ligatures w14:val="standardContextual"/>
        </w:rPr>
        <w:t xml:space="preserve"> higher education scholarship programs.</w:t>
      </w:r>
    </w:p>
    <w:p w14:paraId="60C6768E"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The Commission on Higher Education is afforded $80 million in lottery funds for </w:t>
      </w:r>
      <w:r w:rsidRPr="00A676D0">
        <w:rPr>
          <w:rFonts w:ascii="Book Antiqua" w:eastAsia="Calibri" w:hAnsi="Book Antiqua" w:cs="Times New Roman"/>
          <w:b/>
          <w:bCs/>
          <w:kern w:val="2"/>
          <w:sz w:val="24"/>
          <w:szCs w:val="24"/>
          <w14:ligatures w14:val="standardContextual"/>
        </w:rPr>
        <w:t>need-based grants</w:t>
      </w:r>
      <w:r w:rsidRPr="00A676D0">
        <w:rPr>
          <w:rFonts w:ascii="Book Antiqua" w:eastAsia="Calibri" w:hAnsi="Book Antiqua" w:cs="Times New Roman"/>
          <w:kern w:val="2"/>
          <w:sz w:val="24"/>
          <w:szCs w:val="24"/>
          <w14:ligatures w14:val="standardContextual"/>
        </w:rPr>
        <w:t>.</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"budget:need-based grants" </w:instrText>
      </w:r>
      <w:r w:rsidRPr="00A676D0">
        <w:rPr>
          <w:rFonts w:ascii="Book Antiqua" w:eastAsia="Calibri" w:hAnsi="Book Antiqua" w:cs="Times New Roman"/>
          <w:kern w:val="2"/>
          <w:sz w:val="24"/>
          <w:szCs w:val="24"/>
          <w14:ligatures w14:val="standardContextual"/>
        </w:rPr>
        <w:fldChar w:fldCharType="end"/>
      </w:r>
    </w:p>
    <w:p w14:paraId="38BF0F89"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The Higher Education </w:t>
      </w:r>
      <w:r w:rsidRPr="00A676D0">
        <w:rPr>
          <w:rFonts w:ascii="Book Antiqua" w:eastAsia="Calibri" w:hAnsi="Book Antiqua" w:cs="Times New Roman"/>
          <w:b/>
          <w:bCs/>
          <w:kern w:val="2"/>
          <w:sz w:val="24"/>
          <w:szCs w:val="24"/>
          <w14:ligatures w14:val="standardContextual"/>
        </w:rPr>
        <w:t>Tuition Grant Commission</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"budget:Higher Education Tuition Grant Commission"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is allocated $20 million in lottery funds.</w:t>
      </w:r>
    </w:p>
    <w:p w14:paraId="14C3CE78" w14:textId="77777777" w:rsidR="00D6136D" w:rsidRPr="00A676D0" w:rsidRDefault="00D6136D" w:rsidP="00D6136D">
      <w:pPr>
        <w:spacing w:after="80" w:line="240" w:lineRule="auto"/>
        <w:ind w:left="0" w:right="0"/>
        <w:jc w:val="left"/>
        <w:rPr>
          <w:rFonts w:ascii="Book Antiqua" w:eastAsia="Calibri" w:hAnsi="Book Antiqua" w:cs="Times New Roman"/>
          <w:b/>
          <w:bCs/>
          <w:kern w:val="2"/>
          <w:sz w:val="24"/>
          <w:szCs w:val="24"/>
          <w14:ligatures w14:val="standardContextual"/>
        </w:rPr>
      </w:pPr>
      <w:r w:rsidRPr="00A676D0">
        <w:rPr>
          <w:rFonts w:ascii="Book Antiqua" w:eastAsia="Calibri" w:hAnsi="Book Antiqua" w:cs="Times New Roman"/>
          <w:b/>
          <w:bCs/>
          <w:kern w:val="2"/>
          <w:sz w:val="24"/>
          <w:szCs w:val="24"/>
          <w14:ligatures w14:val="standardContextual"/>
        </w:rPr>
        <w:t xml:space="preserve">Technical and Comprehensive Education </w:t>
      </w:r>
    </w:p>
    <w:p w14:paraId="36D480F3"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$51 million in lottery funds is provided through CHE and the Board of Technical and Comprehensive Education for </w:t>
      </w:r>
      <w:r w:rsidRPr="00A676D0">
        <w:rPr>
          <w:rFonts w:ascii="Book Antiqua" w:eastAsia="Calibri" w:hAnsi="Book Antiqua" w:cs="Times New Roman"/>
          <w:b/>
          <w:bCs/>
          <w:kern w:val="2"/>
          <w:sz w:val="24"/>
          <w:szCs w:val="24"/>
          <w14:ligatures w14:val="standardContextual"/>
        </w:rPr>
        <w:t>tuition assistance</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"budget:TEC school tuition assistance"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w:t>
      </w:r>
    </w:p>
    <w:p w14:paraId="1163BC54"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The Board of Technical and Comprehensive Education is afforded $94 million for SC Workforce Industry Needs scholarships (</w:t>
      </w:r>
      <w:r w:rsidRPr="00A676D0">
        <w:rPr>
          <w:rFonts w:ascii="Book Antiqua" w:eastAsia="Calibri" w:hAnsi="Book Antiqua" w:cs="Times New Roman"/>
          <w:b/>
          <w:bCs/>
          <w:kern w:val="2"/>
          <w:sz w:val="24"/>
          <w:szCs w:val="24"/>
          <w14:ligatures w14:val="standardContextual"/>
        </w:rPr>
        <w:t>SC WINS</w:t>
      </w:r>
      <w:r w:rsidRPr="00A676D0">
        <w:rPr>
          <w:rFonts w:ascii="Book Antiqua" w:eastAsia="Calibri" w:hAnsi="Book Antiqua" w:cs="Times New Roman"/>
          <w:kern w:val="2"/>
          <w:sz w:val="24"/>
          <w:szCs w:val="24"/>
          <w14:ligatures w14:val="standardContextual"/>
        </w:rPr>
        <w:t>)</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"budget:Workforce Industry Needs scholarships"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that help provide full tuition at technical colleges for SC WINS</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"budget:SC WINS"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recipients seeking degrees in industry sectors with critical workforce needs.</w:t>
      </w:r>
    </w:p>
    <w:p w14:paraId="3A3C9205"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$5 million in lottery funds is allocated to the </w:t>
      </w:r>
      <w:r w:rsidRPr="00A676D0">
        <w:rPr>
          <w:rFonts w:ascii="Book Antiqua" w:eastAsia="Calibri" w:hAnsi="Book Antiqua" w:cs="Times New Roman"/>
          <w:b/>
          <w:bCs/>
          <w:kern w:val="2"/>
          <w:sz w:val="24"/>
          <w:szCs w:val="24"/>
          <w14:ligatures w14:val="standardContextual"/>
        </w:rPr>
        <w:t>Ready SC Program</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"budget:Ready SC Program"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which provides worker training at the state’s technical colleges that is customized to the needs of new and expanding business and industry.</w:t>
      </w:r>
    </w:p>
    <w:p w14:paraId="40BAA9CD"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lastRenderedPageBreak/>
        <w:t xml:space="preserve">$10 million in lottery funds is provided to the Commission on Higher Education for its </w:t>
      </w:r>
      <w:r w:rsidRPr="00A676D0">
        <w:rPr>
          <w:rFonts w:ascii="Book Antiqua" w:eastAsia="Calibri" w:hAnsi="Book Antiqua" w:cs="Times New Roman"/>
          <w:b/>
          <w:bCs/>
          <w:kern w:val="2"/>
          <w:sz w:val="24"/>
          <w:szCs w:val="24"/>
          <w14:ligatures w14:val="standardContextual"/>
        </w:rPr>
        <w:t>Nursing Initiative</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"budget:Nursing Initiative"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w:t>
      </w:r>
    </w:p>
    <w:p w14:paraId="5410EB19"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The Technical and Comprehensive Education system is receiving approximately $115 million for initiatives, maintenance, renovation and replacement needs.</w:t>
      </w:r>
    </w:p>
    <w:p w14:paraId="2817FED1" w14:textId="77777777" w:rsidR="00D6136D" w:rsidRPr="00A676D0" w:rsidRDefault="00D6136D" w:rsidP="00D6136D">
      <w:pPr>
        <w:spacing w:after="80" w:line="240" w:lineRule="auto"/>
        <w:ind w:left="0" w:right="0"/>
        <w:jc w:val="left"/>
        <w:rPr>
          <w:rFonts w:ascii="Book Antiqua" w:eastAsia="Calibri" w:hAnsi="Book Antiqua" w:cs="Times New Roman"/>
          <w:b/>
          <w:bCs/>
          <w:kern w:val="2"/>
          <w:sz w:val="24"/>
          <w:szCs w:val="24"/>
          <w14:ligatures w14:val="standardContextual"/>
        </w:rPr>
      </w:pPr>
      <w:r w:rsidRPr="00A676D0">
        <w:rPr>
          <w:rFonts w:ascii="Book Antiqua" w:eastAsia="Calibri" w:hAnsi="Book Antiqua" w:cs="Times New Roman"/>
          <w:b/>
          <w:bCs/>
          <w:kern w:val="2"/>
          <w:sz w:val="24"/>
          <w:szCs w:val="24"/>
          <w14:ligatures w14:val="standardContextual"/>
        </w:rPr>
        <w:t>Commerce</w:t>
      </w:r>
    </w:p>
    <w:p w14:paraId="3B975E82"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As noted above under Technical and Comprehensive Education, TEC is afforded $78.7 million in lottery funds for SC Workforce Industry Needs scholarships (</w:t>
      </w:r>
      <w:r w:rsidRPr="00A676D0">
        <w:rPr>
          <w:rFonts w:ascii="Book Antiqua" w:eastAsia="Calibri" w:hAnsi="Book Antiqua" w:cs="Times New Roman"/>
          <w:b/>
          <w:bCs/>
          <w:kern w:val="2"/>
          <w:sz w:val="24"/>
          <w:szCs w:val="24"/>
          <w14:ligatures w14:val="standardContextual"/>
        </w:rPr>
        <w:t>SC WINS</w:t>
      </w:r>
      <w:r w:rsidRPr="00A676D0">
        <w:rPr>
          <w:rFonts w:ascii="Book Antiqua" w:eastAsia="Calibri" w:hAnsi="Book Antiqua" w:cs="Times New Roman"/>
          <w:kern w:val="2"/>
          <w:sz w:val="24"/>
          <w:szCs w:val="24"/>
          <w14:ligatures w14:val="standardContextual"/>
        </w:rPr>
        <w:t>)</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"budget:Workforce Industry Needs scholarships"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that help provide full tuition at technical colleges for SC WINS</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"budget:SC WINS"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recipients seeking degrees in industry sectors with critical workforce needs. $5 million in lottery funds is allocated to the </w:t>
      </w:r>
      <w:r w:rsidRPr="00A676D0">
        <w:rPr>
          <w:rFonts w:ascii="Book Antiqua" w:eastAsia="Calibri" w:hAnsi="Book Antiqua" w:cs="Times New Roman"/>
          <w:b/>
          <w:bCs/>
          <w:kern w:val="2"/>
          <w:sz w:val="24"/>
          <w:szCs w:val="24"/>
          <w14:ligatures w14:val="standardContextual"/>
        </w:rPr>
        <w:t>Ready SC</w:t>
      </w:r>
      <w:r w:rsidRPr="00A676D0">
        <w:rPr>
          <w:rFonts w:ascii="Book Antiqua" w:eastAsia="Calibri" w:hAnsi="Book Antiqua" w:cs="Times New Roman"/>
          <w:kern w:val="2"/>
          <w:sz w:val="24"/>
          <w:szCs w:val="24"/>
          <w14:ligatures w14:val="standardContextual"/>
        </w:rPr>
        <w:t xml:space="preserve"> Program</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"budget:Ready SC Program"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which provides worker training at the state’s technical colleges that is customized to the needs of new and expanding business and industry. This funding works closely with the Department of Commerce’s workforce needs initiatives.</w:t>
      </w:r>
    </w:p>
    <w:p w14:paraId="39117F1D"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$ 20 million  from the Capital Reserve Fund is provided to the Department of Commerce for </w:t>
      </w:r>
      <w:r w:rsidRPr="00A676D0">
        <w:rPr>
          <w:rFonts w:ascii="Book Antiqua" w:eastAsia="Calibri" w:hAnsi="Book Antiqua" w:cs="Times New Roman"/>
          <w:b/>
          <w:bCs/>
          <w:kern w:val="2"/>
          <w:sz w:val="24"/>
          <w:szCs w:val="24"/>
          <w14:ligatures w14:val="standardContextual"/>
        </w:rPr>
        <w:t>SC Nexus for Advanced Resilient Energy</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"budget:Nexus for Advanced Resilient Energy"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w:t>
      </w:r>
    </w:p>
    <w:p w14:paraId="6F4645DD"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$5 million in nonrecurring funds is provided for the Deal Closing Fund that the Department of Commerce</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"budget:Deal Closing Fund that the Department of Commerce"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uses to recruit new business to the state and encourage expansions in investments.</w:t>
      </w:r>
    </w:p>
    <w:p w14:paraId="75F31050" w14:textId="77777777" w:rsidR="00D6136D" w:rsidRPr="00A676D0" w:rsidRDefault="00D6136D" w:rsidP="00D6136D">
      <w:pPr>
        <w:spacing w:after="80" w:line="240" w:lineRule="auto"/>
        <w:ind w:left="0" w:right="0"/>
        <w:jc w:val="left"/>
        <w:rPr>
          <w:rFonts w:ascii="Book Antiqua" w:eastAsia="Calibri" w:hAnsi="Book Antiqua" w:cs="Times New Roman"/>
          <w:b/>
          <w:bCs/>
          <w:kern w:val="2"/>
          <w:sz w:val="24"/>
          <w:szCs w:val="24"/>
          <w14:ligatures w14:val="standardContextual"/>
        </w:rPr>
      </w:pPr>
      <w:r w:rsidRPr="00A676D0">
        <w:rPr>
          <w:rFonts w:ascii="Book Antiqua" w:eastAsia="Calibri" w:hAnsi="Book Antiqua" w:cs="Times New Roman"/>
          <w:b/>
          <w:bCs/>
          <w:kern w:val="2"/>
          <w:sz w:val="24"/>
          <w:szCs w:val="24"/>
          <w14:ligatures w14:val="standardContextual"/>
        </w:rPr>
        <w:t>Environment</w:t>
      </w:r>
    </w:p>
    <w:p w14:paraId="08C5D5F6"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The Department of </w:t>
      </w:r>
      <w:r w:rsidRPr="00A676D0">
        <w:rPr>
          <w:rFonts w:ascii="Book Antiqua" w:eastAsia="Calibri" w:hAnsi="Book Antiqua" w:cs="Times New Roman"/>
          <w:b/>
          <w:bCs/>
          <w:kern w:val="2"/>
          <w:sz w:val="24"/>
          <w:szCs w:val="24"/>
          <w14:ligatures w14:val="standardContextual"/>
        </w:rPr>
        <w:t>Environmental Services</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"budget:Environmental Services"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is afforded $4.8 million in recurring funds for workforce retention and credentialing, $2.5 million in nonrecurring funds for the clean-up of uncontrolled hazardous waste sites, and $2.8 million in nonrecurring funds for the implementation of State Water and River Basin Planning</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"budget:Water and River Basin Planning"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w:t>
      </w:r>
    </w:p>
    <w:p w14:paraId="28ADEC73"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The budget includes $28 million funding for healthcare campus relocation and IT restructuring and maintenance in keeping with restructuring initiatives that consolidate the state’s public health agencies.</w:t>
      </w:r>
    </w:p>
    <w:p w14:paraId="25D14B72" w14:textId="77777777" w:rsidR="006D656E" w:rsidRDefault="006D656E" w:rsidP="00D6136D">
      <w:pPr>
        <w:spacing w:after="80" w:line="240" w:lineRule="auto"/>
        <w:ind w:left="0" w:right="0"/>
        <w:jc w:val="left"/>
        <w:rPr>
          <w:rFonts w:ascii="Book Antiqua" w:eastAsia="Calibri" w:hAnsi="Book Antiqua" w:cs="Times New Roman"/>
          <w:b/>
          <w:bCs/>
          <w:kern w:val="2"/>
          <w:sz w:val="24"/>
          <w:szCs w:val="24"/>
          <w14:ligatures w14:val="standardContextual"/>
        </w:rPr>
      </w:pPr>
      <w:r>
        <w:rPr>
          <w:rFonts w:ascii="Book Antiqua" w:eastAsia="Calibri" w:hAnsi="Book Antiqua" w:cs="Times New Roman"/>
          <w:b/>
          <w:bCs/>
          <w:kern w:val="2"/>
          <w:sz w:val="24"/>
          <w:szCs w:val="24"/>
          <w14:ligatures w14:val="standardContextual"/>
        </w:rPr>
        <w:br w:type="page"/>
      </w:r>
    </w:p>
    <w:p w14:paraId="3354C674" w14:textId="779EE558" w:rsidR="00D6136D" w:rsidRPr="00A676D0" w:rsidRDefault="00D6136D" w:rsidP="00D6136D">
      <w:pPr>
        <w:spacing w:after="80" w:line="240" w:lineRule="auto"/>
        <w:ind w:left="0" w:right="0"/>
        <w:jc w:val="left"/>
        <w:rPr>
          <w:rFonts w:ascii="Book Antiqua" w:eastAsia="Calibri" w:hAnsi="Book Antiqua" w:cs="Times New Roman"/>
          <w:b/>
          <w:bCs/>
          <w:kern w:val="2"/>
          <w:sz w:val="24"/>
          <w:szCs w:val="24"/>
          <w14:ligatures w14:val="standardContextual"/>
        </w:rPr>
      </w:pPr>
      <w:r w:rsidRPr="00A676D0">
        <w:rPr>
          <w:rFonts w:ascii="Book Antiqua" w:eastAsia="Calibri" w:hAnsi="Book Antiqua" w:cs="Times New Roman"/>
          <w:b/>
          <w:bCs/>
          <w:kern w:val="2"/>
          <w:sz w:val="24"/>
          <w:szCs w:val="24"/>
          <w14:ligatures w14:val="standardContextual"/>
        </w:rPr>
        <w:lastRenderedPageBreak/>
        <w:t>Public Health</w:t>
      </w:r>
    </w:p>
    <w:p w14:paraId="564E1F57"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$28 million is provided for technology and facilities restructuring and the </w:t>
      </w:r>
      <w:r w:rsidRPr="00A676D0">
        <w:rPr>
          <w:rFonts w:ascii="Book Antiqua" w:eastAsia="Calibri" w:hAnsi="Book Antiqua" w:cs="Times New Roman"/>
          <w:b/>
          <w:bCs/>
          <w:kern w:val="2"/>
          <w:sz w:val="24"/>
          <w:szCs w:val="24"/>
          <w14:ligatures w14:val="standardContextual"/>
        </w:rPr>
        <w:t>Healthcare Campus relocation</w:t>
      </w:r>
      <w:r w:rsidRPr="00A676D0">
        <w:rPr>
          <w:rFonts w:ascii="Book Antiqua" w:eastAsia="Calibri" w:hAnsi="Book Antiqua" w:cs="Times New Roman"/>
          <w:kern w:val="2"/>
          <w:sz w:val="24"/>
          <w:szCs w:val="24"/>
          <w14:ligatures w14:val="standardContextual"/>
        </w:rPr>
        <w:t>.  Funding also includes a nursing salary increase, a cancer prevention network and a prostate cancer awareness campaign.</w:t>
      </w:r>
    </w:p>
    <w:p w14:paraId="0E152639"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The Department of </w:t>
      </w:r>
      <w:r w:rsidRPr="00A676D0">
        <w:rPr>
          <w:rFonts w:ascii="Book Antiqua" w:eastAsia="Calibri" w:hAnsi="Book Antiqua" w:cs="Times New Roman"/>
          <w:b/>
          <w:bCs/>
          <w:kern w:val="2"/>
          <w:sz w:val="24"/>
          <w:szCs w:val="24"/>
          <w14:ligatures w14:val="standardContextual"/>
        </w:rPr>
        <w:t>Health and Human Services</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"budget:Health and Human Services"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receives $36 million in recurring funds for Medicaid program maintenance of effort, $50.6 million in recurring funds for Medicaid medical provider rate adjustments, and $16.5 million in recurring funds for Medicaid behavioral health provider rate adjustments.</w:t>
      </w:r>
    </w:p>
    <w:p w14:paraId="5C681579"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The Department of </w:t>
      </w:r>
      <w:r w:rsidRPr="00A676D0">
        <w:rPr>
          <w:rFonts w:ascii="Book Antiqua" w:eastAsia="Calibri" w:hAnsi="Book Antiqua" w:cs="Times New Roman"/>
          <w:b/>
          <w:bCs/>
          <w:kern w:val="2"/>
          <w:sz w:val="24"/>
          <w:szCs w:val="24"/>
          <w14:ligatures w14:val="standardContextual"/>
        </w:rPr>
        <w:t>Social Services</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"budget:Social Services"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is afforded $18 million, among that is $5 million in funding for the Child Welfare Placement Stability Fund, $8.8 million for the Economic Services System Modernization, $1 million in nonrecurring funds for its Family Resource Center, $1.1 million for  Senior Hunger and Food Insecurity and $2.5 million for the Working Families Childcare Scholarships and Support.</w:t>
      </w:r>
    </w:p>
    <w:p w14:paraId="200CA8B6"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A provision is included in the budget that establishes within the Department of Environmental Services, a Dam Repair Assistance Fund used for issuing grants that can cover up to 75 percent of the total cost to correct deficiencies in high and significant hazard dams regulated under the Dams and Reservoir Safety Act.</w:t>
      </w:r>
    </w:p>
    <w:p w14:paraId="20B11B38" w14:textId="77777777" w:rsidR="00D6136D" w:rsidRPr="00A676D0" w:rsidRDefault="00D6136D" w:rsidP="00D6136D">
      <w:pPr>
        <w:spacing w:after="80" w:line="240" w:lineRule="auto"/>
        <w:ind w:left="0" w:right="0"/>
        <w:jc w:val="left"/>
        <w:rPr>
          <w:rFonts w:ascii="Book Antiqua" w:eastAsia="Calibri" w:hAnsi="Book Antiqua" w:cs="Times New Roman"/>
          <w:b/>
          <w:bCs/>
          <w:kern w:val="2"/>
          <w:sz w:val="24"/>
          <w:szCs w:val="24"/>
          <w14:ligatures w14:val="standardContextual"/>
        </w:rPr>
      </w:pPr>
      <w:r w:rsidRPr="00A676D0">
        <w:rPr>
          <w:rFonts w:ascii="Book Antiqua" w:eastAsia="Calibri" w:hAnsi="Book Antiqua" w:cs="Times New Roman"/>
          <w:b/>
          <w:bCs/>
          <w:kern w:val="2"/>
          <w:sz w:val="24"/>
          <w:szCs w:val="24"/>
          <w14:ligatures w14:val="standardContextual"/>
        </w:rPr>
        <w:t>Conservation</w:t>
      </w:r>
    </w:p>
    <w:p w14:paraId="456E09A9" w14:textId="431C401C"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The </w:t>
      </w:r>
      <w:r w:rsidRPr="00A676D0">
        <w:rPr>
          <w:rFonts w:ascii="Book Antiqua" w:eastAsia="Calibri" w:hAnsi="Book Antiqua" w:cs="Times New Roman"/>
          <w:b/>
          <w:bCs/>
          <w:kern w:val="2"/>
          <w:sz w:val="24"/>
          <w:szCs w:val="24"/>
          <w14:ligatures w14:val="standardContextual"/>
        </w:rPr>
        <w:t>Conservation Bank</w:t>
      </w:r>
      <w:r w:rsidRPr="00A676D0">
        <w:rPr>
          <w:rFonts w:ascii="Book Antiqua" w:eastAsia="Calibri" w:hAnsi="Book Antiqua" w:cs="Times New Roman"/>
          <w:kern w:val="2"/>
          <w:sz w:val="24"/>
          <w:szCs w:val="24"/>
          <w14:ligatures w14:val="standardContextual"/>
        </w:rPr>
        <w:t xml:space="preserve"> is provided $13 million</w:t>
      </w:r>
      <w:r w:rsidRPr="00BA526B">
        <w:rPr>
          <w:rFonts w:ascii="Book Antiqua" w:eastAsia="Calibri" w:hAnsi="Book Antiqua" w:cs="Times New Roman"/>
          <w:b/>
          <w:bCs/>
          <w:kern w:val="2"/>
          <w:sz w:val="24"/>
          <w:szCs w:val="24"/>
          <w14:ligatures w14:val="standardContextual"/>
        </w:rPr>
        <w:t>.</w:t>
      </w:r>
      <w:r w:rsidRPr="00BA526B">
        <w:rPr>
          <w:rFonts w:ascii="Book Antiqua" w:eastAsia="Calibri" w:hAnsi="Book Antiqua" w:cs="Times New Roman"/>
          <w:b/>
          <w:bCs/>
          <w:kern w:val="2"/>
          <w:sz w:val="24"/>
          <w:szCs w:val="24"/>
          <w14:ligatures w14:val="standardContextual"/>
        </w:rPr>
        <w:fldChar w:fldCharType="begin"/>
      </w:r>
      <w:r w:rsidRPr="00BA526B">
        <w:rPr>
          <w:rFonts w:ascii="Book Antiqua" w:eastAsia="Calibri" w:hAnsi="Book Antiqua" w:cs="Times New Roman"/>
          <w:b/>
          <w:bCs/>
          <w:kern w:val="2"/>
          <w:sz w:val="24"/>
          <w:szCs w:val="24"/>
          <w14:ligatures w14:val="standardContextual"/>
        </w:rPr>
        <w:instrText xml:space="preserve"> XE "budget:conservation grant funding" </w:instrText>
      </w:r>
      <w:r w:rsidRPr="00BA526B">
        <w:rPr>
          <w:rFonts w:ascii="Book Antiqua" w:eastAsia="Calibri" w:hAnsi="Book Antiqua" w:cs="Times New Roman"/>
          <w:b/>
          <w:bCs/>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$18 million in funds for conservation grant funding and $3 million for Working Agricultural Lands</w:t>
      </w:r>
      <w:r w:rsidR="00BA526B">
        <w:rPr>
          <w:rFonts w:ascii="Book Antiqua" w:eastAsia="Calibri" w:hAnsi="Book Antiqua" w:cs="Times New Roman"/>
          <w:kern w:val="2"/>
          <w:sz w:val="24"/>
          <w:szCs w:val="24"/>
          <w14:ligatures w14:val="standardContextual"/>
        </w:rPr>
        <w:fldChar w:fldCharType="begin"/>
      </w:r>
      <w:r w:rsidR="00BA526B">
        <w:instrText xml:space="preserve"> XE "</w:instrText>
      </w:r>
      <w:r w:rsidR="00BA526B" w:rsidRPr="00ED498A">
        <w:rPr>
          <w:rFonts w:ascii="Book Antiqua" w:eastAsia="Calibri" w:hAnsi="Book Antiqua" w:cs="Times New Roman"/>
          <w:kern w:val="2"/>
          <w:sz w:val="24"/>
          <w:szCs w:val="24"/>
          <w14:ligatures w14:val="standardContextual"/>
        </w:rPr>
        <w:instrText>Working Agricultural Lands</w:instrText>
      </w:r>
      <w:r w:rsidR="00BA526B">
        <w:instrText xml:space="preserve">" </w:instrText>
      </w:r>
      <w:r w:rsidR="00BA526B">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And $10 million goes toward Habitat Protection and Land Conservation at DNR.</w:t>
      </w:r>
    </w:p>
    <w:p w14:paraId="29757BD3" w14:textId="77777777" w:rsidR="00D6136D" w:rsidRPr="00A676D0" w:rsidRDefault="00D6136D" w:rsidP="00D6136D">
      <w:pPr>
        <w:spacing w:after="80" w:line="240" w:lineRule="auto"/>
        <w:ind w:left="0" w:right="0"/>
        <w:jc w:val="left"/>
        <w:rPr>
          <w:rFonts w:ascii="Book Antiqua" w:eastAsia="Calibri" w:hAnsi="Book Antiqua" w:cs="Times New Roman"/>
          <w:b/>
          <w:bCs/>
          <w:kern w:val="2"/>
          <w:sz w:val="24"/>
          <w:szCs w:val="24"/>
          <w14:ligatures w14:val="standardContextual"/>
        </w:rPr>
      </w:pPr>
      <w:r w:rsidRPr="00A676D0">
        <w:rPr>
          <w:rFonts w:ascii="Book Antiqua" w:eastAsia="Calibri" w:hAnsi="Book Antiqua" w:cs="Times New Roman"/>
          <w:b/>
          <w:bCs/>
          <w:kern w:val="2"/>
          <w:sz w:val="24"/>
          <w:szCs w:val="24"/>
          <w14:ligatures w14:val="standardContextual"/>
        </w:rPr>
        <w:t>Law Enforcement and Civil Protections</w:t>
      </w:r>
    </w:p>
    <w:p w14:paraId="1B1C28EB"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The </w:t>
      </w:r>
      <w:r w:rsidRPr="00A676D0">
        <w:rPr>
          <w:rFonts w:ascii="Book Antiqua" w:eastAsia="Calibri" w:hAnsi="Book Antiqua" w:cs="Times New Roman"/>
          <w:b/>
          <w:bCs/>
          <w:kern w:val="2"/>
          <w:sz w:val="24"/>
          <w:szCs w:val="24"/>
          <w14:ligatures w14:val="standardContextual"/>
        </w:rPr>
        <w:t>Attorney General’s Office</w:t>
      </w:r>
      <w:r w:rsidRPr="00A676D0">
        <w:rPr>
          <w:rFonts w:ascii="Book Antiqua" w:eastAsia="Calibri" w:hAnsi="Book Antiqua" w:cs="Times New Roman"/>
          <w:kern w:val="2"/>
          <w:sz w:val="24"/>
          <w:szCs w:val="24"/>
          <w14:ligatures w14:val="standardContextual"/>
        </w:rPr>
        <w:t xml:space="preserve"> is afforded $1.5 million in recurring funds for its Statewide Violent Crimes Prosecution Task Force</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"budget:Violent Crimes Prosecution Task Force"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$6.5 million in nonrecurring funds for grants for residential and emergency housing for minor victims of human trafficking, and $5 million for the crime victims assistance SAVS program.</w:t>
      </w:r>
    </w:p>
    <w:p w14:paraId="225A7BFD"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The Department of </w:t>
      </w:r>
      <w:r w:rsidRPr="00A676D0">
        <w:rPr>
          <w:rFonts w:ascii="Book Antiqua" w:eastAsia="Calibri" w:hAnsi="Book Antiqua" w:cs="Times New Roman"/>
          <w:b/>
          <w:bCs/>
          <w:kern w:val="2"/>
          <w:sz w:val="24"/>
          <w:szCs w:val="24"/>
          <w14:ligatures w14:val="standardContextual"/>
        </w:rPr>
        <w:t>Corrections</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"budget:Corrections"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is budgeted $10.8 million for the cell phone interdiction program, $10 million for operations, and $4.5 million from the Capital Reserve Fund for security and maintenance.  </w:t>
      </w:r>
    </w:p>
    <w:p w14:paraId="045370BB"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The Department of </w:t>
      </w:r>
      <w:r w:rsidRPr="00A676D0">
        <w:rPr>
          <w:rFonts w:ascii="Book Antiqua" w:eastAsia="Calibri" w:hAnsi="Book Antiqua" w:cs="Times New Roman"/>
          <w:b/>
          <w:bCs/>
          <w:kern w:val="2"/>
          <w:sz w:val="24"/>
          <w:szCs w:val="24"/>
          <w14:ligatures w14:val="standardContextual"/>
        </w:rPr>
        <w:t>Juvenile Justice</w:t>
      </w:r>
      <w:r w:rsidRPr="00A676D0">
        <w:rPr>
          <w:rFonts w:ascii="Book Antiqua" w:eastAsia="Calibri" w:hAnsi="Book Antiqua" w:cs="Times New Roman"/>
          <w:kern w:val="2"/>
          <w:sz w:val="24"/>
          <w:szCs w:val="24"/>
          <w14:ligatures w14:val="standardContextual"/>
        </w:rPr>
        <w:t xml:space="preserve"> receives nearly $24 million to alleviate overcrowding and work towards a new juvenile detention center.</w:t>
      </w:r>
    </w:p>
    <w:p w14:paraId="101864EB"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lastRenderedPageBreak/>
        <w:t>The State Law Enforcement Division (</w:t>
      </w:r>
      <w:r w:rsidRPr="00A676D0">
        <w:rPr>
          <w:rFonts w:ascii="Book Antiqua" w:eastAsia="Calibri" w:hAnsi="Book Antiqua" w:cs="Times New Roman"/>
          <w:b/>
          <w:bCs/>
          <w:kern w:val="2"/>
          <w:sz w:val="24"/>
          <w:szCs w:val="24"/>
          <w14:ligatures w14:val="standardContextual"/>
        </w:rPr>
        <w:t>SLED</w:t>
      </w:r>
      <w:r w:rsidRPr="00A676D0">
        <w:rPr>
          <w:rFonts w:ascii="Book Antiqua" w:eastAsia="Calibri" w:hAnsi="Book Antiqua" w:cs="Times New Roman"/>
          <w:kern w:val="2"/>
          <w:sz w:val="24"/>
          <w:szCs w:val="24"/>
          <w14:ligatures w14:val="standardContextual"/>
        </w:rPr>
        <w:t>) receives $2.6 million for career path step increases, almost $2 million for critical infrastructure and cybersecurity, $1.3 million for specialized vehicles and $7.1 million for the Center for School Safety and Targeted Violence.</w:t>
      </w:r>
    </w:p>
    <w:p w14:paraId="12E43A94"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The Adjutant General receives $3.3 million in nonrecurring funds for armory revitalization.</w:t>
      </w:r>
    </w:p>
    <w:p w14:paraId="58A803E0"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$30 million is provided from the Capital Reserve Fund for the </w:t>
      </w:r>
      <w:r w:rsidRPr="00A676D0">
        <w:rPr>
          <w:rFonts w:ascii="Book Antiqua" w:eastAsia="Calibri" w:hAnsi="Book Antiqua" w:cs="Times New Roman"/>
          <w:b/>
          <w:bCs/>
          <w:kern w:val="2"/>
          <w:sz w:val="24"/>
          <w:szCs w:val="24"/>
          <w14:ligatures w14:val="standardContextual"/>
        </w:rPr>
        <w:t>Disaster Relief and Resilience Reserve Fund</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"budget:Disaster Relief and Resilience Reserve Fund"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w:t>
      </w:r>
    </w:p>
    <w:p w14:paraId="40A9867C"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The Department of Administration is appropriated $1 million  in nonrecurring funds for first responder communications modernization and $5 million for cybersecurity and asset protection</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"budget:cybersecurity and asset protection"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systems.</w:t>
      </w:r>
    </w:p>
    <w:p w14:paraId="42992248"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A budget provision establishes the South Carolina University </w:t>
      </w:r>
      <w:r w:rsidRPr="00A676D0">
        <w:rPr>
          <w:rFonts w:ascii="Book Antiqua" w:eastAsia="Calibri" w:hAnsi="Book Antiqua" w:cs="Times New Roman"/>
          <w:b/>
          <w:bCs/>
          <w:kern w:val="2"/>
          <w:sz w:val="24"/>
          <w:szCs w:val="24"/>
          <w14:ligatures w14:val="standardContextual"/>
        </w:rPr>
        <w:t>Cyber Leadership Council</w:t>
      </w:r>
      <w:r w:rsidRPr="00A676D0">
        <w:rPr>
          <w:rFonts w:ascii="Book Antiqua" w:eastAsia="Calibri" w:hAnsi="Book Antiqua" w:cs="Times New Roman"/>
          <w:kern w:val="2"/>
          <w:sz w:val="24"/>
          <w:szCs w:val="24"/>
          <w14:ligatures w14:val="standardContextual"/>
        </w:rPr>
        <w:t xml:space="preserve"> to position the state as a national leader in cyber readiness through education, research, and community engagement.</w:t>
      </w:r>
    </w:p>
    <w:p w14:paraId="07C4F8D4"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The Department of </w:t>
      </w:r>
      <w:r w:rsidRPr="00A676D0">
        <w:rPr>
          <w:rFonts w:ascii="Book Antiqua" w:eastAsia="Calibri" w:hAnsi="Book Antiqua" w:cs="Times New Roman"/>
          <w:b/>
          <w:bCs/>
          <w:kern w:val="2"/>
          <w:sz w:val="24"/>
          <w:szCs w:val="24"/>
          <w14:ligatures w14:val="standardContextual"/>
        </w:rPr>
        <w:t>Veterans’ Affairs</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"budget:Veterans’ Affairs"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receives $1 million in nonrecurring funds for the Veteran Trust Fund</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"budget:Veteran Trust Fund"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$10 million in funds for the Military Enhancement Plan Fund, and $1.3 million in nonrecurring funds for the M.J. “Dolly” Cooper State Veterans’ Cemetery. Veteran homes</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“budget:veteran homes"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are afforded a total of $77 million in recurring and nonrecurring funds.</w:t>
      </w:r>
    </w:p>
    <w:p w14:paraId="2A8A9A3C"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$5.9 million in nonrecurring funds is provided for information technology system modernization at the Department of Motor Vehicles</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"budget:Motor Vehicles"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w:t>
      </w:r>
    </w:p>
    <w:p w14:paraId="224BB2A3"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The Election Commission</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"budget:Election Commission"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is afforded $11.5 million in nonrecurring funds for election operations.</w:t>
      </w:r>
    </w:p>
    <w:p w14:paraId="4D10CB97"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The State </w:t>
      </w:r>
      <w:r w:rsidRPr="00A676D0">
        <w:rPr>
          <w:rFonts w:ascii="Book Antiqua" w:eastAsia="Calibri" w:hAnsi="Book Antiqua" w:cs="Times New Roman"/>
          <w:b/>
          <w:bCs/>
          <w:kern w:val="2"/>
          <w:sz w:val="24"/>
          <w:szCs w:val="24"/>
          <w14:ligatures w14:val="standardContextual"/>
        </w:rPr>
        <w:t>Ports Authority</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"budget:Ports Authority"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is provided $55 million from the Capital Reserve Fund for North Charleston Economic Development Land Acquisition</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"budget:North Charleston Economic Development Land Acquisition"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w:t>
      </w:r>
    </w:p>
    <w:p w14:paraId="185F386C"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$13.9 million in recurring funds is included for full funding of the </w:t>
      </w:r>
      <w:r w:rsidRPr="00A676D0">
        <w:rPr>
          <w:rFonts w:ascii="Book Antiqua" w:eastAsia="Calibri" w:hAnsi="Book Antiqua" w:cs="Times New Roman"/>
          <w:b/>
          <w:bCs/>
          <w:kern w:val="2"/>
          <w:sz w:val="24"/>
          <w:szCs w:val="24"/>
          <w14:ligatures w14:val="standardContextual"/>
        </w:rPr>
        <w:t>Local Government Fund</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"budget:Local Government Fund"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that is consistent with the revised approach for sending revenue to political subdivisions established in Act 84 of 2019.</w:t>
      </w:r>
    </w:p>
    <w:p w14:paraId="1804558A"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$1.1 million in recurring funds is provided to increase state aid to county </w:t>
      </w:r>
      <w:r w:rsidRPr="00A676D0">
        <w:rPr>
          <w:rFonts w:ascii="Book Antiqua" w:eastAsia="Calibri" w:hAnsi="Book Antiqua" w:cs="Times New Roman"/>
          <w:b/>
          <w:bCs/>
          <w:kern w:val="2"/>
          <w:sz w:val="24"/>
          <w:szCs w:val="24"/>
          <w14:ligatures w14:val="standardContextual"/>
        </w:rPr>
        <w:t>libraries</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"budget:county libraries"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w:t>
      </w:r>
      <w:bookmarkEnd w:id="291"/>
    </w:p>
    <w:p w14:paraId="79523B7D"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lastRenderedPageBreak/>
        <w:t xml:space="preserve">The Department of </w:t>
      </w:r>
      <w:r w:rsidRPr="00A676D0">
        <w:rPr>
          <w:rFonts w:ascii="Book Antiqua" w:eastAsia="Calibri" w:hAnsi="Book Antiqua" w:cs="Times New Roman"/>
          <w:b/>
          <w:bCs/>
          <w:kern w:val="2"/>
          <w:sz w:val="24"/>
          <w:szCs w:val="24"/>
          <w14:ligatures w14:val="standardContextual"/>
        </w:rPr>
        <w:t>Archives and History</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"budget:Archives and History"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receives $3.5 million  in nonrecurring funds for the commemoration of the 250</w:t>
      </w:r>
      <w:r w:rsidRPr="00A676D0">
        <w:rPr>
          <w:rFonts w:ascii="Book Antiqua" w:eastAsia="Calibri" w:hAnsi="Book Antiqua" w:cs="Times New Roman"/>
          <w:kern w:val="2"/>
          <w:sz w:val="24"/>
          <w:szCs w:val="24"/>
          <w:vertAlign w:val="superscript"/>
          <w14:ligatures w14:val="standardContextual"/>
        </w:rPr>
        <w:t>th</w:t>
      </w:r>
      <w:r w:rsidRPr="00A676D0">
        <w:rPr>
          <w:rFonts w:ascii="Book Antiqua" w:eastAsia="Calibri" w:hAnsi="Book Antiqua" w:cs="Times New Roman"/>
          <w:kern w:val="2"/>
          <w:sz w:val="24"/>
          <w:szCs w:val="24"/>
          <w14:ligatures w14:val="standardContextual"/>
        </w:rPr>
        <w:t xml:space="preserve"> anniversary of the American Revolution in South Carolina.</w:t>
      </w:r>
    </w:p>
    <w:p w14:paraId="62C118A1" w14:textId="77777777" w:rsidR="00D6136D" w:rsidRPr="00A676D0" w:rsidRDefault="00D6136D" w:rsidP="00D6136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The Department of </w:t>
      </w:r>
      <w:r w:rsidRPr="00A676D0">
        <w:rPr>
          <w:rFonts w:ascii="Book Antiqua" w:eastAsia="Calibri" w:hAnsi="Book Antiqua" w:cs="Times New Roman"/>
          <w:b/>
          <w:bCs/>
          <w:kern w:val="2"/>
          <w:sz w:val="24"/>
          <w:szCs w:val="24"/>
          <w14:ligatures w14:val="standardContextual"/>
        </w:rPr>
        <w:t>Parks, Recreation and Tourism</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"budget:Parks, Recreation and Tourism"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receives $10 million  in funds for destination specific tourism marketing grants, $1 million in funds for statewide marketing, $1.1 million in funds for SC Association of Tourism Regions promotions, $10 million in nonrecurring funds for film incentives, $5  million in nonrecurring funds for its Sports Marketing Program, $250,000 in nonrecurring funds for the Undiscovered SC Grant Program.</w:t>
      </w:r>
    </w:p>
    <w:p w14:paraId="24DAB9D2" w14:textId="77777777" w:rsidR="00D6136D" w:rsidRPr="00A676D0" w:rsidRDefault="00D6136D" w:rsidP="007B7BE1">
      <w:pPr>
        <w:keepNext/>
        <w:spacing w:after="360" w:line="240" w:lineRule="auto"/>
        <w:ind w:left="0" w:right="0"/>
        <w:jc w:val="left"/>
        <w:rPr>
          <w:rFonts w:ascii="Book Antiqua" w:eastAsia="Calibri" w:hAnsi="Book Antiqua" w:cs="Calibri"/>
          <w:kern w:val="2"/>
          <w:sz w:val="24"/>
          <w:szCs w:val="24"/>
          <w14:ligatures w14:val="standardContextual"/>
        </w:rPr>
      </w:pPr>
      <w:r w:rsidRPr="00A676D0">
        <w:rPr>
          <w:rFonts w:ascii="Book Antiqua" w:eastAsia="Calibri" w:hAnsi="Book Antiqua" w:cs="Calibri"/>
          <w:kern w:val="2"/>
          <w:sz w:val="24"/>
          <w:szCs w:val="24"/>
          <w14:ligatures w14:val="standardContextual"/>
        </w:rPr>
        <w:t>A budget provision devotes Palmetto Pride Litter Control Program funds to the priority list of litter control projects identified it by the South Carolina Department of Transportation.</w:t>
      </w:r>
    </w:p>
    <w:p w14:paraId="70921D6D" w14:textId="77777777" w:rsidR="00CC3747" w:rsidRPr="00A676D0" w:rsidRDefault="00CC3747" w:rsidP="00CC3747">
      <w:pPr>
        <w:spacing w:afterLines="40" w:after="96" w:line="240" w:lineRule="auto"/>
        <w:ind w:left="0"/>
        <w:rPr>
          <w:rFonts w:ascii="Book Antiqua" w:hAnsi="Book Antiqua"/>
          <w:b/>
          <w:bCs/>
          <w:sz w:val="26"/>
          <w:szCs w:val="26"/>
        </w:rPr>
      </w:pPr>
      <w:r w:rsidRPr="00A676D0">
        <w:rPr>
          <w:rFonts w:ascii="Book Antiqua" w:hAnsi="Book Antiqua"/>
          <w:b/>
          <w:bCs/>
          <w:sz w:val="26"/>
          <w:szCs w:val="26"/>
        </w:rPr>
        <w:t>Uniform Money Services Act [S. 1031, Act 218]</w:t>
      </w:r>
    </w:p>
    <w:p w14:paraId="307FC51A" w14:textId="3CCE4108" w:rsidR="00CC3747" w:rsidRPr="00A676D0" w:rsidRDefault="00CC3747" w:rsidP="00CC3747">
      <w:pPr>
        <w:spacing w:line="240" w:lineRule="auto"/>
        <w:ind w:left="0" w:right="0"/>
        <w:jc w:val="left"/>
        <w:rPr>
          <w:rFonts w:ascii="Book Antiqua" w:eastAsia="Times New Roman" w:hAnsi="Book Antiqua" w:cs="Times New Roman"/>
          <w:b/>
          <w:bCs/>
          <w:sz w:val="24"/>
          <w:szCs w:val="24"/>
        </w:rPr>
      </w:pPr>
      <w:bookmarkStart w:id="300" w:name="_Toc166691151"/>
      <w:bookmarkStart w:id="301" w:name="_Toc166749753"/>
      <w:bookmarkStart w:id="302" w:name="_Toc166753019"/>
      <w:r w:rsidRPr="00A676D0">
        <w:rPr>
          <w:rFonts w:ascii="Book Antiqua" w:hAnsi="Book Antiqua"/>
          <w:b/>
          <w:bCs/>
          <w:kern w:val="2"/>
          <w:sz w:val="24"/>
          <w:szCs w:val="24"/>
          <w14:ligatures w14:val="standardContextual"/>
        </w:rPr>
        <w:t>S. 1031 (</w:t>
      </w:r>
      <w:r w:rsidRPr="00A676D0">
        <w:rPr>
          <w:rFonts w:ascii="Book Antiqua" w:eastAsia="Times New Roman" w:hAnsi="Book Antiqua" w:cs="Times New Roman"/>
          <w:b/>
          <w:bCs/>
          <w:sz w:val="24"/>
          <w:szCs w:val="24"/>
        </w:rPr>
        <w:t>Act 218</w:t>
      </w:r>
      <w:r w:rsidRPr="00A676D0">
        <w:rPr>
          <w:rFonts w:ascii="Book Antiqua" w:hAnsi="Book Antiqua"/>
          <w:b/>
          <w:bCs/>
          <w:kern w:val="2"/>
          <w:sz w:val="24"/>
          <w:szCs w:val="24"/>
          <w14:ligatures w14:val="standardContextual"/>
        </w:rPr>
        <w:t>)</w:t>
      </w:r>
      <w:r w:rsidRPr="00A676D0">
        <w:rPr>
          <w:rFonts w:ascii="Book Antiqua" w:hAnsi="Book Antiqua"/>
          <w:kern w:val="2"/>
          <w:sz w:val="24"/>
          <w:szCs w:val="24"/>
          <w14:ligatures w14:val="standardContextual"/>
        </w:rPr>
        <w:fldChar w:fldCharType="begin"/>
      </w:r>
      <w:r w:rsidRPr="00A676D0">
        <w:instrText xml:space="preserve"> XE "</w:instrText>
      </w:r>
      <w:r w:rsidRPr="00A676D0">
        <w:rPr>
          <w:rFonts w:ascii="Book Antiqua" w:hAnsi="Book Antiqua"/>
          <w:kern w:val="2"/>
          <w:sz w:val="24"/>
          <w:szCs w:val="24"/>
          <w14:ligatures w14:val="standardContextual"/>
        </w:rPr>
        <w:instrText>S. 1031 (</w:instrText>
      </w:r>
      <w:r w:rsidRPr="00A676D0">
        <w:rPr>
          <w:rFonts w:ascii="Book Antiqua" w:eastAsia="Times New Roman" w:hAnsi="Book Antiqua" w:cs="Times New Roman"/>
          <w:sz w:val="24"/>
          <w:szCs w:val="24"/>
        </w:rPr>
        <w:instrText>Act 218</w:instrText>
      </w:r>
      <w:r w:rsidRPr="00A676D0">
        <w:rPr>
          <w:rFonts w:ascii="Book Antiqua" w:hAnsi="Book Antiqua"/>
          <w:kern w:val="2"/>
          <w:sz w:val="24"/>
          <w:szCs w:val="24"/>
          <w14:ligatures w14:val="standardContextual"/>
        </w:rPr>
        <w:instrText>)</w:instrText>
      </w:r>
      <w:r w:rsidRPr="00A676D0">
        <w:instrText xml:space="preserve">" </w:instrText>
      </w:r>
      <w:r w:rsidRPr="00A676D0">
        <w:rPr>
          <w:rFonts w:ascii="Book Antiqua" w:hAnsi="Book Antiqua"/>
          <w:kern w:val="2"/>
          <w:sz w:val="24"/>
          <w:szCs w:val="24"/>
          <w14:ligatures w14:val="standardContextual"/>
        </w:rPr>
        <w:fldChar w:fldCharType="end"/>
      </w:r>
      <w:r w:rsidRPr="00A676D0">
        <w:rPr>
          <w:rFonts w:ascii="Book Antiqua" w:hAnsi="Book Antiqua"/>
          <w:kern w:val="2"/>
          <w:sz w:val="24"/>
          <w:szCs w:val="24"/>
          <w14:ligatures w14:val="standardContextual"/>
        </w:rPr>
        <w:t xml:space="preserve"> establishes the Uniform Money Services Act</w:t>
      </w:r>
      <w:r w:rsidRPr="00A676D0">
        <w:rPr>
          <w:rFonts w:ascii="Book Antiqua" w:hAnsi="Book Antiqua"/>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hAnsi="Book Antiqua"/>
          <w:kern w:val="2"/>
          <w:sz w:val="24"/>
          <w:szCs w:val="24"/>
          <w14:ligatures w14:val="standardContextual"/>
        </w:rPr>
        <w:instrText>Uniform Money Services Act (S. 1031</w:instrText>
      </w:r>
      <w:r w:rsidR="00D52E8F">
        <w:rPr>
          <w:rFonts w:ascii="Book Antiqua" w:hAnsi="Book Antiqua"/>
          <w:kern w:val="2"/>
          <w:sz w:val="24"/>
          <w:szCs w:val="24"/>
          <w14:ligatures w14:val="standardContextual"/>
        </w:rPr>
        <w:instrText>, Act 218</w:instrText>
      </w:r>
      <w:r w:rsidRPr="00A676D0">
        <w:rPr>
          <w:rFonts w:ascii="Book Antiqua" w:hAnsi="Book Antiqua"/>
          <w:kern w:val="2"/>
          <w:sz w:val="24"/>
          <w:szCs w:val="24"/>
          <w14:ligatures w14:val="standardContextual"/>
        </w:rPr>
        <w:instrText>)</w:instrText>
      </w:r>
      <w:r w:rsidRPr="00A676D0">
        <w:rPr>
          <w:kern w:val="2"/>
          <w14:ligatures w14:val="standardContextual"/>
        </w:rPr>
        <w:instrText xml:space="preserve">" </w:instrText>
      </w:r>
      <w:r w:rsidRPr="00A676D0">
        <w:rPr>
          <w:rFonts w:ascii="Book Antiqua" w:hAnsi="Book Antiqua"/>
          <w:kern w:val="2"/>
          <w:sz w:val="24"/>
          <w:szCs w:val="24"/>
          <w14:ligatures w14:val="standardContextual"/>
        </w:rPr>
        <w:fldChar w:fldCharType="end"/>
      </w:r>
      <w:r w:rsidRPr="00A676D0">
        <w:rPr>
          <w:rFonts w:ascii="Book Antiqua" w:hAnsi="Book Antiqua"/>
          <w:kern w:val="2"/>
          <w:sz w:val="24"/>
          <w:szCs w:val="24"/>
          <w14:ligatures w14:val="standardContextual"/>
        </w:rPr>
        <w:t>, adopting key provisions from the Conference of State Bank Supervisors' model legislation. The Act revises anti-money laundering measures</w:t>
      </w:r>
      <w:r w:rsidRPr="00A676D0">
        <w:rPr>
          <w:rFonts w:ascii="Book Antiqua" w:hAnsi="Book Antiqua"/>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hAnsi="Book Antiqua"/>
          <w:kern w:val="2"/>
          <w:sz w:val="24"/>
          <w:szCs w:val="24"/>
          <w14:ligatures w14:val="standardContextual"/>
        </w:rPr>
        <w:instrText>anti-money laundering measures (S. 1031, Act 218)</w:instrText>
      </w:r>
      <w:r w:rsidRPr="00A676D0">
        <w:rPr>
          <w:kern w:val="2"/>
          <w14:ligatures w14:val="standardContextual"/>
        </w:rPr>
        <w:instrText xml:space="preserve">" </w:instrText>
      </w:r>
      <w:r w:rsidRPr="00A676D0">
        <w:rPr>
          <w:rFonts w:ascii="Book Antiqua" w:hAnsi="Book Antiqua"/>
          <w:kern w:val="2"/>
          <w:sz w:val="24"/>
          <w:szCs w:val="24"/>
          <w14:ligatures w14:val="standardContextual"/>
        </w:rPr>
        <w:fldChar w:fldCharType="end"/>
      </w:r>
      <w:r w:rsidRPr="00A676D0">
        <w:rPr>
          <w:rFonts w:ascii="Book Antiqua" w:hAnsi="Book Antiqua"/>
          <w:kern w:val="2"/>
          <w:sz w:val="24"/>
          <w:szCs w:val="24"/>
          <w14:ligatures w14:val="standardContextual"/>
        </w:rPr>
        <w:t xml:space="preserve"> to protect the public, standardize licensable activities, modernizing safety and soundness requirements, and ensuring fund protection while fostering innovative and competitive business practices.</w:t>
      </w:r>
    </w:p>
    <w:p w14:paraId="11A0D833" w14:textId="72B9C103" w:rsidR="006F0F8A" w:rsidRPr="00A676D0" w:rsidRDefault="006F0F8A" w:rsidP="006D656E">
      <w:pPr>
        <w:pStyle w:val="Heading2"/>
        <w:spacing w:after="120"/>
        <w:rPr>
          <w:rFonts w:ascii="Book Antiqua" w:eastAsia="Calibri" w:hAnsi="Book Antiqua"/>
          <w:sz w:val="28"/>
          <w:szCs w:val="28"/>
        </w:rPr>
      </w:pPr>
      <w:bookmarkStart w:id="303" w:name="_Toc167868709"/>
      <w:bookmarkStart w:id="304" w:name="_Toc173336733"/>
      <w:bookmarkEnd w:id="300"/>
      <w:bookmarkEnd w:id="301"/>
      <w:bookmarkEnd w:id="302"/>
      <w:r w:rsidRPr="00A676D0">
        <w:rPr>
          <w:rFonts w:ascii="Book Antiqua" w:eastAsia="Calibri" w:hAnsi="Book Antiqua"/>
          <w:sz w:val="28"/>
          <w:szCs w:val="28"/>
        </w:rPr>
        <w:t>Economic Development</w:t>
      </w:r>
      <w:r w:rsidR="00DF5A13" w:rsidRPr="00A676D0">
        <w:rPr>
          <w:rFonts w:ascii="Book Antiqua" w:eastAsia="Calibri" w:hAnsi="Book Antiqua"/>
          <w:sz w:val="28"/>
          <w:szCs w:val="28"/>
        </w:rPr>
        <w:t xml:space="preserve"> and </w:t>
      </w:r>
      <w:r w:rsidRPr="00A676D0">
        <w:rPr>
          <w:rFonts w:ascii="Book Antiqua" w:eastAsia="Calibri" w:hAnsi="Book Antiqua"/>
          <w:sz w:val="28"/>
          <w:szCs w:val="28"/>
        </w:rPr>
        <w:t>Taxes</w:t>
      </w:r>
      <w:bookmarkEnd w:id="303"/>
      <w:bookmarkEnd w:id="304"/>
    </w:p>
    <w:p w14:paraId="6292DB64"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05" w:name="_Toc163232574"/>
      <w:bookmarkStart w:id="306" w:name="_Toc164239599"/>
      <w:bookmarkStart w:id="307" w:name="_Toc166068869"/>
      <w:bookmarkStart w:id="308" w:name="_Toc167868710"/>
      <w:r w:rsidRPr="0088706C">
        <w:rPr>
          <w:rFonts w:ascii="Book Antiqua" w:hAnsi="Book Antiqua"/>
          <w:b/>
          <w:bCs/>
          <w:sz w:val="26"/>
          <w:szCs w:val="26"/>
        </w:rPr>
        <w:t>Property Tax Exemption For Disabled Veterans</w:t>
      </w:r>
      <w:r w:rsidRPr="00A676D0">
        <w:rPr>
          <w:rFonts w:ascii="Book Antiqua" w:hAnsi="Book Antiqua"/>
          <w:b/>
          <w:bCs/>
          <w:sz w:val="26"/>
          <w:szCs w:val="26"/>
        </w:rPr>
        <w:t xml:space="preserve"> [H. 3116, Act 116</w:t>
      </w:r>
      <w:bookmarkEnd w:id="305"/>
      <w:r w:rsidRPr="00A676D0">
        <w:rPr>
          <w:rFonts w:ascii="Book Antiqua" w:hAnsi="Book Antiqua"/>
          <w:b/>
          <w:bCs/>
          <w:sz w:val="26"/>
          <w:szCs w:val="26"/>
        </w:rPr>
        <w:t>]</w:t>
      </w:r>
      <w:bookmarkEnd w:id="306"/>
      <w:bookmarkEnd w:id="307"/>
      <w:bookmarkEnd w:id="308"/>
    </w:p>
    <w:p w14:paraId="34B11ADF" w14:textId="77777777" w:rsidR="006D656E" w:rsidRDefault="006F0F8A" w:rsidP="006F0F8A">
      <w:pPr>
        <w:spacing w:line="240" w:lineRule="auto"/>
        <w:ind w:left="0"/>
        <w:rPr>
          <w:rFonts w:ascii="Book Antiqua" w:eastAsia="Calibri" w:hAnsi="Book Antiqua" w:cs="Times New Roman"/>
          <w:sz w:val="24"/>
          <w:szCs w:val="24"/>
        </w:rPr>
      </w:pPr>
      <w:bookmarkStart w:id="309" w:name="_Toc163232575"/>
      <w:r w:rsidRPr="00A676D0">
        <w:rPr>
          <w:rFonts w:ascii="Book Antiqua" w:eastAsia="Calibri" w:hAnsi="Book Antiqua" w:cs="Times New Roman"/>
          <w:b/>
          <w:bCs/>
          <w:sz w:val="24"/>
          <w:szCs w:val="24"/>
        </w:rPr>
        <w:t>H. 3116 (Act 116)</w:t>
      </w:r>
      <w:r w:rsidRPr="00A676D0">
        <w:rPr>
          <w:rFonts w:ascii="Book Antiqua" w:eastAsia="Calibri" w:hAnsi="Book Antiqua" w:cs="Times New Roman"/>
          <w:b/>
          <w:bCs/>
          <w:sz w:val="24"/>
          <w:szCs w:val="24"/>
        </w:rPr>
        <w:fldChar w:fldCharType="begin"/>
      </w:r>
      <w:r w:rsidRPr="00A676D0">
        <w:rPr>
          <w:rFonts w:ascii="Book Antiqua" w:eastAsia="Calibri" w:hAnsi="Book Antiqua" w:cs="Times New Roman"/>
          <w:b/>
          <w:bCs/>
          <w:sz w:val="24"/>
          <w:szCs w:val="24"/>
        </w:rPr>
        <w:instrText xml:space="preserve"> </w:instrText>
      </w:r>
      <w:r w:rsidRPr="00A676D0">
        <w:rPr>
          <w:rFonts w:ascii="Book Antiqua" w:eastAsia="Calibri" w:hAnsi="Book Antiqua" w:cs="Times New Roman"/>
          <w:sz w:val="24"/>
          <w:szCs w:val="24"/>
        </w:rPr>
        <w:instrText>XE "H. 3116 (Act 116)"</w:instrText>
      </w:r>
      <w:r w:rsidRPr="00A676D0">
        <w:rPr>
          <w:rFonts w:ascii="Book Antiqua" w:eastAsia="Calibri" w:hAnsi="Book Antiqua" w:cs="Times New Roman"/>
          <w:b/>
          <w:bCs/>
          <w:sz w:val="24"/>
          <w:szCs w:val="24"/>
        </w:rPr>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sz w:val="24"/>
          <w:szCs w:val="24"/>
        </w:rPr>
        <w:t xml:space="preserve"> revises the </w:t>
      </w:r>
      <w:r w:rsidRPr="0088706C">
        <w:rPr>
          <w:rFonts w:ascii="Book Antiqua" w:eastAsia="Calibri" w:hAnsi="Book Antiqua" w:cs="Times New Roman"/>
          <w:b/>
          <w:bCs/>
          <w:sz w:val="24"/>
          <w:szCs w:val="24"/>
        </w:rPr>
        <w:t>property</w:t>
      </w:r>
      <w:r w:rsidRPr="00A676D0">
        <w:rPr>
          <w:rFonts w:ascii="Book Antiqua" w:eastAsia="Calibri" w:hAnsi="Book Antiqua" w:cs="Times New Roman"/>
          <w:b/>
          <w:bCs/>
          <w:sz w:val="24"/>
          <w:szCs w:val="24"/>
        </w:rPr>
        <w:t xml:space="preserve"> tax exemption process for disabled veterans</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"veterans, disabled (H. 3116, Act 116):pertaining to the property tax exemption"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The legislation provides that a qualified veteran of the Armed Forces of the United States who is permanently and totally disabled as a result of a service-connected disability and who files a certificate signed by the county service officer may immediately claim the exemption</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"taxes:veterans, disabled (H. 3116, Act 116):revises the property tax exemption process"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for the entire year in which the disability occurs. A surviving spouse may immediately claim the exemption for the entire year in the same manner as the veteran, regardless of whether the veteran applied, filed for, or claimed the exemption. Additionally, a veteran who is permanently and totally disabled for any part of the year, or surviving spouse thereof, is entitled to the exemption for the entire year. In a year in which a disabled veteran, or surviving spouse thereof, owns a property </w:t>
      </w:r>
      <w:r w:rsidR="006D656E">
        <w:rPr>
          <w:rFonts w:ascii="Book Antiqua" w:eastAsia="Calibri" w:hAnsi="Book Antiqua" w:cs="Times New Roman"/>
          <w:sz w:val="24"/>
          <w:szCs w:val="24"/>
        </w:rPr>
        <w:br w:type="page"/>
      </w:r>
    </w:p>
    <w:p w14:paraId="36F77461" w14:textId="47A233FC"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Calibri" w:hAnsi="Book Antiqua" w:cs="Times New Roman"/>
          <w:sz w:val="24"/>
          <w:szCs w:val="24"/>
        </w:rPr>
        <w:lastRenderedPageBreak/>
        <w:t>for less than a year, any other owner, who is not a disabled veteran, or otherwise entitled to an exemption, is responsible for the property tax accrued on the property for the time in which he owned the property. The legislation also expands the current private passenger vehicle tax exemption for disabled veterans</w:t>
      </w:r>
      <w:bookmarkEnd w:id="309"/>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disabled veterans</w:instrText>
      </w:r>
      <w:r w:rsidRPr="00A676D0">
        <w:instrText>" \t "</w:instrText>
      </w:r>
      <w:r w:rsidRPr="00A676D0">
        <w:rPr>
          <w:rFonts w:cstheme="minorHAnsi"/>
          <w:i/>
        </w:rPr>
        <w:instrText>See</w:instrText>
      </w:r>
      <w:r w:rsidRPr="00A676D0">
        <w:rPr>
          <w:rFonts w:cstheme="minorHAnsi"/>
        </w:rPr>
        <w:instrText xml:space="preserve"> veterans</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w:t>
      </w:r>
    </w:p>
    <w:p w14:paraId="591D9DBE" w14:textId="07EFB176" w:rsidR="00EA2DC0" w:rsidRPr="00A676D0" w:rsidRDefault="00EA2DC0" w:rsidP="00204036">
      <w:pPr>
        <w:spacing w:afterLines="40" w:after="96" w:line="240" w:lineRule="auto"/>
        <w:ind w:left="0"/>
        <w:rPr>
          <w:rFonts w:ascii="Book Antiqua" w:hAnsi="Book Antiqua"/>
          <w:b/>
          <w:bCs/>
          <w:sz w:val="26"/>
          <w:szCs w:val="26"/>
        </w:rPr>
      </w:pPr>
      <w:bookmarkStart w:id="310" w:name="_Toc170409222"/>
      <w:bookmarkStart w:id="311" w:name="_Toc170755256"/>
      <w:r w:rsidRPr="00A676D0">
        <w:rPr>
          <w:rFonts w:ascii="Book Antiqua" w:hAnsi="Book Antiqua"/>
          <w:b/>
          <w:bCs/>
          <w:sz w:val="26"/>
          <w:szCs w:val="26"/>
        </w:rPr>
        <w:t>Tax Rates, Background Checks, Federal Defense Facilities Redevelopment [S. 577, Act 215]</w:t>
      </w:r>
    </w:p>
    <w:p w14:paraId="603978B5" w14:textId="75CAD3DE" w:rsidR="00EA2DC0" w:rsidRPr="00A676D0" w:rsidRDefault="00EA2DC0" w:rsidP="00EA2DC0">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b/>
          <w:bCs/>
          <w:kern w:val="2"/>
          <w:sz w:val="24"/>
          <w:szCs w:val="24"/>
          <w14:ligatures w14:val="standardContextual"/>
        </w:rPr>
        <w:t>S. 577 (</w:t>
      </w:r>
      <w:r w:rsidRPr="00A676D0">
        <w:rPr>
          <w:rFonts w:ascii="Book Antiqua" w:eastAsia="Times New Roman" w:hAnsi="Book Antiqua" w:cs="Times New Roman"/>
          <w:b/>
          <w:bCs/>
          <w:sz w:val="24"/>
          <w:szCs w:val="24"/>
        </w:rPr>
        <w:t>Act 215</w:t>
      </w:r>
      <w:r w:rsidRPr="00A676D0">
        <w:rPr>
          <w:rFonts w:ascii="Book Antiqua" w:eastAsia="Calibri" w:hAnsi="Book Antiqua" w:cs="Times New Roman"/>
          <w:b/>
          <w:bCs/>
          <w:kern w:val="2"/>
          <w:sz w:val="24"/>
          <w:szCs w:val="24"/>
          <w14:ligatures w14:val="standardContextual"/>
        </w:rPr>
        <w:t>)</w:t>
      </w:r>
      <w:r w:rsidRPr="00A676D0">
        <w:rPr>
          <w:rFonts w:ascii="Book Antiqua" w:eastAsia="Calibri" w:hAnsi="Book Antiqua" w:cs="Times New Roman"/>
          <w:kern w:val="2"/>
          <w:sz w:val="24"/>
          <w:szCs w:val="24"/>
          <w14:ligatures w14:val="standardContextual"/>
        </w:rPr>
        <w:fldChar w:fldCharType="begin"/>
      </w:r>
      <w:r w:rsidRPr="00A676D0">
        <w:instrText xml:space="preserve"> XE "</w:instrText>
      </w:r>
      <w:r w:rsidRPr="00A676D0">
        <w:rPr>
          <w:rFonts w:ascii="Book Antiqua" w:eastAsia="Calibri" w:hAnsi="Book Antiqua" w:cs="Times New Roman"/>
          <w:kern w:val="2"/>
          <w:sz w:val="24"/>
          <w:szCs w:val="24"/>
          <w14:ligatures w14:val="standardContextual"/>
        </w:rPr>
        <w:instrText xml:space="preserve">S. </w:instrText>
      </w:r>
      <w:r w:rsidR="00A6593C" w:rsidRPr="00A676D0">
        <w:rPr>
          <w:rFonts w:ascii="Book Antiqua" w:eastAsia="Calibri" w:hAnsi="Book Antiqua" w:cs="Times New Roman"/>
          <w:kern w:val="2"/>
          <w:sz w:val="24"/>
          <w:szCs w:val="24"/>
          <w14:ligatures w14:val="standardContextual"/>
        </w:rPr>
        <w:instrText>0</w:instrText>
      </w:r>
      <w:r w:rsidRPr="00A676D0">
        <w:rPr>
          <w:rFonts w:ascii="Book Antiqua" w:eastAsia="Calibri" w:hAnsi="Book Antiqua" w:cs="Times New Roman"/>
          <w:kern w:val="2"/>
          <w:sz w:val="24"/>
          <w:szCs w:val="24"/>
          <w14:ligatures w14:val="standardContextual"/>
        </w:rPr>
        <w:instrText>577 (</w:instrText>
      </w:r>
      <w:r w:rsidRPr="00A676D0">
        <w:rPr>
          <w:rFonts w:ascii="Book Antiqua" w:eastAsia="Times New Roman" w:hAnsi="Book Antiqua" w:cs="Times New Roman"/>
          <w:sz w:val="24"/>
          <w:szCs w:val="24"/>
        </w:rPr>
        <w:instrText>Act 215</w:instrText>
      </w:r>
      <w:r w:rsidRPr="00A676D0">
        <w:rPr>
          <w:rFonts w:ascii="Book Antiqua" w:eastAsia="Calibri" w:hAnsi="Book Antiqua" w:cs="Times New Roman"/>
          <w:kern w:val="2"/>
          <w:sz w:val="24"/>
          <w:szCs w:val="24"/>
          <w14:ligatures w14:val="standardContextual"/>
        </w:rPr>
        <w:instrText>)</w:instrText>
      </w:r>
      <w:r w:rsidRPr="00A676D0">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updates references to the</w:t>
      </w:r>
      <w:r w:rsidRPr="00A676D0">
        <w:rPr>
          <w:rFonts w:ascii="Book Antiqua" w:eastAsia="Calibri" w:hAnsi="Book Antiqua" w:cs="Times New Roman"/>
          <w:b/>
          <w:bCs/>
          <w:kern w:val="2"/>
          <w:sz w:val="24"/>
          <w:szCs w:val="24"/>
          <w14:ligatures w14:val="standardContextual"/>
        </w:rPr>
        <w:t xml:space="preserve"> top marginal income tax rate</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"taxes:top marginal income tax rate</w:instrText>
      </w:r>
      <w:r w:rsidR="00926BED">
        <w:rPr>
          <w:rFonts w:ascii="Book Antiqua" w:eastAsia="Calibri" w:hAnsi="Book Antiqua" w:cs="Times New Roman"/>
          <w:kern w:val="2"/>
          <w:sz w:val="24"/>
          <w:szCs w:val="24"/>
          <w14:ligatures w14:val="standardContextual"/>
        </w:rPr>
        <w:instrText xml:space="preserve"> </w:instrText>
      </w:r>
      <w:r w:rsidR="00926BED" w:rsidRPr="00A676D0">
        <w:rPr>
          <w:rFonts w:ascii="Book Antiqua" w:eastAsia="Calibri" w:hAnsi="Book Antiqua" w:cs="Times New Roman"/>
          <w:kern w:val="2"/>
          <w:sz w:val="24"/>
          <w:szCs w:val="24"/>
          <w14:ligatures w14:val="standardContextual"/>
        </w:rPr>
        <w:instrText>(S. 577, Act 215)</w:instrText>
      </w:r>
      <w:r w:rsidRPr="00A676D0">
        <w:rPr>
          <w:rFonts w:ascii="Book Antiqua" w:eastAsia="Calibri" w:hAnsi="Book Antiqua" w:cs="Times New Roman"/>
          <w:kern w:val="2"/>
          <w:sz w:val="24"/>
          <w:szCs w:val="24"/>
          <w14:ligatures w14:val="standardContextual"/>
        </w:rPr>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under provisions relating to the withholding of income taxes to bring them into conformity with income tax relief initiatives. This Act amends the language so that it always conforms to the top marginal tax regardless of the actual top income tax, facilitating continuing work to lower the income tax rates. The Act revises state provisions to bring them into compliance with </w:t>
      </w:r>
      <w:r w:rsidRPr="00A676D0">
        <w:rPr>
          <w:rFonts w:ascii="Book Antiqua" w:eastAsia="Calibri" w:hAnsi="Book Antiqua" w:cs="Times New Roman"/>
          <w:b/>
          <w:bCs/>
          <w:kern w:val="2"/>
          <w:sz w:val="24"/>
          <w:szCs w:val="24"/>
          <w14:ligatures w14:val="standardContextual"/>
        </w:rPr>
        <w:t>federal requirements for criminal history background checks</w:t>
      </w:r>
      <w:r w:rsidRPr="00A676D0">
        <w:rPr>
          <w:rFonts w:ascii="Book Antiqua" w:eastAsia="Calibri" w:hAnsi="Book Antiqua" w:cs="Times New Roman"/>
          <w:kern w:val="2"/>
          <w:sz w:val="24"/>
          <w:szCs w:val="24"/>
          <w14:ligatures w14:val="standardContextual"/>
        </w:rPr>
        <w:fldChar w:fldCharType="begin"/>
      </w:r>
      <w:r w:rsidRPr="00A676D0">
        <w:rPr>
          <w:rFonts w:ascii="Calibri" w:eastAsia="Calibri" w:hAnsi="Calibri" w:cs="Times New Roman"/>
          <w:kern w:val="2"/>
          <w14:ligatures w14:val="standardContextual"/>
        </w:rPr>
        <w:instrText xml:space="preserve"> XE "</w:instrText>
      </w:r>
      <w:r w:rsidRPr="00A676D0">
        <w:rPr>
          <w:rFonts w:ascii="Book Antiqua" w:eastAsia="Calibri" w:hAnsi="Book Antiqua" w:cs="Times New Roman"/>
          <w:kern w:val="2"/>
          <w:sz w:val="24"/>
          <w:szCs w:val="24"/>
          <w14:ligatures w14:val="standardContextual"/>
        </w:rPr>
        <w:instrText>background checks (S. 577, Act 215)</w:instrText>
      </w:r>
      <w:r w:rsidRPr="00A676D0">
        <w:rPr>
          <w:rFonts w:ascii="Calibri" w:eastAsia="Calibri" w:hAnsi="Calibri" w:cs="Times New Roman"/>
          <w:kern w:val="2"/>
          <w14:ligatures w14:val="standardContextual"/>
        </w:rPr>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b/>
          <w:bCs/>
          <w:kern w:val="2"/>
          <w:sz w:val="24"/>
          <w:szCs w:val="24"/>
          <w14:ligatures w14:val="standardContextual"/>
        </w:rPr>
        <w:t xml:space="preserve"> for those with access to federal tax information.</w:t>
      </w:r>
    </w:p>
    <w:bookmarkEnd w:id="310"/>
    <w:bookmarkEnd w:id="311"/>
    <w:p w14:paraId="5D559DAC" w14:textId="77777777" w:rsidR="00025147" w:rsidRPr="00A676D0" w:rsidRDefault="00025147"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t>Tax Incentives for Economic Development [H. 4087, Act 222]</w:t>
      </w:r>
    </w:p>
    <w:p w14:paraId="51239075" w14:textId="354D4730" w:rsidR="00025147" w:rsidRPr="006D656E" w:rsidRDefault="00025147" w:rsidP="006D656E">
      <w:pPr>
        <w:spacing w:line="240" w:lineRule="auto"/>
        <w:ind w:left="0" w:right="0"/>
        <w:jc w:val="left"/>
        <w:rPr>
          <w:rFonts w:ascii="Book Antiqua" w:eastAsia="Calibri" w:hAnsi="Book Antiqua" w:cs="Times New Roman"/>
          <w:kern w:val="2"/>
          <w:sz w:val="24"/>
          <w:szCs w:val="24"/>
          <w14:ligatures w14:val="standardContextual"/>
        </w:rPr>
      </w:pPr>
      <w:bookmarkStart w:id="312" w:name="_Hlk170466406"/>
      <w:r w:rsidRPr="00A676D0">
        <w:rPr>
          <w:rFonts w:ascii="Book Antiqua" w:eastAsia="Calibri" w:hAnsi="Book Antiqua" w:cs="Times New Roman"/>
          <w:b/>
          <w:bCs/>
          <w:kern w:val="2"/>
          <w:sz w:val="24"/>
          <w:szCs w:val="24"/>
          <w14:ligatures w14:val="standardContextual"/>
        </w:rPr>
        <w:t>H. 4087 (Act 222)</w:t>
      </w:r>
      <w:r w:rsidRPr="00A676D0">
        <w:rPr>
          <w:rFonts w:ascii="Book Antiqua" w:eastAsia="Calibri" w:hAnsi="Book Antiqua" w:cs="Times New Roman"/>
          <w:kern w:val="2"/>
          <w:sz w:val="24"/>
          <w:szCs w:val="24"/>
          <w14:ligatures w14:val="standardContextual"/>
        </w:rPr>
        <w:fldChar w:fldCharType="begin"/>
      </w:r>
      <w:r w:rsidRPr="00A676D0">
        <w:instrText xml:space="preserve"> XE "</w:instrText>
      </w:r>
      <w:r w:rsidRPr="00A676D0">
        <w:rPr>
          <w:rFonts w:ascii="Book Antiqua" w:eastAsia="Calibri" w:hAnsi="Book Antiqua" w:cs="Times New Roman"/>
          <w:kern w:val="2"/>
          <w:sz w:val="24"/>
          <w:szCs w:val="24"/>
          <w14:ligatures w14:val="standardContextual"/>
        </w:rPr>
        <w:instrText>H. 4087 (Act 222)</w:instrText>
      </w:r>
      <w:r w:rsidRPr="00A676D0">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enhances </w:t>
      </w:r>
      <w:r w:rsidRPr="00A676D0">
        <w:rPr>
          <w:rFonts w:ascii="Book Antiqua" w:eastAsia="Calibri" w:hAnsi="Book Antiqua" w:cs="Times New Roman"/>
          <w:b/>
          <w:bCs/>
          <w:kern w:val="2"/>
          <w:sz w:val="24"/>
          <w:szCs w:val="24"/>
          <w14:ligatures w14:val="standardContextual"/>
        </w:rPr>
        <w:t>tax incentives for economic development</w:t>
      </w:r>
      <w:r w:rsidRPr="00A676D0">
        <w:rPr>
          <w:rFonts w:ascii="Book Antiqua" w:eastAsia="Calibri" w:hAnsi="Book Antiqua" w:cs="Times New Roman"/>
          <w:b/>
          <w:bCs/>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eastAsia="Calibri" w:hAnsi="Book Antiqua" w:cs="Times New Roman"/>
          <w:kern w:val="2"/>
          <w:sz w:val="24"/>
          <w:szCs w:val="24"/>
          <w14:ligatures w14:val="standardContextual"/>
        </w:rPr>
        <w:instrText>economic development (H. 4087, Act 222)</w:instrText>
      </w:r>
      <w:r w:rsidRPr="00A676D0">
        <w:rPr>
          <w:kern w:val="2"/>
          <w14:ligatures w14:val="standardContextual"/>
        </w:rPr>
        <w:instrText xml:space="preserve">" </w:instrText>
      </w:r>
      <w:r w:rsidRPr="00A676D0">
        <w:rPr>
          <w:rFonts w:ascii="Book Antiqua" w:eastAsia="Calibri" w:hAnsi="Book Antiqua" w:cs="Times New Roman"/>
          <w:b/>
          <w:bCs/>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w:t>
      </w:r>
      <w:r w:rsidRPr="00A676D0">
        <w:rPr>
          <w:rFonts w:ascii="Book Antiqua" w:eastAsia="Calibri" w:hAnsi="Book Antiqua" w:cs="Times New Roman"/>
          <w:kern w:val="2"/>
          <w:sz w:val="24"/>
          <w:szCs w:val="24"/>
          <w14:ligatures w14:val="standardContextual"/>
        </w:rPr>
        <w:fldChar w:fldCharType="begin"/>
      </w:r>
      <w:r w:rsidRPr="00A676D0">
        <w:rPr>
          <w:rFonts w:ascii="Calibri" w:eastAsia="Calibri" w:hAnsi="Calibri" w:cs="Times New Roman"/>
          <w:kern w:val="2"/>
          <w14:ligatures w14:val="standardContextual"/>
        </w:rPr>
        <w:instrText xml:space="preserve"> </w:instrText>
      </w:r>
      <w:r w:rsidRPr="00A676D0">
        <w:rPr>
          <w:rFonts w:ascii="Book Antiqua" w:eastAsia="Calibri" w:hAnsi="Book Antiqua" w:cs="Times New Roman"/>
          <w:kern w:val="2"/>
          <w:sz w:val="24"/>
          <w:szCs w:val="24"/>
          <w14:ligatures w14:val="standardContextual"/>
        </w:rPr>
        <w:instrText>XE "taxes:economic development (H. 4087</w:instrText>
      </w:r>
      <w:r w:rsidR="003422BE" w:rsidRPr="00A676D0">
        <w:rPr>
          <w:rFonts w:ascii="Book Antiqua" w:eastAsia="Calibri" w:hAnsi="Book Antiqua" w:cs="Times New Roman"/>
          <w:kern w:val="2"/>
          <w:sz w:val="24"/>
          <w:szCs w:val="24"/>
          <w14:ligatures w14:val="standardContextual"/>
        </w:rPr>
        <w:instrText xml:space="preserve">, </w:instrText>
      </w:r>
      <w:r w:rsidRPr="00A676D0">
        <w:rPr>
          <w:rFonts w:ascii="Book Antiqua" w:eastAsia="Calibri" w:hAnsi="Book Antiqua" w:cs="Times New Roman"/>
          <w:kern w:val="2"/>
          <w:sz w:val="24"/>
          <w:szCs w:val="24"/>
          <w14:ligatures w14:val="standardContextual"/>
        </w:rPr>
        <w:instrText>Act 222)"</w:instrText>
      </w:r>
      <w:r w:rsidRPr="00A676D0">
        <w:rPr>
          <w:rFonts w:ascii="Calibri" w:eastAsia="Calibri" w:hAnsi="Calibri" w:cs="Times New Roman"/>
          <w:kern w:val="2"/>
          <w14:ligatures w14:val="standardContextual"/>
        </w:rPr>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The legislation expands the income tax credit provisions for establishing a </w:t>
      </w:r>
      <w:r w:rsidRPr="00A676D0">
        <w:rPr>
          <w:rFonts w:ascii="Book Antiqua" w:eastAsia="Calibri" w:hAnsi="Book Antiqua" w:cs="Times New Roman"/>
          <w:b/>
          <w:bCs/>
          <w:kern w:val="2"/>
          <w:sz w:val="24"/>
          <w:szCs w:val="24"/>
          <w14:ligatures w14:val="standardContextual"/>
        </w:rPr>
        <w:t>corporate headquarters</w:t>
      </w:r>
      <w:r w:rsidRPr="00A676D0">
        <w:rPr>
          <w:rFonts w:ascii="Book Antiqua" w:eastAsia="Calibri" w:hAnsi="Book Antiqua" w:cs="Times New Roman"/>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eastAsia="Calibri" w:hAnsi="Book Antiqua" w:cs="Times New Roman"/>
          <w:kern w:val="2"/>
          <w:sz w:val="24"/>
          <w:szCs w:val="24"/>
          <w14:ligatures w14:val="standardContextual"/>
        </w:rPr>
        <w:instrText>economic development (H. 4087, Act 222):corporate headquarters</w:instrText>
      </w:r>
      <w:r w:rsidRPr="00A676D0">
        <w:rPr>
          <w:kern w:val="2"/>
          <w14:ligatures w14:val="standardContextual"/>
        </w:rPr>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b/>
          <w:bCs/>
          <w:kern w:val="2"/>
          <w:sz w:val="24"/>
          <w:szCs w:val="24"/>
          <w14:ligatures w14:val="standardContextual"/>
        </w:rPr>
        <w:t xml:space="preserve"> </w:t>
      </w:r>
      <w:r w:rsidRPr="00A676D0">
        <w:rPr>
          <w:rFonts w:ascii="Book Antiqua" w:eastAsia="Calibri" w:hAnsi="Book Antiqua" w:cs="Times New Roman"/>
          <w:kern w:val="2"/>
          <w:sz w:val="24"/>
          <w:szCs w:val="24"/>
          <w14:ligatures w14:val="standardContextual"/>
        </w:rPr>
        <w:t xml:space="preserve">in South </w:t>
      </w:r>
      <w:r w:rsidR="00095C97" w:rsidRPr="00A676D0">
        <w:rPr>
          <w:rFonts w:ascii="Book Antiqua" w:eastAsia="Calibri" w:hAnsi="Book Antiqua" w:cs="Times New Roman"/>
          <w:kern w:val="2"/>
          <w:sz w:val="24"/>
          <w:szCs w:val="24"/>
          <w14:ligatures w14:val="standardContextual"/>
        </w:rPr>
        <w:t>Carolina. The</w:t>
      </w:r>
      <w:r w:rsidRPr="00A676D0">
        <w:rPr>
          <w:rFonts w:ascii="Book Antiqua" w:eastAsia="Calibri" w:hAnsi="Book Antiqua" w:cs="Times New Roman"/>
          <w:kern w:val="2"/>
          <w:sz w:val="24"/>
          <w:szCs w:val="24"/>
          <w14:ligatures w14:val="standardContextual"/>
        </w:rPr>
        <w:t xml:space="preserve"> Act lowers the minimum investment threshold from $300 million to $100 million for a qualified recycling facility</w:t>
      </w:r>
      <w:r w:rsidRPr="00A676D0">
        <w:rPr>
          <w:rFonts w:ascii="Book Antiqua" w:eastAsia="Calibri" w:hAnsi="Book Antiqua" w:cs="Times New Roman"/>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eastAsia="Calibri" w:hAnsi="Book Antiqua" w:cs="Times New Roman"/>
          <w:kern w:val="2"/>
          <w:sz w:val="24"/>
          <w:szCs w:val="24"/>
          <w14:ligatures w14:val="standardContextual"/>
        </w:rPr>
        <w:instrText>economic development (H. 4087, Act 222):recycling facility</w:instrText>
      </w:r>
      <w:r w:rsidRPr="00A676D0">
        <w:rPr>
          <w:kern w:val="2"/>
          <w14:ligatures w14:val="standardContextual"/>
        </w:rPr>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to be eligible for tax credits.  Batteries, solar panels, turbines and related structures are included in the definition of “postconsumer waste material” for recycling facilities.</w:t>
      </w:r>
      <w:r w:rsidR="006D656E">
        <w:rPr>
          <w:rFonts w:ascii="Book Antiqua" w:eastAsia="Calibri" w:hAnsi="Book Antiqua" w:cs="Times New Roman"/>
          <w:kern w:val="2"/>
          <w:sz w:val="24"/>
          <w:szCs w:val="24"/>
          <w14:ligatures w14:val="standardContextual"/>
        </w:rPr>
        <w:t xml:space="preserve"> </w:t>
      </w:r>
      <w:r w:rsidRPr="00A676D0">
        <w:rPr>
          <w:rFonts w:ascii="Book Antiqua" w:eastAsia="Calibri" w:hAnsi="Book Antiqua" w:cs="Times New Roman"/>
          <w:kern w:val="2"/>
          <w:sz w:val="24"/>
          <w:szCs w:val="24"/>
          <w14:ligatures w14:val="standardContextual"/>
        </w:rPr>
        <w:t>Provisions in the Enterprise Zone Act of 1995 are revised to allow remote employees</w:t>
      </w:r>
      <w:r w:rsidRPr="00A676D0">
        <w:rPr>
          <w:rFonts w:ascii="Book Antiqua" w:eastAsia="Calibri" w:hAnsi="Book Antiqua" w:cs="Times New Roman"/>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eastAsia="Calibri" w:hAnsi="Book Antiqua" w:cs="Times New Roman"/>
          <w:kern w:val="2"/>
          <w:sz w:val="24"/>
          <w:szCs w:val="24"/>
          <w14:ligatures w14:val="standardContextual"/>
        </w:rPr>
        <w:instrText>economic development (H. 4087, Act 222):remote employees</w:instrText>
      </w:r>
      <w:r w:rsidRPr="00A676D0">
        <w:rPr>
          <w:kern w:val="2"/>
          <w14:ligatures w14:val="standardContextual"/>
        </w:rPr>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working in South Carolina, North Carolina and Georgia to be included in certain job creation requirements and adds incentives for certain investments.  The legislation revises provisions relating to the Enterprise Zone Act credit against withholding for retraining employees to provide who is eligible for the credit and the amount of the credit allowed.</w:t>
      </w:r>
      <w:bookmarkEnd w:id="312"/>
    </w:p>
    <w:p w14:paraId="14A291F9" w14:textId="77777777" w:rsidR="002A5630" w:rsidRPr="00A676D0" w:rsidRDefault="002A5630" w:rsidP="00204036">
      <w:pPr>
        <w:spacing w:afterLines="40" w:after="96" w:line="240" w:lineRule="auto"/>
        <w:ind w:left="0"/>
        <w:rPr>
          <w:rFonts w:ascii="Book Antiqua" w:hAnsi="Book Antiqua"/>
          <w:b/>
          <w:bCs/>
          <w:sz w:val="26"/>
          <w:szCs w:val="26"/>
        </w:rPr>
      </w:pPr>
      <w:bookmarkStart w:id="313" w:name="_Toc170374717"/>
      <w:bookmarkStart w:id="314" w:name="_Toc170409231"/>
      <w:bookmarkStart w:id="315" w:name="_Toc170755260"/>
      <w:r w:rsidRPr="00A676D0">
        <w:rPr>
          <w:rFonts w:ascii="Book Antiqua" w:hAnsi="Book Antiqua"/>
          <w:b/>
          <w:bCs/>
          <w:sz w:val="26"/>
          <w:szCs w:val="26"/>
        </w:rPr>
        <w:t xml:space="preserve">Tax Deductions for First Responders </w:t>
      </w:r>
      <w:bookmarkEnd w:id="313"/>
      <w:bookmarkEnd w:id="314"/>
      <w:r w:rsidRPr="00A676D0">
        <w:rPr>
          <w:rFonts w:ascii="Book Antiqua" w:hAnsi="Book Antiqua"/>
          <w:b/>
          <w:bCs/>
          <w:sz w:val="26"/>
          <w:szCs w:val="26"/>
        </w:rPr>
        <w:t>[S. 969, Act 217]</w:t>
      </w:r>
      <w:bookmarkEnd w:id="315"/>
    </w:p>
    <w:p w14:paraId="3BC6C204" w14:textId="71166A3B" w:rsidR="002A5630" w:rsidRPr="00A676D0" w:rsidRDefault="002A5630" w:rsidP="002A5630">
      <w:pPr>
        <w:spacing w:line="240" w:lineRule="auto"/>
        <w:ind w:left="0" w:right="0"/>
        <w:jc w:val="left"/>
        <w:rPr>
          <w:rFonts w:ascii="Book Antiqua" w:eastAsia="Calibri" w:hAnsi="Book Antiqua" w:cs="Times New Roman"/>
          <w:b/>
          <w:bCs/>
          <w:kern w:val="2"/>
          <w:sz w:val="24"/>
          <w:szCs w:val="24"/>
          <w14:ligatures w14:val="standardContextual"/>
        </w:rPr>
      </w:pPr>
      <w:bookmarkStart w:id="316" w:name="_Hlk167810190"/>
      <w:bookmarkStart w:id="317" w:name="_Hlk170461640"/>
      <w:r w:rsidRPr="00A676D0">
        <w:rPr>
          <w:rFonts w:ascii="Book Antiqua" w:eastAsia="Times New Roman" w:hAnsi="Book Antiqua" w:cs="Times New Roman"/>
          <w:b/>
          <w:bCs/>
          <w:sz w:val="24"/>
          <w:szCs w:val="24"/>
        </w:rPr>
        <w:t>S. 969</w:t>
      </w:r>
      <w:r w:rsidRPr="00A676D0">
        <w:rPr>
          <w:rFonts w:ascii="Book Antiqua" w:eastAsia="Times New Roman" w:hAnsi="Book Antiqua" w:cs="Times New Roman"/>
          <w:sz w:val="24"/>
          <w:szCs w:val="24"/>
        </w:rPr>
        <w:t xml:space="preserve"> </w:t>
      </w:r>
      <w:r w:rsidRPr="00A676D0">
        <w:rPr>
          <w:rFonts w:ascii="Book Antiqua" w:eastAsia="Times New Roman" w:hAnsi="Book Antiqua" w:cs="Times New Roman"/>
          <w:b/>
          <w:bCs/>
          <w:sz w:val="24"/>
          <w:szCs w:val="24"/>
        </w:rPr>
        <w:t>(Act 217)</w:t>
      </w:r>
      <w:r w:rsidRPr="00A676D0">
        <w:rPr>
          <w:rFonts w:ascii="Book Antiqua" w:eastAsia="Times New Roman" w:hAnsi="Book Antiqua" w:cs="Times New Roman"/>
          <w:sz w:val="24"/>
          <w:szCs w:val="24"/>
        </w:rPr>
        <w:fldChar w:fldCharType="begin"/>
      </w:r>
      <w:r w:rsidRPr="00A676D0">
        <w:rPr>
          <w:rFonts w:ascii="Book Antiqua" w:hAnsi="Book Antiqua"/>
          <w:sz w:val="24"/>
          <w:szCs w:val="24"/>
        </w:rPr>
        <w:instrText xml:space="preserve"> XE "</w:instrText>
      </w:r>
      <w:r w:rsidRPr="00A676D0">
        <w:rPr>
          <w:rFonts w:ascii="Book Antiqua" w:eastAsia="Times New Roman" w:hAnsi="Book Antiqua" w:cs="Times New Roman"/>
          <w:sz w:val="24"/>
          <w:szCs w:val="24"/>
        </w:rPr>
        <w:instrText xml:space="preserve">S. </w:instrText>
      </w:r>
      <w:r w:rsidR="00A6593C" w:rsidRPr="00A676D0">
        <w:rPr>
          <w:rFonts w:ascii="Book Antiqua" w:eastAsia="Times New Roman" w:hAnsi="Book Antiqua" w:cs="Times New Roman"/>
          <w:sz w:val="24"/>
          <w:szCs w:val="24"/>
        </w:rPr>
        <w:instrText>0</w:instrText>
      </w:r>
      <w:r w:rsidRPr="00A676D0">
        <w:rPr>
          <w:rFonts w:ascii="Book Antiqua" w:eastAsia="Times New Roman" w:hAnsi="Book Antiqua" w:cs="Times New Roman"/>
          <w:sz w:val="24"/>
          <w:szCs w:val="24"/>
        </w:rPr>
        <w:instrText>969 (Act 217)</w:instrText>
      </w:r>
      <w:r w:rsidRPr="00A676D0">
        <w:rPr>
          <w:rFonts w:ascii="Book Antiqua" w:hAnsi="Book Antiqua"/>
          <w:sz w:val="24"/>
          <w:szCs w:val="24"/>
        </w:rPr>
        <w:instrText xml:space="preserve">" </w:instrText>
      </w:r>
      <w:r w:rsidRPr="00A676D0">
        <w:rPr>
          <w:rFonts w:ascii="Book Antiqua" w:eastAsia="Times New Roman" w:hAnsi="Book Antiqua" w:cs="Times New Roman"/>
          <w:sz w:val="24"/>
          <w:szCs w:val="24"/>
        </w:rPr>
        <w:fldChar w:fldCharType="end"/>
      </w:r>
      <w:r w:rsidRPr="00A676D0">
        <w:rPr>
          <w:rFonts w:ascii="Book Antiqua" w:eastAsia="Times New Roman" w:hAnsi="Book Antiqua" w:cs="Times New Roman"/>
          <w:sz w:val="24"/>
          <w:szCs w:val="24"/>
        </w:rPr>
        <w:t xml:space="preserve"> </w:t>
      </w:r>
      <w:r w:rsidRPr="00A676D0">
        <w:rPr>
          <w:rFonts w:ascii="Book Antiqua" w:eastAsia="Calibri" w:hAnsi="Book Antiqua" w:cs="Times New Roman"/>
          <w:kern w:val="2"/>
          <w:sz w:val="24"/>
          <w:szCs w:val="24"/>
          <w14:ligatures w14:val="standardContextual"/>
        </w:rPr>
        <w:t>enhances</w:t>
      </w:r>
      <w:r w:rsidRPr="00A676D0">
        <w:rPr>
          <w:rFonts w:ascii="Book Antiqua" w:eastAsia="Calibri" w:hAnsi="Book Antiqua" w:cs="Times New Roman"/>
          <w:b/>
          <w:bCs/>
          <w:kern w:val="2"/>
          <w:sz w:val="24"/>
          <w:szCs w:val="24"/>
          <w14:ligatures w14:val="standardContextual"/>
        </w:rPr>
        <w:t xml:space="preserve"> tax deductions for law enforcement officers, firefighters, and emergency medical service personnel</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"taxes:tax deductions for law enforcement officers, firefighters, and emergency medical service personnel (</w:instrText>
      </w:r>
      <w:r w:rsidRPr="00A676D0">
        <w:rPr>
          <w:rFonts w:ascii="Book Antiqua" w:eastAsia="Times New Roman" w:hAnsi="Book Antiqua" w:cs="Times New Roman"/>
          <w:sz w:val="24"/>
          <w:szCs w:val="24"/>
        </w:rPr>
        <w:instrText>S. 969, Act 217)</w:instrText>
      </w:r>
      <w:r w:rsidRPr="00A676D0">
        <w:rPr>
          <w:rFonts w:ascii="Book Antiqua" w:eastAsia="Calibri" w:hAnsi="Book Antiqua" w:cs="Times New Roman"/>
          <w:kern w:val="2"/>
          <w:sz w:val="24"/>
          <w:szCs w:val="24"/>
          <w14:ligatures w14:val="standardContextual"/>
        </w:rPr>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The legislation revises deductions from individual taxable income to increase the subsistence deduction amount for certain paid public servants such as law enforcement officers, firefighters, and emergency medical service personnel.  The legislation increases the volunteer exemption amount for unpaid public servants in these positions.</w:t>
      </w:r>
    </w:p>
    <w:p w14:paraId="31B15083" w14:textId="77777777" w:rsidR="006D656E" w:rsidRDefault="006D656E" w:rsidP="002A5630">
      <w:pPr>
        <w:spacing w:line="240" w:lineRule="auto"/>
        <w:ind w:left="0" w:right="0"/>
        <w:jc w:val="left"/>
        <w:rPr>
          <w:rFonts w:ascii="Book Antiqua" w:eastAsia="Calibri" w:hAnsi="Book Antiqua" w:cs="Times New Roman"/>
          <w:kern w:val="2"/>
          <w:sz w:val="24"/>
          <w:szCs w:val="24"/>
          <w14:ligatures w14:val="standardContextual"/>
        </w:rPr>
      </w:pPr>
      <w:r>
        <w:rPr>
          <w:rFonts w:ascii="Book Antiqua" w:eastAsia="Calibri" w:hAnsi="Book Antiqua" w:cs="Times New Roman"/>
          <w:kern w:val="2"/>
          <w:sz w:val="24"/>
          <w:szCs w:val="24"/>
          <w14:ligatures w14:val="standardContextual"/>
        </w:rPr>
        <w:br w:type="page"/>
      </w:r>
    </w:p>
    <w:p w14:paraId="530DF502" w14:textId="157B2E71" w:rsidR="002A5630" w:rsidRPr="00A676D0" w:rsidRDefault="002A5630" w:rsidP="002A5630">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lastRenderedPageBreak/>
        <w:t xml:space="preserve">The legislation includes provisions revising the </w:t>
      </w:r>
      <w:r w:rsidRPr="00A676D0">
        <w:rPr>
          <w:rFonts w:ascii="Book Antiqua" w:eastAsia="Calibri" w:hAnsi="Book Antiqua" w:cs="Times New Roman"/>
          <w:b/>
          <w:bCs/>
          <w:kern w:val="2"/>
          <w:sz w:val="24"/>
          <w:szCs w:val="24"/>
          <w14:ligatures w14:val="standardContextual"/>
        </w:rPr>
        <w:t>clinical preceptor income tax credit</w:t>
      </w:r>
      <w:r w:rsidRPr="00A676D0">
        <w:rPr>
          <w:rFonts w:ascii="Book Antiqua" w:eastAsia="Calibri" w:hAnsi="Book Antiqua" w:cs="Times New Roman"/>
          <w:b/>
          <w:bCs/>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"taxes:clinical preceptor income tax credit (</w:instrText>
      </w:r>
      <w:r w:rsidRPr="00A676D0">
        <w:rPr>
          <w:rFonts w:ascii="Book Antiqua" w:eastAsia="Times New Roman" w:hAnsi="Book Antiqua" w:cs="Times New Roman"/>
          <w:sz w:val="24"/>
          <w:szCs w:val="24"/>
        </w:rPr>
        <w:instrText>S. 969, Act 217)</w:instrText>
      </w:r>
      <w:r w:rsidRPr="00A676D0">
        <w:rPr>
          <w:rFonts w:ascii="Book Antiqua" w:eastAsia="Calibri" w:hAnsi="Book Antiqua" w:cs="Times New Roman"/>
          <w:kern w:val="2"/>
          <w:sz w:val="24"/>
          <w:szCs w:val="24"/>
          <w14:ligatures w14:val="standardContextual"/>
        </w:rPr>
        <w:instrText xml:space="preserve">" </w:instrText>
      </w:r>
      <w:r w:rsidRPr="00A676D0">
        <w:rPr>
          <w:rFonts w:ascii="Book Antiqua" w:eastAsia="Calibri" w:hAnsi="Book Antiqua" w:cs="Times New Roman"/>
          <w:b/>
          <w:bCs/>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afforded physicians, advanced practice nurse practitioners, and physician assistants who provide supervision and instruction during student clinical training experiences for a public teaching institution or independent institution of higher learning.  Eligibility is expanded to include training in such specialty care as dermatology, hematology, neurology, and oncology.  Under the legislation, the credit is equal to $1,000 for each rotation served, not to exceed $4,000 a year.  The provider must be a Medicaid participating provider and have a minimum of at least 100 Medicaid and Medicare patients combined or be a free clinic. The credit is available through 2029.</w:t>
      </w:r>
    </w:p>
    <w:p w14:paraId="597D3A99" w14:textId="77777777" w:rsidR="002A5630" w:rsidRPr="00A676D0" w:rsidRDefault="002A5630" w:rsidP="002A5630">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The legislation includes provisions addressing the </w:t>
      </w:r>
      <w:r w:rsidRPr="00A676D0">
        <w:rPr>
          <w:rFonts w:ascii="Book Antiqua" w:eastAsia="Calibri" w:hAnsi="Book Antiqua" w:cs="Times New Roman"/>
          <w:b/>
          <w:bCs/>
          <w:kern w:val="2"/>
          <w:sz w:val="24"/>
          <w:szCs w:val="24"/>
          <w14:ligatures w14:val="standardContextual"/>
        </w:rPr>
        <w:t>exemption of groceries from Local Option Sales Taxes for transportation facilities</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"taxes:exemption of groceries from Local Option Sales Taxes for transportation facilities (</w:instrText>
      </w:r>
      <w:r w:rsidRPr="00A676D0">
        <w:rPr>
          <w:rFonts w:ascii="Book Antiqua" w:eastAsia="Times New Roman" w:hAnsi="Book Antiqua" w:cs="Times New Roman"/>
          <w:sz w:val="24"/>
          <w:szCs w:val="24"/>
        </w:rPr>
        <w:instrText>S. 969, Act 217)</w:instrText>
      </w:r>
      <w:r w:rsidRPr="00A676D0">
        <w:rPr>
          <w:rFonts w:ascii="Book Antiqua" w:eastAsia="Calibri" w:hAnsi="Book Antiqua" w:cs="Times New Roman"/>
          <w:kern w:val="2"/>
          <w:sz w:val="24"/>
          <w:szCs w:val="24"/>
          <w14:ligatures w14:val="standardContextual"/>
        </w:rPr>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County governing bodies are afforded the option of exempting unprepared food items eligible for purchase with United States Department of Agriculture food coupons from Local Option Sales Taxes for transportation facilities authorized through a referendum held on or after November 5, 2024.</w:t>
      </w:r>
    </w:p>
    <w:p w14:paraId="4E387A0A"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18" w:name="_Toc167868711"/>
      <w:bookmarkEnd w:id="316"/>
      <w:bookmarkEnd w:id="317"/>
      <w:r w:rsidRPr="00A676D0">
        <w:rPr>
          <w:rFonts w:ascii="Book Antiqua" w:hAnsi="Book Antiqua"/>
          <w:b/>
          <w:bCs/>
          <w:sz w:val="26"/>
          <w:szCs w:val="26"/>
        </w:rPr>
        <w:t>Abandoned Buildings Revitalization Act [S. 1021, Act 169]</w:t>
      </w:r>
      <w:bookmarkEnd w:id="318"/>
    </w:p>
    <w:p w14:paraId="67AEB270"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S. 1021 (Act 169)</w:t>
      </w:r>
      <w:r w:rsidRPr="00A676D0">
        <w:rPr>
          <w:rFonts w:ascii="Book Antiqua" w:eastAsia="Times New Roman" w:hAnsi="Book Antiqua" w:cs="Times New Roman"/>
          <w:b/>
          <w:bCs/>
          <w:sz w:val="24"/>
          <w:szCs w:val="24"/>
        </w:rPr>
        <w:fldChar w:fldCharType="begin"/>
      </w:r>
      <w:r w:rsidRPr="00A676D0">
        <w:instrText xml:space="preserve"> XE "</w:instrText>
      </w:r>
      <w:r w:rsidRPr="00A676D0">
        <w:rPr>
          <w:rFonts w:ascii="Book Antiqua" w:eastAsia="Times New Roman" w:hAnsi="Book Antiqua" w:cs="Times New Roman"/>
          <w:sz w:val="24"/>
          <w:szCs w:val="24"/>
        </w:rPr>
        <w:instrText>S. 1021 (Act 169)</w:instrText>
      </w:r>
      <w:r w:rsidRPr="00A676D0">
        <w:instrText xml:space="preserve">" </w:instrText>
      </w:r>
      <w:r w:rsidRPr="00A676D0">
        <w:rPr>
          <w:rFonts w:ascii="Book Antiqua" w:eastAsia="Times New Roman" w:hAnsi="Book Antiqua" w:cs="Times New Roman"/>
          <w:b/>
          <w:bCs/>
          <w:sz w:val="24"/>
          <w:szCs w:val="24"/>
        </w:rPr>
        <w:fldChar w:fldCharType="end"/>
      </w:r>
      <w:r w:rsidRPr="00A676D0">
        <w:rPr>
          <w:rFonts w:ascii="Book Antiqua" w:eastAsia="Calibri" w:hAnsi="Book Antiqua" w:cs="Times New Roman"/>
          <w:sz w:val="24"/>
          <w:szCs w:val="24"/>
        </w:rPr>
        <w:t xml:space="preserve"> revises</w:t>
      </w:r>
      <w:r w:rsidRPr="00A676D0">
        <w:rPr>
          <w:rFonts w:ascii="Book Antiqua" w:eastAsia="Calibri" w:hAnsi="Book Antiqua" w:cs="Times New Roman"/>
          <w:b/>
          <w:bCs/>
          <w:sz w:val="24"/>
          <w:szCs w:val="24"/>
        </w:rPr>
        <w:t xml:space="preserve"> the</w:t>
      </w:r>
      <w:r w:rsidRPr="00A676D0">
        <w:rPr>
          <w:rFonts w:ascii="Book Antiqua" w:eastAsia="Calibri" w:hAnsi="Book Antiqua" w:cs="Times New Roman"/>
          <w:sz w:val="24"/>
          <w:szCs w:val="24"/>
        </w:rPr>
        <w:t xml:space="preserve"> </w:t>
      </w:r>
      <w:r w:rsidRPr="00A676D0">
        <w:rPr>
          <w:rFonts w:ascii="Book Antiqua" w:eastAsia="Calibri" w:hAnsi="Book Antiqua" w:cs="Times New Roman"/>
          <w:b/>
          <w:bCs/>
          <w:sz w:val="24"/>
          <w:szCs w:val="24"/>
        </w:rPr>
        <w:t>South Carolina Abandoned Buildings</w:t>
      </w:r>
      <w:r w:rsidRPr="00A676D0">
        <w:rPr>
          <w:rFonts w:ascii="Book Antiqua" w:eastAsia="Calibri" w:hAnsi="Book Antiqua" w:cs="Times New Roman"/>
          <w:sz w:val="24"/>
          <w:szCs w:val="24"/>
        </w:rPr>
        <w:fldChar w:fldCharType="begin"/>
      </w:r>
      <w:r w:rsidRPr="00A676D0">
        <w:instrText xml:space="preserve"> xe "taxes:</w:instrText>
      </w:r>
      <w:r w:rsidRPr="00A676D0">
        <w:rPr>
          <w:rFonts w:ascii="Book Antiqua" w:eastAsia="Calibri" w:hAnsi="Book Antiqua" w:cs="Times New Roman"/>
          <w:sz w:val="24"/>
          <w:szCs w:val="24"/>
        </w:rPr>
        <w:instrText xml:space="preserve">abandoned buildings credit (S. </w:instrText>
      </w:r>
      <w:r w:rsidRPr="00A676D0">
        <w:rPr>
          <w:rFonts w:ascii="Book Antiqua" w:hAnsi="Book Antiqua"/>
          <w:sz w:val="24"/>
          <w:szCs w:val="24"/>
        </w:rPr>
        <w:instrText>1021, Act 169)</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Revitalization Act</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"Abandoned Buildings Revitalization Act, revisions to (S. 1021, Act 169)"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The revision extends the Act’s provisions through 2035 and increase the amount of the maximum tax credit that may be earned from $500,000 to $700,000.  The legislation includes </w:t>
      </w:r>
      <w:r w:rsidRPr="00A676D0">
        <w:rPr>
          <w:rFonts w:ascii="Book Antiqua" w:eastAsia="Calibri" w:hAnsi="Book Antiqua" w:cs="Times New Roman"/>
          <w:b/>
          <w:bCs/>
          <w:sz w:val="24"/>
          <w:szCs w:val="24"/>
        </w:rPr>
        <w:t>Short Line Railroad Modernization</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hAnsi="Book Antiqua"/>
          <w:sz w:val="24"/>
          <w:szCs w:val="24"/>
        </w:rPr>
        <w:instrText>Short Line Railroad Modernization</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Times New Roman"/>
          <w:sz w:val="24"/>
          <w:szCs w:val="24"/>
        </w:rPr>
        <w:t xml:space="preserve">provisions that allow for an income tax credit equal to 50 percent of an eligible taxpayer’s qualified railroad reconstruction or replacement expenditures to encourage the rehabilitation of certain comparatively </w:t>
      </w:r>
      <w:r w:rsidRPr="00A676D0">
        <w:rPr>
          <w:rFonts w:ascii="Book Antiqua" w:eastAsia="Calibri" w:hAnsi="Book Antiqua" w:cs="Times New Roman"/>
          <w:b/>
          <w:bCs/>
          <w:sz w:val="24"/>
          <w:szCs w:val="24"/>
        </w:rPr>
        <w:t>small rail lines</w:t>
      </w:r>
      <w:r w:rsidRPr="00A676D0">
        <w:rPr>
          <w:rFonts w:ascii="Book Antiqua" w:eastAsia="Calibri" w:hAnsi="Book Antiqua" w:cs="Times New Roman"/>
          <w:sz w:val="24"/>
          <w:szCs w:val="24"/>
        </w:rPr>
        <w:t>.  An annual cap of $1.5 million is established for these tax credits and the provisions are repealed at the end of 2028.</w:t>
      </w:r>
    </w:p>
    <w:p w14:paraId="3400669A"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19" w:name="_Toc167868712"/>
      <w:r w:rsidRPr="00A676D0">
        <w:rPr>
          <w:rFonts w:ascii="Book Antiqua" w:hAnsi="Book Antiqua"/>
          <w:b/>
          <w:bCs/>
          <w:sz w:val="26"/>
          <w:szCs w:val="26"/>
        </w:rPr>
        <w:t>Tax Conformity [H. 4594, Act 175]</w:t>
      </w:r>
      <w:bookmarkEnd w:id="319"/>
    </w:p>
    <w:p w14:paraId="0E6CFBB6" w14:textId="77777777" w:rsidR="006F0F8A" w:rsidRPr="00A676D0" w:rsidRDefault="006F0F8A" w:rsidP="006F0F8A">
      <w:pPr>
        <w:spacing w:line="240" w:lineRule="auto"/>
        <w:ind w:left="0"/>
        <w:rPr>
          <w:rFonts w:ascii="Book Antiqua" w:eastAsia="Calibri" w:hAnsi="Book Antiqua" w:cs="Times New Roman"/>
          <w:b/>
          <w:bCs/>
          <w:sz w:val="24"/>
          <w:szCs w:val="24"/>
        </w:rPr>
      </w:pPr>
      <w:r w:rsidRPr="00A676D0">
        <w:rPr>
          <w:rFonts w:ascii="Book Antiqua" w:eastAsia="Calibri" w:hAnsi="Book Antiqua" w:cs="Times New Roman"/>
          <w:b/>
          <w:bCs/>
          <w:sz w:val="24"/>
          <w:szCs w:val="24"/>
        </w:rPr>
        <w:t>H. 4594 (Act 175)</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H. 4594 (Act 175)</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Times New Roman"/>
          <w:sz w:val="24"/>
          <w:szCs w:val="24"/>
        </w:rPr>
        <w:t>is this year’s</w:t>
      </w:r>
      <w:r w:rsidRPr="00A676D0">
        <w:rPr>
          <w:rFonts w:ascii="Book Antiqua" w:eastAsia="Calibri" w:hAnsi="Book Antiqua" w:cs="Times New Roman"/>
          <w:b/>
          <w:bCs/>
          <w:sz w:val="24"/>
          <w:szCs w:val="24"/>
        </w:rPr>
        <w:t xml:space="preserve"> state and federal income tax conformity</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state and federal income tax conformity (</w:instrText>
      </w:r>
      <w:r w:rsidRPr="00A676D0">
        <w:rPr>
          <w:rFonts w:ascii="Book Antiqua" w:hAnsi="Book Antiqua"/>
          <w:sz w:val="24"/>
          <w:szCs w:val="24"/>
        </w:rPr>
        <w:instrText>H. 4594, Act 175)</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Times New Roman"/>
          <w:sz w:val="24"/>
          <w:szCs w:val="24"/>
        </w:rPr>
        <w:t>legislation.  The Act updates references to the federal Internal Revenue Code in state income tax statutes and provides for conformity</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"taxes:conformity (H. 4594, </w:instrText>
      </w:r>
      <w:r w:rsidRPr="00A676D0">
        <w:rPr>
          <w:rFonts w:ascii="Book Antiqua" w:hAnsi="Book Antiqua"/>
          <w:sz w:val="24"/>
          <w:szCs w:val="24"/>
        </w:rPr>
        <w:instrText>Act 175)</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so that any extensions adopted at the federal level are adopted for South Carolina income tax purposes.</w:t>
      </w:r>
    </w:p>
    <w:p w14:paraId="462CE8B1" w14:textId="77777777" w:rsidR="006D656E" w:rsidRDefault="006D656E" w:rsidP="00204036">
      <w:pPr>
        <w:spacing w:afterLines="40" w:after="96" w:line="240" w:lineRule="auto"/>
        <w:ind w:left="0"/>
        <w:jc w:val="left"/>
        <w:rPr>
          <w:rFonts w:ascii="Book Antiqua" w:hAnsi="Book Antiqua"/>
          <w:b/>
          <w:bCs/>
          <w:sz w:val="26"/>
          <w:szCs w:val="26"/>
        </w:rPr>
      </w:pPr>
      <w:bookmarkStart w:id="320" w:name="_Toc145606010"/>
      <w:bookmarkStart w:id="321" w:name="_Toc164239610"/>
      <w:bookmarkStart w:id="322" w:name="_Toc166068880"/>
      <w:bookmarkStart w:id="323" w:name="_Toc167868713"/>
      <w:r>
        <w:rPr>
          <w:rFonts w:ascii="Book Antiqua" w:hAnsi="Book Antiqua"/>
          <w:b/>
          <w:bCs/>
          <w:sz w:val="26"/>
          <w:szCs w:val="26"/>
        </w:rPr>
        <w:br w:type="page"/>
      </w:r>
    </w:p>
    <w:p w14:paraId="06013FD3" w14:textId="60B97791"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Industry Partnership Fund Tax Credit [H. 3811,</w:t>
      </w:r>
      <w:bookmarkEnd w:id="320"/>
      <w:r w:rsidRPr="00A676D0">
        <w:rPr>
          <w:rFonts w:ascii="Book Antiqua" w:hAnsi="Book Antiqua"/>
          <w:b/>
          <w:bCs/>
          <w:sz w:val="26"/>
          <w:szCs w:val="26"/>
        </w:rPr>
        <w:t xml:space="preserve"> </w:t>
      </w:r>
      <w:bookmarkEnd w:id="321"/>
      <w:bookmarkEnd w:id="322"/>
      <w:r w:rsidRPr="00A676D0">
        <w:rPr>
          <w:rFonts w:ascii="Book Antiqua" w:hAnsi="Book Antiqua"/>
          <w:b/>
          <w:bCs/>
          <w:sz w:val="26"/>
          <w:szCs w:val="26"/>
        </w:rPr>
        <w:t>Act 134]</w:t>
      </w:r>
      <w:bookmarkEnd w:id="323"/>
    </w:p>
    <w:p w14:paraId="78FA38CC" w14:textId="77777777" w:rsidR="006F0F8A" w:rsidRPr="00A676D0" w:rsidRDefault="006F0F8A" w:rsidP="006F0F8A">
      <w:pPr>
        <w:spacing w:line="240" w:lineRule="auto"/>
        <w:ind w:left="0"/>
        <w:rPr>
          <w:rFonts w:ascii="Book Antiqua" w:eastAsia="Calibri" w:hAnsi="Book Antiqua" w:cs="Calibri"/>
          <w:b/>
          <w:bCs/>
          <w:sz w:val="24"/>
          <w:szCs w:val="24"/>
        </w:rPr>
      </w:pPr>
      <w:r w:rsidRPr="00A676D0">
        <w:rPr>
          <w:rFonts w:ascii="Book Antiqua" w:eastAsia="Calibri" w:hAnsi="Book Antiqua" w:cs="Calibri"/>
          <w:b/>
          <w:bCs/>
          <w:sz w:val="24"/>
          <w:szCs w:val="24"/>
        </w:rPr>
        <w:t>H. 3811 (</w:t>
      </w:r>
      <w:r w:rsidRPr="00A676D0">
        <w:rPr>
          <w:rFonts w:ascii="Book Antiqua" w:eastAsia="Calibri" w:hAnsi="Book Antiqua"/>
          <w:b/>
          <w:bCs/>
          <w:sz w:val="24"/>
          <w:szCs w:val="24"/>
        </w:rPr>
        <w:t>Act 134)</w:t>
      </w:r>
      <w:r w:rsidRPr="00A676D0">
        <w:rPr>
          <w:rFonts w:ascii="Book Antiqua" w:eastAsia="Calibri" w:hAnsi="Book Antiqua"/>
          <w:b/>
          <w:bCs/>
          <w:sz w:val="24"/>
          <w:szCs w:val="24"/>
        </w:rPr>
        <w:fldChar w:fldCharType="begin"/>
      </w:r>
      <w:r w:rsidRPr="00A676D0">
        <w:rPr>
          <w:b/>
          <w:bCs/>
        </w:rPr>
        <w:instrText xml:space="preserve"> </w:instrText>
      </w:r>
      <w:r w:rsidRPr="00A676D0">
        <w:instrText>XE "</w:instrText>
      </w:r>
      <w:r w:rsidRPr="00A676D0">
        <w:rPr>
          <w:rFonts w:ascii="Book Antiqua" w:eastAsia="Calibri" w:hAnsi="Book Antiqua" w:cs="Calibri"/>
          <w:sz w:val="24"/>
          <w:szCs w:val="24"/>
        </w:rPr>
        <w:instrText>H. 3811 (</w:instrText>
      </w:r>
      <w:r w:rsidRPr="00A676D0">
        <w:rPr>
          <w:rFonts w:ascii="Book Antiqua" w:eastAsia="Calibri" w:hAnsi="Book Antiqua"/>
          <w:sz w:val="24"/>
          <w:szCs w:val="24"/>
        </w:rPr>
        <w:instrText>Act 134)</w:instrText>
      </w:r>
      <w:r w:rsidRPr="00A676D0">
        <w:instrText>"</w:instrText>
      </w:r>
      <w:r w:rsidRPr="00A676D0">
        <w:rPr>
          <w:b/>
          <w:bCs/>
        </w:rPr>
        <w:instrText xml:space="preserve"> </w:instrText>
      </w:r>
      <w:r w:rsidRPr="00A676D0">
        <w:rPr>
          <w:rFonts w:ascii="Book Antiqua" w:eastAsia="Calibri" w:hAnsi="Book Antiqua"/>
          <w:b/>
          <w:bCs/>
          <w:sz w:val="24"/>
          <w:szCs w:val="24"/>
        </w:rPr>
        <w:fldChar w:fldCharType="end"/>
      </w:r>
      <w:r w:rsidRPr="00A676D0">
        <w:rPr>
          <w:rFonts w:ascii="Book Antiqua" w:eastAsia="Calibri" w:hAnsi="Book Antiqua"/>
          <w:sz w:val="24"/>
          <w:szCs w:val="24"/>
        </w:rPr>
        <w:t xml:space="preserve"> </w:t>
      </w:r>
      <w:r w:rsidRPr="00A676D0">
        <w:rPr>
          <w:rFonts w:ascii="Book Antiqua" w:eastAsia="Calibri" w:hAnsi="Book Antiqua" w:cs="Calibri"/>
          <w:sz w:val="24"/>
          <w:szCs w:val="24"/>
        </w:rPr>
        <w:t xml:space="preserve">provides for an </w:t>
      </w:r>
      <w:r w:rsidRPr="00A676D0">
        <w:rPr>
          <w:rFonts w:ascii="Book Antiqua" w:eastAsia="Calibri" w:hAnsi="Book Antiqua" w:cs="Calibri"/>
          <w:b/>
          <w:bCs/>
          <w:sz w:val="24"/>
          <w:szCs w:val="24"/>
        </w:rPr>
        <w:t xml:space="preserve">Industry </w:t>
      </w:r>
      <w:r w:rsidRPr="00A676D0">
        <w:rPr>
          <w:rFonts w:ascii="Book Antiqua" w:eastAsia="Calibri" w:hAnsi="Book Antiqua" w:cs="Calibri"/>
          <w:sz w:val="24"/>
          <w:szCs w:val="24"/>
        </w:rPr>
        <w:fldChar w:fldCharType="begin"/>
      </w:r>
      <w:r w:rsidRPr="00A676D0">
        <w:instrText xml:space="preserve"> XE "</w:instrText>
      </w:r>
      <w:r w:rsidRPr="00A676D0">
        <w:rPr>
          <w:rFonts w:ascii="Book Antiqua" w:eastAsia="Calibri" w:hAnsi="Book Antiqua" w:cs="Calibri"/>
          <w:sz w:val="24"/>
          <w:szCs w:val="24"/>
        </w:rPr>
        <w:instrText>Industry Partnership Fund tax credit (</w:instrText>
      </w:r>
      <w:r w:rsidRPr="00A676D0">
        <w:rPr>
          <w:rFonts w:ascii="Book Antiqua" w:hAnsi="Book Antiqua"/>
          <w:sz w:val="24"/>
          <w:szCs w:val="24"/>
        </w:rPr>
        <w:instrText>H. 3811, Act 134)</w:instrText>
      </w:r>
      <w:r w:rsidRPr="00A676D0">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b/>
          <w:bCs/>
          <w:sz w:val="24"/>
          <w:szCs w:val="24"/>
        </w:rPr>
        <w:t>Partnership Fund tax credit increase</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"taxes:Industry Partnership Fund tax credit increase (H. 3811, Act 134)"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The Act revises the tax credit established for contributions to </w:t>
      </w:r>
      <w:r w:rsidRPr="00A676D0">
        <w:rPr>
          <w:rFonts w:ascii="Book Antiqua" w:eastAsia="Calibri" w:hAnsi="Book Antiqua" w:cs="Calibri"/>
          <w:b/>
          <w:bCs/>
          <w:sz w:val="24"/>
          <w:szCs w:val="24"/>
        </w:rPr>
        <w:t>the Industry Partnership Fund</w:t>
      </w:r>
      <w:r w:rsidRPr="00A676D0">
        <w:rPr>
          <w:rFonts w:ascii="Book Antiqua" w:eastAsia="Calibri" w:hAnsi="Book Antiqua" w:cs="Calibri"/>
          <w:sz w:val="24"/>
          <w:szCs w:val="24"/>
        </w:rPr>
        <w:t xml:space="preserve"> associated with the South Carolina Research Authority (SCRA)</w:t>
      </w:r>
      <w:r w:rsidRPr="00A676D0">
        <w:rPr>
          <w:rFonts w:ascii="Book Antiqua" w:eastAsia="Calibri" w:hAnsi="Book Antiqua" w:cs="Calibri"/>
          <w:sz w:val="24"/>
          <w:szCs w:val="24"/>
        </w:rPr>
        <w:fldChar w:fldCharType="begin"/>
      </w:r>
      <w:r w:rsidRPr="00A676D0">
        <w:rPr>
          <w:rFonts w:ascii="Book Antiqua" w:eastAsia="Calibri" w:hAnsi="Book Antiqua" w:cs="Times New Roman"/>
          <w:sz w:val="24"/>
          <w:szCs w:val="24"/>
        </w:rPr>
        <w:instrText xml:space="preserve"> XE "</w:instrText>
      </w:r>
      <w:r w:rsidRPr="00A676D0">
        <w:rPr>
          <w:rFonts w:ascii="Book Antiqua" w:eastAsia="Calibri" w:hAnsi="Book Antiqua" w:cs="Calibri"/>
          <w:sz w:val="24"/>
          <w:szCs w:val="24"/>
        </w:rPr>
        <w:instrText>Research Authority (SCRA), South Carolina (H. 3811, Act 134)</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by increasing the aggregate credit from $9 million to $12 million for tax years after 2022.</w:t>
      </w:r>
    </w:p>
    <w:p w14:paraId="3261DE53"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24" w:name="_Toc167868714"/>
      <w:r w:rsidRPr="00A676D0">
        <w:rPr>
          <w:rFonts w:ascii="Book Antiqua" w:hAnsi="Book Antiqua"/>
          <w:b/>
          <w:bCs/>
          <w:sz w:val="26"/>
          <w:szCs w:val="26"/>
        </w:rPr>
        <w:t>Feminine Hygiene Products [H. 3563, Act 131]</w:t>
      </w:r>
      <w:bookmarkEnd w:id="324"/>
    </w:p>
    <w:p w14:paraId="6F9AE580"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hAnsi="Book Antiqua"/>
          <w:b/>
          <w:bCs/>
          <w:sz w:val="24"/>
          <w:szCs w:val="24"/>
        </w:rPr>
        <w:t xml:space="preserve">H. </w:t>
      </w:r>
      <w:r w:rsidRPr="00A676D0">
        <w:rPr>
          <w:rFonts w:ascii="Book Antiqua" w:eastAsia="Calibri" w:hAnsi="Book Antiqua" w:cs="Times New Roman"/>
          <w:b/>
          <w:bCs/>
          <w:sz w:val="24"/>
          <w:szCs w:val="24"/>
        </w:rPr>
        <w:t>3563 (Act 131)</w:t>
      </w:r>
      <w:r w:rsidRPr="00A676D0">
        <w:rPr>
          <w:rFonts w:ascii="Book Antiqua" w:eastAsia="Calibri" w:hAnsi="Book Antiqua" w:cs="Times New Roman"/>
          <w:b/>
          <w:bCs/>
          <w:sz w:val="24"/>
          <w:szCs w:val="24"/>
        </w:rPr>
        <w:fldChar w:fldCharType="begin"/>
      </w:r>
      <w:r w:rsidRPr="00A676D0">
        <w:rPr>
          <w:rFonts w:ascii="Book Antiqua" w:hAnsi="Book Antiqua"/>
          <w:sz w:val="24"/>
          <w:szCs w:val="24"/>
        </w:rPr>
        <w:instrText xml:space="preserve"> XE "H. </w:instrText>
      </w:r>
      <w:r w:rsidRPr="00A676D0">
        <w:rPr>
          <w:rFonts w:ascii="Book Antiqua" w:eastAsia="Calibri" w:hAnsi="Book Antiqua" w:cs="Times New Roman"/>
          <w:sz w:val="24"/>
          <w:szCs w:val="24"/>
        </w:rPr>
        <w:instrText>3563 (Act 131)</w:instrText>
      </w:r>
      <w:r w:rsidRPr="00A676D0">
        <w:rPr>
          <w:rFonts w:ascii="Book Antiqua" w:hAnsi="Book Antiqua"/>
          <w:sz w:val="24"/>
          <w:szCs w:val="24"/>
        </w:rPr>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sz w:val="24"/>
          <w:szCs w:val="24"/>
        </w:rPr>
        <w:t xml:space="preserve"> </w:t>
      </w:r>
      <w:r w:rsidRPr="00A676D0">
        <w:rPr>
          <w:rFonts w:ascii="Book Antiqua" w:hAnsi="Book Antiqua"/>
          <w:sz w:val="24"/>
          <w:szCs w:val="24"/>
        </w:rPr>
        <w:t xml:space="preserve">relates to sales tax exemptions to provide an exemption for </w:t>
      </w:r>
      <w:r w:rsidRPr="00A676D0">
        <w:rPr>
          <w:rFonts w:ascii="Book Antiqua" w:hAnsi="Book Antiqua"/>
          <w:b/>
          <w:bCs/>
          <w:sz w:val="24"/>
          <w:szCs w:val="24"/>
        </w:rPr>
        <w:t>feminine hygiene products</w:t>
      </w:r>
      <w:r w:rsidRPr="00A676D0">
        <w:rPr>
          <w:rFonts w:ascii="Book Antiqua" w:hAnsi="Book Antiqua"/>
          <w:sz w:val="24"/>
          <w:szCs w:val="24"/>
        </w:rPr>
        <w:fldChar w:fldCharType="begin"/>
      </w:r>
      <w:r w:rsidRPr="00A676D0">
        <w:rPr>
          <w:rFonts w:ascii="Book Antiqua" w:hAnsi="Book Antiqua"/>
          <w:sz w:val="24"/>
          <w:szCs w:val="24"/>
        </w:rPr>
        <w:instrText xml:space="preserve"> XE "taxes:feminine hygiene products (H. 3563, Act 131)" </w:instrText>
      </w:r>
      <w:r w:rsidRPr="00A676D0">
        <w:rPr>
          <w:rFonts w:ascii="Book Antiqua" w:hAnsi="Book Antiqua"/>
          <w:sz w:val="24"/>
          <w:szCs w:val="24"/>
        </w:rPr>
        <w:fldChar w:fldCharType="end"/>
      </w:r>
      <w:r w:rsidRPr="00A676D0">
        <w:rPr>
          <w:rFonts w:ascii="Book Antiqua" w:hAnsi="Book Antiqua"/>
          <w:sz w:val="24"/>
          <w:szCs w:val="24"/>
        </w:rPr>
        <w:t>. Feminine hygiene products are tampons, sanitary napkins, and other similar personal care items for use in connection with the menstrual cycle.</w:t>
      </w:r>
    </w:p>
    <w:p w14:paraId="2463470E"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25" w:name="_Toc157486402"/>
      <w:bookmarkStart w:id="326" w:name="_Toc162524900"/>
      <w:bookmarkStart w:id="327" w:name="_Toc162535773"/>
      <w:bookmarkStart w:id="328" w:name="_Toc163232591"/>
      <w:bookmarkStart w:id="329" w:name="_Toc164239617"/>
      <w:bookmarkStart w:id="330" w:name="_Toc166068887"/>
      <w:bookmarkStart w:id="331" w:name="_Toc167868715"/>
      <w:r w:rsidRPr="00A676D0">
        <w:rPr>
          <w:rFonts w:ascii="Book Antiqua" w:hAnsi="Book Antiqua"/>
          <w:b/>
          <w:bCs/>
          <w:sz w:val="26"/>
          <w:szCs w:val="26"/>
        </w:rPr>
        <w:t>Corporate Income Tax Clarifications</w:t>
      </w:r>
      <w:bookmarkEnd w:id="325"/>
      <w:bookmarkEnd w:id="326"/>
      <w:bookmarkEnd w:id="327"/>
      <w:bookmarkEnd w:id="328"/>
      <w:r w:rsidRPr="00A676D0">
        <w:rPr>
          <w:rFonts w:ascii="Book Antiqua" w:hAnsi="Book Antiqua"/>
          <w:b/>
          <w:bCs/>
          <w:sz w:val="26"/>
          <w:szCs w:val="26"/>
        </w:rPr>
        <w:t xml:space="preserve">  [S. 298, Act 113]</w:t>
      </w:r>
      <w:bookmarkEnd w:id="329"/>
      <w:bookmarkEnd w:id="330"/>
      <w:bookmarkEnd w:id="331"/>
    </w:p>
    <w:p w14:paraId="0FA998C4"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Calibri" w:hAnsi="Book Antiqua" w:cs="Times New Roman"/>
          <w:b/>
          <w:bCs/>
          <w:sz w:val="24"/>
          <w:szCs w:val="24"/>
        </w:rPr>
        <w:t>S. 298 (Act 113</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S. 0298 (Act 113)</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provides clarification in </w:t>
      </w:r>
      <w:r w:rsidRPr="00A676D0">
        <w:rPr>
          <w:rFonts w:ascii="Book Antiqua" w:eastAsia="Calibri" w:hAnsi="Book Antiqua" w:cs="Times New Roman"/>
          <w:b/>
          <w:bCs/>
          <w:sz w:val="24"/>
          <w:szCs w:val="24"/>
        </w:rPr>
        <w:t>corporate income tax</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"taxes:corporate income tax clarifications (S. 298, Act 113)"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provisions to address such issues as assessing intercompany transactions in computing the taxpayer’s state net income properly attributable to its business activity in South Carolina; determining when a combined tax return that encompasses affiliated groups must be submitted rather than separate filings; the apportionment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hAnsi="Book Antiqua"/>
          <w:sz w:val="24"/>
          <w:szCs w:val="24"/>
        </w:rPr>
        <w:instrText>apportionment of income (S. 298, Act 113)</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formula for affiliated groups in combined returns; and, the process for appealing determinations made by the Department of Revenue.</w:t>
      </w:r>
    </w:p>
    <w:p w14:paraId="1FB87B30"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32" w:name="_Toc167868716"/>
      <w:r w:rsidRPr="00A676D0">
        <w:rPr>
          <w:rFonts w:ascii="Book Antiqua" w:hAnsi="Book Antiqua"/>
          <w:b/>
          <w:bCs/>
          <w:sz w:val="26"/>
          <w:szCs w:val="26"/>
        </w:rPr>
        <w:t>S. 557 Apprenticeship Income Tax Credit Provisions [S. 557, Act 188]</w:t>
      </w:r>
      <w:bookmarkEnd w:id="332"/>
    </w:p>
    <w:p w14:paraId="035AB4BC"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S. 557 (Act 188</w:t>
      </w:r>
      <w:r w:rsidRPr="00A676D0">
        <w:rPr>
          <w:rFonts w:ascii="Book Antiqua" w:eastAsia="Times New Roman" w:hAnsi="Book Antiqua" w:cs="Times New Roman"/>
          <w:sz w:val="24"/>
          <w:szCs w:val="24"/>
        </w:rPr>
        <w:t>)</w:t>
      </w:r>
      <w:r w:rsidRPr="00A676D0">
        <w:rPr>
          <w:rFonts w:ascii="Book Antiqua" w:eastAsia="Times New Roman" w:hAnsi="Book Antiqua" w:cs="Times New Roman"/>
          <w:sz w:val="24"/>
          <w:szCs w:val="24"/>
        </w:rPr>
        <w:fldChar w:fldCharType="begin"/>
      </w:r>
      <w:r w:rsidRPr="00A676D0">
        <w:instrText xml:space="preserve"> XE "</w:instrText>
      </w:r>
      <w:r w:rsidRPr="00A676D0">
        <w:rPr>
          <w:rFonts w:ascii="Book Antiqua" w:eastAsia="Times New Roman" w:hAnsi="Book Antiqua" w:cs="Times New Roman"/>
          <w:sz w:val="24"/>
          <w:szCs w:val="24"/>
        </w:rPr>
        <w:instrText>S. 0557 (Act 188)</w:instrText>
      </w:r>
      <w:r w:rsidRPr="00A676D0">
        <w:instrText xml:space="preserve">" </w:instrText>
      </w:r>
      <w:r w:rsidRPr="00A676D0">
        <w:rPr>
          <w:rFonts w:ascii="Book Antiqua" w:eastAsia="Times New Roman" w:hAnsi="Book Antiqua" w:cs="Times New Roman"/>
          <w:sz w:val="24"/>
          <w:szCs w:val="24"/>
        </w:rPr>
        <w:fldChar w:fldCharType="end"/>
      </w:r>
      <w:r w:rsidRPr="00A676D0">
        <w:rPr>
          <w:rFonts w:ascii="Book Antiqua" w:eastAsia="Calibri" w:hAnsi="Book Antiqua" w:cs="Times New Roman"/>
          <w:sz w:val="24"/>
          <w:szCs w:val="24"/>
        </w:rPr>
        <w:t xml:space="preserve"> </w:t>
      </w:r>
      <w:r w:rsidRPr="00A676D0">
        <w:rPr>
          <w:rFonts w:ascii="Book Antiqua" w:eastAsia="Calibri" w:hAnsi="Book Antiqua" w:cs="Times New Roman"/>
          <w:b/>
          <w:bCs/>
          <w:sz w:val="24"/>
          <w:szCs w:val="24"/>
        </w:rPr>
        <w:t>enhances apprenticeship income tax credit provisions</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"taxes:apprenticeship income tax credit (</w:instrText>
      </w:r>
      <w:r w:rsidRPr="00A676D0">
        <w:rPr>
          <w:rFonts w:ascii="Book Antiqua" w:hAnsi="Book Antiqua"/>
          <w:sz w:val="24"/>
          <w:szCs w:val="24"/>
        </w:rPr>
        <w:instrText>S. 557, Act 188)</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The Act provides that the amount of the credit is equal to the greater of the cost of the apprenticeship or $1,000 for each apprentice employed, but not to exceed $4,000 for an apprentice or $6,000 for the youth apprenticeship program</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hAnsi="Book Antiqua" w:cs="Segoe UI"/>
          <w:sz w:val="24"/>
          <w:szCs w:val="24"/>
          <w:shd w:val="clear" w:color="auto" w:fill="FFFFFF"/>
        </w:rPr>
        <w:instrText>apprenticeship program (</w:instrText>
      </w:r>
      <w:r w:rsidRPr="00A676D0">
        <w:rPr>
          <w:rFonts w:ascii="Book Antiqua" w:hAnsi="Book Antiqua"/>
          <w:sz w:val="24"/>
          <w:szCs w:val="24"/>
        </w:rPr>
        <w:instrText>S. 557, Act 188):tax credit</w:instrText>
      </w:r>
      <w:r w:rsidRPr="00A676D0">
        <w:instrText>"</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If the apprentice completes the apprenticeship and remains an employee of the taxpayer, the taxpayer may claim the $1,000 credit for up to three additional taxable years.  The maximum aggregate credit for all taxpayers may not exceed five million dollars in any one tax year.  The General Assembly, in the annual general appropriations Act, may increase or decrease this maximum aggregate credit amount.  Any unused credit may be carried forward for three years.</w:t>
      </w:r>
    </w:p>
    <w:p w14:paraId="4521AD4F" w14:textId="77777777" w:rsidR="006D656E" w:rsidRDefault="006D656E" w:rsidP="006F0F8A">
      <w:pPr>
        <w:pStyle w:val="Heading2"/>
        <w:spacing w:after="240"/>
        <w:rPr>
          <w:rFonts w:ascii="Book Antiqua" w:eastAsia="Calibri" w:hAnsi="Book Antiqua"/>
          <w:sz w:val="28"/>
          <w:szCs w:val="28"/>
        </w:rPr>
      </w:pPr>
      <w:bookmarkStart w:id="333" w:name="_Toc167868717"/>
      <w:r>
        <w:rPr>
          <w:rFonts w:ascii="Book Antiqua" w:eastAsia="Calibri" w:hAnsi="Book Antiqua"/>
          <w:sz w:val="28"/>
          <w:szCs w:val="28"/>
        </w:rPr>
        <w:br w:type="page"/>
      </w:r>
    </w:p>
    <w:p w14:paraId="49D45109" w14:textId="281EEAC7" w:rsidR="006F0F8A" w:rsidRPr="00A676D0" w:rsidRDefault="006F0F8A" w:rsidP="006F0F8A">
      <w:pPr>
        <w:pStyle w:val="Heading2"/>
        <w:spacing w:after="240"/>
        <w:rPr>
          <w:rFonts w:ascii="Book Antiqua" w:eastAsia="Calibri" w:hAnsi="Book Antiqua"/>
          <w:sz w:val="28"/>
          <w:szCs w:val="28"/>
        </w:rPr>
      </w:pPr>
      <w:bookmarkStart w:id="334" w:name="_Toc173336734"/>
      <w:r w:rsidRPr="00A676D0">
        <w:rPr>
          <w:rFonts w:ascii="Book Antiqua" w:eastAsia="Calibri" w:hAnsi="Book Antiqua"/>
          <w:sz w:val="28"/>
          <w:szCs w:val="28"/>
        </w:rPr>
        <w:lastRenderedPageBreak/>
        <w:t>General Government</w:t>
      </w:r>
      <w:bookmarkEnd w:id="333"/>
      <w:bookmarkEnd w:id="334"/>
    </w:p>
    <w:p w14:paraId="71359DB5"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35" w:name="_Toc167868718"/>
      <w:r w:rsidRPr="00A676D0">
        <w:rPr>
          <w:rFonts w:ascii="Book Antiqua" w:hAnsi="Book Antiqua"/>
          <w:b/>
          <w:bCs/>
          <w:sz w:val="26"/>
          <w:szCs w:val="26"/>
        </w:rPr>
        <w:t>Robert Smalls Monument [H. 5042, Act 183]</w:t>
      </w:r>
      <w:bookmarkEnd w:id="335"/>
    </w:p>
    <w:p w14:paraId="30F027FC"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5042 (Act 183)</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H. 5042 (Act 183)</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 xml:space="preserve"> establishes </w:t>
      </w:r>
      <w:r w:rsidRPr="00A676D0">
        <w:rPr>
          <w:rFonts w:ascii="Book Antiqua" w:hAnsi="Book Antiqua"/>
          <w:b/>
          <w:bCs/>
          <w:sz w:val="24"/>
          <w:szCs w:val="24"/>
        </w:rPr>
        <w:t>the Robert Smalls Monument and Commission</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Robert Smalls Monument and Commission (H. 5042, Act 183)</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b/>
          <w:bCs/>
          <w:sz w:val="24"/>
          <w:szCs w:val="24"/>
        </w:rPr>
        <w:t>.</w:t>
      </w:r>
      <w:r w:rsidRPr="00A676D0">
        <w:rPr>
          <w:rFonts w:ascii="Book Antiqua" w:hAnsi="Book Antiqua"/>
          <w:sz w:val="24"/>
          <w:szCs w:val="24"/>
        </w:rPr>
        <w:t xml:space="preserve"> Robert Smalls was an escaped enslaved person who became a Civil War hero (Smalls was a ship’s pilot who commandeered the Confederate armed steamer, the Planter, and later served as a pilot for the Union), a legislator in the South Carolina General Assembly and a United States Congressman. As a result, this Act creates the Robert Smalls Monument Commission to determine the design of the monument to Robert Smalls and its location on the State House grounds. This eleven-member commission is directed to raise private funds and receive grants for its purpose. The commission must report the proposed design and location of the monument to the State House Committee for its approval by January 15, 2025. The commission is dissolved on January 15, 2028; however, if the Robert Smalls Monument has not been dedicated by January 15, 2028, the powers, duties, and responsibilities of the commission must be transferred to the State House Committee. The Department of Administration will have a seat on the commission for either the DOA director or his designee. They will serve as the chair of the commission. The commission shall consult with the South Carolina Department of Archives and History to determine and confirm the historical accuracy of the monument's engravings.</w:t>
      </w:r>
    </w:p>
    <w:p w14:paraId="083AB283"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36" w:name="_Toc167868719"/>
      <w:bookmarkStart w:id="337" w:name="_Hlk166933211"/>
      <w:r w:rsidRPr="00A676D0">
        <w:rPr>
          <w:rFonts w:ascii="Book Antiqua" w:hAnsi="Book Antiqua"/>
          <w:b/>
          <w:bCs/>
          <w:sz w:val="26"/>
          <w:szCs w:val="26"/>
        </w:rPr>
        <w:t>Pre-1973 Special Purpose District Property Acquisition and Sales Authority [H. 4563, Act 201]</w:t>
      </w:r>
      <w:bookmarkEnd w:id="336"/>
    </w:p>
    <w:p w14:paraId="4EDEF566" w14:textId="77777777" w:rsidR="006F0F8A" w:rsidRPr="00A676D0" w:rsidRDefault="006F0F8A" w:rsidP="006F0F8A">
      <w:pPr>
        <w:spacing w:line="240" w:lineRule="auto"/>
        <w:ind w:left="0"/>
        <w:rPr>
          <w:rFonts w:ascii="Book Antiqua" w:eastAsia="Calibri" w:hAnsi="Book Antiqua" w:cs="Times New Roman"/>
          <w:sz w:val="24"/>
          <w:szCs w:val="24"/>
          <w:shd w:val="clear" w:color="auto" w:fill="FFFFFF"/>
        </w:rPr>
      </w:pPr>
      <w:r w:rsidRPr="00A676D0">
        <w:rPr>
          <w:rFonts w:ascii="Book Antiqua" w:eastAsia="Calibri" w:hAnsi="Book Antiqua" w:cs="Times New Roman"/>
          <w:b/>
          <w:bCs/>
          <w:sz w:val="24"/>
          <w:szCs w:val="24"/>
        </w:rPr>
        <w:t>H. 4563 (Act 201)</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H. 4563 (Act 201)</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sz w:val="24"/>
          <w:szCs w:val="24"/>
          <w:shd w:val="clear" w:color="auto" w:fill="FFFFFF"/>
        </w:rPr>
        <w:t xml:space="preserve"> clarifies the </w:t>
      </w:r>
      <w:r w:rsidRPr="00A676D0">
        <w:rPr>
          <w:rFonts w:ascii="Book Antiqua" w:eastAsia="Calibri" w:hAnsi="Book Antiqua" w:cs="Times New Roman"/>
          <w:b/>
          <w:bCs/>
          <w:sz w:val="24"/>
          <w:szCs w:val="24"/>
          <w:shd w:val="clear" w:color="auto" w:fill="FFFFFF"/>
        </w:rPr>
        <w:t>authority of all special purpose districts</w:t>
      </w:r>
      <w:r w:rsidRPr="00A676D0">
        <w:rPr>
          <w:rFonts w:ascii="Book Antiqua" w:eastAsia="Calibri" w:hAnsi="Book Antiqua" w:cs="Times New Roman"/>
          <w:b/>
          <w:bCs/>
          <w:sz w:val="24"/>
          <w:szCs w:val="24"/>
          <w:shd w:val="clear" w:color="auto" w:fill="FFFFFF"/>
        </w:rPr>
        <w:fldChar w:fldCharType="begin"/>
      </w:r>
      <w:r w:rsidRPr="00A676D0">
        <w:rPr>
          <w:rFonts w:ascii="Book Antiqua" w:eastAsia="Calibri" w:hAnsi="Book Antiqua" w:cs="Times New Roman"/>
          <w:b/>
          <w:bCs/>
          <w:sz w:val="24"/>
          <w:szCs w:val="24"/>
        </w:rPr>
        <w:instrText xml:space="preserve"> XE "</w:instrText>
      </w:r>
      <w:r w:rsidRPr="00A676D0">
        <w:rPr>
          <w:rFonts w:ascii="Book Antiqua" w:eastAsia="Calibri" w:hAnsi="Book Antiqua" w:cs="Times New Roman"/>
          <w:b/>
          <w:bCs/>
          <w:sz w:val="24"/>
          <w:szCs w:val="24"/>
          <w:shd w:val="clear" w:color="auto" w:fill="FFFFFF"/>
        </w:rPr>
        <w:instrText>special purpose districts (H. 4563, Act 201):created before 1973</w:instrText>
      </w:r>
      <w:r w:rsidRPr="00A676D0">
        <w:rPr>
          <w:rFonts w:ascii="Book Antiqua" w:eastAsia="Calibri" w:hAnsi="Book Antiqua" w:cs="Times New Roman"/>
          <w:b/>
          <w:bCs/>
          <w:sz w:val="24"/>
          <w:szCs w:val="24"/>
        </w:rPr>
        <w:instrText xml:space="preserve">" </w:instrText>
      </w:r>
      <w:r w:rsidRPr="00A676D0">
        <w:rPr>
          <w:rFonts w:ascii="Book Antiqua" w:eastAsia="Calibri" w:hAnsi="Book Antiqua" w:cs="Times New Roman"/>
          <w:b/>
          <w:bCs/>
          <w:sz w:val="24"/>
          <w:szCs w:val="24"/>
          <w:shd w:val="clear" w:color="auto" w:fill="FFFFFF"/>
        </w:rPr>
        <w:fldChar w:fldCharType="end"/>
      </w:r>
      <w:r w:rsidRPr="00A676D0">
        <w:rPr>
          <w:rFonts w:ascii="Book Antiqua" w:eastAsia="Calibri" w:hAnsi="Book Antiqua" w:cs="Times New Roman"/>
          <w:b/>
          <w:bCs/>
          <w:sz w:val="24"/>
          <w:szCs w:val="24"/>
          <w:shd w:val="clear" w:color="auto" w:fill="FFFFFF"/>
        </w:rPr>
        <w:t xml:space="preserve"> </w:t>
      </w:r>
      <w:r w:rsidRPr="00A676D0">
        <w:rPr>
          <w:rFonts w:ascii="Book Antiqua" w:eastAsia="Calibri" w:hAnsi="Book Antiqua" w:cs="Times New Roman"/>
          <w:sz w:val="24"/>
          <w:szCs w:val="24"/>
          <w:shd w:val="clear" w:color="auto" w:fill="FFFFFF"/>
        </w:rPr>
        <w:t>created before 1973 (</w:t>
      </w:r>
      <w:r w:rsidRPr="00A676D0">
        <w:rPr>
          <w:rFonts w:ascii="Book Antiqua" w:eastAsia="Times New Roman" w:hAnsi="Book Antiqua"/>
          <w:sz w:val="24"/>
          <w:szCs w:val="24"/>
        </w:rPr>
        <w:t xml:space="preserve">pre-Home Rule) </w:t>
      </w:r>
      <w:r w:rsidRPr="00A676D0">
        <w:rPr>
          <w:rFonts w:ascii="Book Antiqua" w:eastAsia="Calibri" w:hAnsi="Book Antiqua" w:cs="Times New Roman"/>
          <w:sz w:val="24"/>
          <w:szCs w:val="24"/>
          <w:shd w:val="clear" w:color="auto" w:fill="FFFFFF"/>
        </w:rPr>
        <w:t>to own, acquire, purchase, hold, use, lease, convey, sell, transfer, or dispose of real, personal, or mixed property.</w:t>
      </w:r>
    </w:p>
    <w:bookmarkEnd w:id="337"/>
    <w:p w14:paraId="384896AE" w14:textId="77777777" w:rsidR="00F165EB" w:rsidRPr="00A676D0" w:rsidRDefault="00F165EB" w:rsidP="00F165EB">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t>Florence County</w:t>
      </w:r>
      <w:r>
        <w:rPr>
          <w:rFonts w:ascii="Book Antiqua" w:hAnsi="Book Antiqua"/>
          <w:b/>
          <w:bCs/>
          <w:sz w:val="26"/>
          <w:szCs w:val="26"/>
        </w:rPr>
        <w:t xml:space="preserve"> Register of Deeds</w:t>
      </w:r>
      <w:r w:rsidRPr="00A676D0">
        <w:rPr>
          <w:rFonts w:ascii="Book Antiqua" w:hAnsi="Book Antiqua"/>
          <w:b/>
          <w:bCs/>
          <w:sz w:val="26"/>
          <w:szCs w:val="26"/>
        </w:rPr>
        <w:t xml:space="preserve"> [H. 3313, Act  197]</w:t>
      </w:r>
    </w:p>
    <w:p w14:paraId="53C96894" w14:textId="77777777" w:rsidR="00F165EB" w:rsidRPr="00A676D0" w:rsidRDefault="00F165EB" w:rsidP="00F165EB">
      <w:pPr>
        <w:spacing w:line="240" w:lineRule="auto"/>
        <w:ind w:left="0"/>
        <w:rPr>
          <w:rFonts w:ascii="Book Antiqua" w:eastAsia="Calibri" w:hAnsi="Book Antiqua" w:cs="Times New Roman"/>
          <w:sz w:val="24"/>
          <w:szCs w:val="24"/>
        </w:rPr>
      </w:pPr>
      <w:r w:rsidRPr="00A676D0">
        <w:rPr>
          <w:rFonts w:ascii="Book Antiqua" w:eastAsia="Calibri" w:hAnsi="Book Antiqua" w:cs="Times New Roman"/>
          <w:b/>
          <w:bCs/>
          <w:sz w:val="24"/>
          <w:szCs w:val="24"/>
        </w:rPr>
        <w:t>H. 3313 (Act 197</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H. 3313 (Act 197)</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w:t>
      </w:r>
      <w:r w:rsidRPr="00A676D0">
        <w:rPr>
          <w:rFonts w:ascii="Book Antiqua" w:hAnsi="Book Antiqua"/>
          <w:sz w:val="24"/>
          <w:szCs w:val="24"/>
        </w:rPr>
        <w:t xml:space="preserve">This </w:t>
      </w:r>
      <w:r>
        <w:rPr>
          <w:rFonts w:ascii="Book Antiqua" w:hAnsi="Book Antiqua"/>
          <w:sz w:val="24"/>
          <w:szCs w:val="24"/>
        </w:rPr>
        <w:t>legislation</w:t>
      </w:r>
      <w:r w:rsidRPr="00A676D0">
        <w:rPr>
          <w:rFonts w:ascii="Book Antiqua" w:hAnsi="Book Antiqua"/>
          <w:sz w:val="24"/>
          <w:szCs w:val="24"/>
        </w:rPr>
        <w:t xml:space="preserve"> adds </w:t>
      </w:r>
      <w:r w:rsidRPr="00A676D0">
        <w:rPr>
          <w:rFonts w:ascii="Book Antiqua" w:eastAsia="Calibri" w:hAnsi="Book Antiqua" w:cs="Times New Roman"/>
          <w:b/>
          <w:bCs/>
          <w:sz w:val="24"/>
          <w:szCs w:val="24"/>
        </w:rPr>
        <w:t>Florence County</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"Florence County (</w:instrText>
      </w:r>
      <w:r w:rsidRPr="00A676D0">
        <w:rPr>
          <w:rFonts w:ascii="Book Antiqua" w:hAnsi="Book Antiqua"/>
          <w:sz w:val="24"/>
          <w:szCs w:val="24"/>
        </w:rPr>
        <w:instrText>H. 3313, Act 197)</w:instrText>
      </w:r>
      <w:r w:rsidRPr="00A676D0">
        <w:rPr>
          <w:rFonts w:ascii="Book Antiqua" w:eastAsia="Calibri" w:hAnsi="Book Antiqua" w:cs="Times New Roman"/>
          <w:sz w:val="24"/>
          <w:szCs w:val="24"/>
        </w:rPr>
        <w:instrText xml:space="preserve">:Register of Deeds"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to the list of counties with a </w:t>
      </w:r>
      <w:r w:rsidRPr="00BC2238">
        <w:rPr>
          <w:rFonts w:ascii="Book Antiqua" w:eastAsia="Calibri" w:hAnsi="Book Antiqua" w:cs="Times New Roman"/>
          <w:b/>
          <w:bCs/>
          <w:sz w:val="24"/>
          <w:szCs w:val="24"/>
        </w:rPr>
        <w:t>Register of Deeds</w:t>
      </w:r>
      <w:r w:rsidRPr="00A676D0">
        <w:rPr>
          <w:rFonts w:ascii="Book Antiqua" w:eastAsia="Calibri" w:hAnsi="Book Antiqua" w:cs="Times New Roman"/>
          <w:sz w:val="24"/>
          <w:szCs w:val="24"/>
        </w:rPr>
        <w:t xml:space="preserve">. This list specifies the South Carolina counties </w:t>
      </w:r>
      <w:r>
        <w:rPr>
          <w:rFonts w:ascii="Book Antiqua" w:eastAsia="Calibri" w:hAnsi="Book Antiqua" w:cs="Times New Roman"/>
          <w:sz w:val="24"/>
          <w:szCs w:val="24"/>
        </w:rPr>
        <w:t>that</w:t>
      </w:r>
      <w:r w:rsidRPr="00A676D0">
        <w:rPr>
          <w:rFonts w:ascii="Book Antiqua" w:eastAsia="Calibri" w:hAnsi="Book Antiqua" w:cs="Times New Roman"/>
          <w:sz w:val="24"/>
          <w:szCs w:val="24"/>
        </w:rPr>
        <w:t xml:space="preserve"> have a Register of Deeds to handle all real estate</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real estate</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-related matters.</w:t>
      </w:r>
      <w:r>
        <w:rPr>
          <w:rFonts w:ascii="Book Antiqua" w:eastAsia="Calibri" w:hAnsi="Book Antiqua" w:cs="Times New Roman"/>
          <w:sz w:val="24"/>
          <w:szCs w:val="24"/>
        </w:rPr>
        <w:t xml:space="preserve"> In the past, county Clerks of Courts or Registrars of Mesne Conveyances exclusively handled these documents.</w:t>
      </w:r>
    </w:p>
    <w:p w14:paraId="3F9F242A" w14:textId="77777777" w:rsidR="00F165EB" w:rsidRDefault="00F165EB" w:rsidP="00204036">
      <w:pPr>
        <w:spacing w:afterLines="40" w:after="96" w:line="240" w:lineRule="auto"/>
        <w:ind w:left="0"/>
        <w:jc w:val="left"/>
        <w:rPr>
          <w:rFonts w:ascii="Book Antiqua" w:hAnsi="Book Antiqua"/>
          <w:b/>
          <w:bCs/>
          <w:sz w:val="26"/>
          <w:szCs w:val="26"/>
        </w:rPr>
      </w:pPr>
      <w:bookmarkStart w:id="338" w:name="_Toc167868721"/>
      <w:bookmarkStart w:id="339" w:name="_Hlk166931061"/>
      <w:r>
        <w:rPr>
          <w:rFonts w:ascii="Book Antiqua" w:hAnsi="Book Antiqua"/>
          <w:b/>
          <w:bCs/>
          <w:sz w:val="26"/>
          <w:szCs w:val="26"/>
        </w:rPr>
        <w:br w:type="page"/>
      </w:r>
    </w:p>
    <w:p w14:paraId="755C14C6" w14:textId="3BA18CB1"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Fort Eisenhower to the Definition of Federal Military Installations [H. 3934, Act 173]</w:t>
      </w:r>
      <w:bookmarkEnd w:id="338"/>
    </w:p>
    <w:p w14:paraId="6895DC0D" w14:textId="3AF62272" w:rsidR="006F0F8A" w:rsidRPr="00A676D0" w:rsidRDefault="006F0F8A" w:rsidP="006F0F8A">
      <w:pPr>
        <w:spacing w:line="240" w:lineRule="auto"/>
        <w:ind w:left="0"/>
        <w:rPr>
          <w:rFonts w:ascii="Book Antiqua" w:eastAsia="Calibri" w:hAnsi="Book Antiqua" w:cs="Times New Roman"/>
          <w:b/>
          <w:bCs/>
          <w:sz w:val="24"/>
          <w:szCs w:val="24"/>
        </w:rPr>
      </w:pPr>
      <w:r w:rsidRPr="00A676D0">
        <w:rPr>
          <w:rFonts w:ascii="Book Antiqua" w:eastAsia="Calibri" w:hAnsi="Book Antiqua" w:cs="Times New Roman"/>
          <w:b/>
          <w:bCs/>
          <w:sz w:val="24"/>
          <w:szCs w:val="24"/>
        </w:rPr>
        <w:t>H. 3934 (Act 173)</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H. 3934 (Act 173)</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Calibri"/>
          <w:sz w:val="24"/>
          <w:szCs w:val="24"/>
        </w:rPr>
        <w:t>adds</w:t>
      </w:r>
      <w:r w:rsidRPr="00A676D0">
        <w:rPr>
          <w:rFonts w:ascii="Book Antiqua" w:eastAsia="Calibri" w:hAnsi="Book Antiqua" w:cs="Calibri"/>
          <w:b/>
          <w:bCs/>
          <w:sz w:val="24"/>
          <w:szCs w:val="24"/>
        </w:rPr>
        <w:t xml:space="preserve"> Fort Eisenhower</w:t>
      </w:r>
      <w:r w:rsidR="00087395" w:rsidRPr="00087395">
        <w:rPr>
          <w:rFonts w:ascii="Book Antiqua" w:eastAsia="Calibri" w:hAnsi="Book Antiqua" w:cs="Calibri"/>
          <w:sz w:val="24"/>
          <w:szCs w:val="24"/>
        </w:rPr>
        <w:fldChar w:fldCharType="begin"/>
      </w:r>
      <w:r w:rsidR="00087395" w:rsidRPr="00087395">
        <w:instrText xml:space="preserve"> XE "</w:instrText>
      </w:r>
      <w:r w:rsidR="00087395" w:rsidRPr="00087395">
        <w:rPr>
          <w:rFonts w:ascii="Book Antiqua" w:eastAsia="Calibri" w:hAnsi="Book Antiqua" w:cs="Calibri"/>
          <w:sz w:val="24"/>
          <w:szCs w:val="24"/>
        </w:rPr>
        <w:instrText>Fort Eisenhower</w:instrText>
      </w:r>
      <w:r w:rsidR="00087395" w:rsidRPr="00087395">
        <w:instrText xml:space="preserve">" </w:instrText>
      </w:r>
      <w:r w:rsidR="00087395" w:rsidRPr="00087395">
        <w:rPr>
          <w:rFonts w:ascii="Book Antiqua" w:eastAsia="Calibri" w:hAnsi="Book Antiqua" w:cs="Calibri"/>
          <w:sz w:val="24"/>
          <w:szCs w:val="24"/>
        </w:rPr>
        <w:fldChar w:fldCharType="end"/>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name change for</w:t>
      </w:r>
      <w:r w:rsidRPr="00A676D0">
        <w:rPr>
          <w:rFonts w:ascii="Book Antiqua" w:eastAsia="Calibri" w:hAnsi="Book Antiqua" w:cs="Calibri"/>
          <w:b/>
          <w:bCs/>
          <w:sz w:val="24"/>
          <w:szCs w:val="24"/>
        </w:rPr>
        <w:t xml:space="preserve"> Fort Gordon</w:t>
      </w:r>
      <w:r w:rsidR="00087395">
        <w:rPr>
          <w:rFonts w:ascii="Book Antiqua" w:eastAsia="Calibri" w:hAnsi="Book Antiqua" w:cs="Calibri"/>
          <w:b/>
          <w:bCs/>
          <w:sz w:val="24"/>
          <w:szCs w:val="24"/>
        </w:rPr>
        <w:fldChar w:fldCharType="begin"/>
      </w:r>
      <w:r w:rsidR="00087395">
        <w:instrText xml:space="preserve"> XE "</w:instrText>
      </w:r>
      <w:r w:rsidR="00087395" w:rsidRPr="00252C03">
        <w:rPr>
          <w:rFonts w:ascii="Book Antiqua" w:eastAsia="Calibri" w:hAnsi="Book Antiqua" w:cs="Calibri"/>
          <w:b/>
          <w:bCs/>
          <w:sz w:val="24"/>
          <w:szCs w:val="24"/>
        </w:rPr>
        <w:instrText>Fort Gordon</w:instrText>
      </w:r>
      <w:r w:rsidR="00087395">
        <w:instrText xml:space="preserve">" </w:instrText>
      </w:r>
      <w:r w:rsidR="00087395">
        <w:rPr>
          <w:rFonts w:ascii="Book Antiqua" w:eastAsia="Calibri" w:hAnsi="Book Antiqua" w:cs="Calibri"/>
          <w:b/>
          <w:bCs/>
          <w:sz w:val="24"/>
          <w:szCs w:val="24"/>
        </w:rPr>
        <w:fldChar w:fldCharType="end"/>
      </w:r>
      <w:r w:rsidRPr="00A676D0">
        <w:rPr>
          <w:rFonts w:ascii="Book Antiqua" w:eastAsia="Calibri" w:hAnsi="Book Antiqua" w:cs="Calibri"/>
          <w:b/>
          <w:bCs/>
          <w:sz w:val="24"/>
          <w:szCs w:val="24"/>
        </w:rPr>
        <w:t>) to the definition of</w:t>
      </w:r>
      <w:r w:rsidRPr="00A676D0">
        <w:rPr>
          <w:rFonts w:ascii="Book Antiqua" w:eastAsia="Calibri" w:hAnsi="Book Antiqua" w:cs="Calibri"/>
          <w:sz w:val="24"/>
          <w:szCs w:val="24"/>
        </w:rPr>
        <w:t xml:space="preserve"> </w:t>
      </w:r>
      <w:r w:rsidRPr="00A676D0">
        <w:rPr>
          <w:rFonts w:ascii="Book Antiqua" w:eastAsia="Calibri" w:hAnsi="Book Antiqua" w:cs="Calibri"/>
          <w:b/>
          <w:bCs/>
          <w:sz w:val="24"/>
          <w:szCs w:val="24"/>
        </w:rPr>
        <w:t>Federal Military Installations</w:t>
      </w:r>
      <w:r w:rsidRPr="00A676D0">
        <w:rPr>
          <w:rFonts w:ascii="Book Antiqua" w:eastAsia="Calibri" w:hAnsi="Book Antiqua" w:cs="Calibri"/>
          <w:sz w:val="24"/>
          <w:szCs w:val="24"/>
        </w:rPr>
        <w:fldChar w:fldCharType="begin"/>
      </w:r>
      <w:r w:rsidRPr="00A676D0">
        <w:instrText xml:space="preserve"> XE "</w:instrText>
      </w:r>
      <w:r w:rsidRPr="00A676D0">
        <w:rPr>
          <w:rFonts w:ascii="Book Antiqua" w:eastAsia="Calibri" w:hAnsi="Book Antiqua" w:cs="Calibri"/>
          <w:sz w:val="24"/>
          <w:szCs w:val="24"/>
        </w:rPr>
        <w:instrText>Federal Military Installations (</w:instrText>
      </w:r>
      <w:r w:rsidRPr="00A676D0">
        <w:rPr>
          <w:rFonts w:ascii="Book Antiqua" w:hAnsi="Book Antiqua"/>
          <w:sz w:val="24"/>
          <w:szCs w:val="24"/>
        </w:rPr>
        <w:instrText>H. 3934, Act 173)</w:instrText>
      </w:r>
      <w:r w:rsidRPr="00A676D0">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The Act also updates name changes for certain bases currently on the list.</w:t>
      </w:r>
    </w:p>
    <w:p w14:paraId="5827BCC2"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40" w:name="_Toc167868722"/>
      <w:bookmarkEnd w:id="339"/>
      <w:r w:rsidRPr="00A676D0">
        <w:rPr>
          <w:rFonts w:ascii="Book Antiqua" w:hAnsi="Book Antiqua"/>
          <w:b/>
          <w:bCs/>
          <w:sz w:val="26"/>
          <w:szCs w:val="26"/>
        </w:rPr>
        <w:t>Piedmont Gateway Scenic Byway [S. 207, Act 157]</w:t>
      </w:r>
      <w:bookmarkEnd w:id="340"/>
    </w:p>
    <w:p w14:paraId="078136BF" w14:textId="77777777"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Calibri"/>
          <w:b/>
          <w:bCs/>
          <w:sz w:val="24"/>
          <w:szCs w:val="24"/>
        </w:rPr>
        <w:t>S. 207 (Act 157)</w:t>
      </w:r>
      <w:r w:rsidRPr="00A676D0">
        <w:rPr>
          <w:rFonts w:ascii="Book Antiqua" w:eastAsia="Calibri" w:hAnsi="Book Antiqua" w:cs="Calibri"/>
          <w:b/>
          <w:bCs/>
          <w:sz w:val="24"/>
          <w:szCs w:val="24"/>
        </w:rPr>
        <w:fldChar w:fldCharType="begin"/>
      </w:r>
      <w:r w:rsidRPr="00A676D0">
        <w:instrText xml:space="preserve"> XE "</w:instrText>
      </w:r>
      <w:r w:rsidRPr="00A676D0">
        <w:rPr>
          <w:rFonts w:ascii="Book Antiqua" w:eastAsia="Calibri" w:hAnsi="Book Antiqua" w:cs="Calibri"/>
          <w:sz w:val="24"/>
          <w:szCs w:val="24"/>
        </w:rPr>
        <w:instrText>S. 0207 (Act 157)</w:instrText>
      </w:r>
      <w:r w:rsidRPr="00A676D0">
        <w:instrText xml:space="preserve">" </w:instrText>
      </w:r>
      <w:r w:rsidRPr="00A676D0">
        <w:rPr>
          <w:rFonts w:ascii="Book Antiqua" w:eastAsia="Calibri" w:hAnsi="Book Antiqua" w:cs="Calibri"/>
          <w:b/>
          <w:bCs/>
          <w:sz w:val="24"/>
          <w:szCs w:val="24"/>
        </w:rPr>
        <w:fldChar w:fldCharType="end"/>
      </w:r>
      <w:r w:rsidRPr="00A676D0">
        <w:rPr>
          <w:rFonts w:ascii="Book Antiqua" w:eastAsia="Calibri" w:hAnsi="Book Antiqua" w:cs="Calibri"/>
          <w:sz w:val="24"/>
          <w:szCs w:val="24"/>
        </w:rPr>
        <w:t xml:space="preserve"> creates the </w:t>
      </w:r>
      <w:r w:rsidRPr="00A676D0">
        <w:rPr>
          <w:rFonts w:ascii="Book Antiqua" w:eastAsia="Calibri" w:hAnsi="Book Antiqua" w:cs="Calibri"/>
          <w:b/>
          <w:bCs/>
          <w:sz w:val="24"/>
          <w:szCs w:val="24"/>
        </w:rPr>
        <w:t>Piedmont Gateway Scenic Byway</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"Piedmont Gateway Scenic Byway (</w:instrText>
      </w:r>
      <w:r w:rsidRPr="00A676D0">
        <w:rPr>
          <w:rFonts w:ascii="Book Antiqua" w:hAnsi="Book Antiqua"/>
          <w:sz w:val="24"/>
          <w:szCs w:val="24"/>
        </w:rPr>
        <w:instrText>S. 207, Act 157)</w:instrText>
      </w:r>
      <w:r w:rsidRPr="00A676D0">
        <w:rPr>
          <w:rFonts w:ascii="Book Antiqua" w:eastAsia="Calibri" w:hAnsi="Book Antiqua" w:cs="Calibri"/>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approximately from Ridgeway to White Oak, South Carolina.</w:t>
      </w:r>
    </w:p>
    <w:p w14:paraId="031DEFD1"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41" w:name="_Toc163232569"/>
      <w:bookmarkStart w:id="342" w:name="_Toc164239594"/>
      <w:bookmarkStart w:id="343" w:name="_Toc166068863"/>
      <w:bookmarkStart w:id="344" w:name="_Toc167868723"/>
      <w:r w:rsidRPr="00A676D0">
        <w:rPr>
          <w:rFonts w:ascii="Book Antiqua" w:hAnsi="Book Antiqua"/>
          <w:b/>
          <w:bCs/>
          <w:sz w:val="26"/>
          <w:szCs w:val="26"/>
        </w:rPr>
        <w:t>Water Professionals Day [H. 3799, Act 105</w:t>
      </w:r>
      <w:bookmarkEnd w:id="341"/>
      <w:bookmarkEnd w:id="342"/>
      <w:bookmarkEnd w:id="343"/>
      <w:r w:rsidRPr="00A676D0">
        <w:rPr>
          <w:rFonts w:ascii="Book Antiqua" w:hAnsi="Book Antiqua"/>
          <w:b/>
          <w:bCs/>
          <w:sz w:val="26"/>
          <w:szCs w:val="26"/>
        </w:rPr>
        <w:t>]</w:t>
      </w:r>
      <w:bookmarkEnd w:id="344"/>
    </w:p>
    <w:p w14:paraId="2E85E1C5" w14:textId="77777777"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Calibri"/>
          <w:b/>
          <w:bCs/>
          <w:sz w:val="24"/>
          <w:szCs w:val="24"/>
        </w:rPr>
        <w:t>H. 3799 (Act 105)</w:t>
      </w:r>
      <w:r w:rsidRPr="00A676D0">
        <w:rPr>
          <w:rFonts w:ascii="Book Antiqua" w:eastAsia="Calibri" w:hAnsi="Book Antiqua" w:cs="Calibri"/>
          <w:sz w:val="24"/>
          <w:szCs w:val="24"/>
        </w:rPr>
        <w:fldChar w:fldCharType="begin"/>
      </w:r>
      <w:r w:rsidRPr="00A676D0">
        <w:rPr>
          <w:rFonts w:ascii="Book Antiqua" w:eastAsia="Calibri" w:hAnsi="Book Antiqua" w:cs="Times New Roman"/>
          <w:sz w:val="24"/>
          <w:szCs w:val="24"/>
        </w:rPr>
        <w:instrText xml:space="preserve"> XE "</w:instrText>
      </w:r>
      <w:r w:rsidRPr="00A676D0">
        <w:rPr>
          <w:rFonts w:ascii="Book Antiqua" w:eastAsia="Calibri" w:hAnsi="Book Antiqua" w:cs="Calibri"/>
          <w:sz w:val="24"/>
          <w:szCs w:val="24"/>
        </w:rPr>
        <w:instrText>H. 3799 (Act 105)</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designates the first Monday in March of each year as "</w:t>
      </w:r>
      <w:r w:rsidRPr="00A676D0">
        <w:rPr>
          <w:rFonts w:ascii="Book Antiqua" w:eastAsia="Calibri" w:hAnsi="Book Antiqua" w:cs="Calibri"/>
          <w:b/>
          <w:bCs/>
          <w:sz w:val="24"/>
          <w:szCs w:val="24"/>
        </w:rPr>
        <w:t>Water Professionals Day</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"Water Professionals Day (H. 3799, Act 105)"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in South Carolina.</w:t>
      </w:r>
    </w:p>
    <w:p w14:paraId="613308ED" w14:textId="4696391C" w:rsidR="006F0F8A" w:rsidRPr="00A676D0" w:rsidRDefault="006F0F8A" w:rsidP="00204036">
      <w:pPr>
        <w:spacing w:afterLines="40" w:after="96" w:line="240" w:lineRule="auto"/>
        <w:ind w:left="0"/>
        <w:jc w:val="left"/>
        <w:rPr>
          <w:rFonts w:ascii="Book Antiqua" w:hAnsi="Book Antiqua"/>
          <w:b/>
          <w:bCs/>
          <w:sz w:val="26"/>
          <w:szCs w:val="26"/>
        </w:rPr>
      </w:pPr>
      <w:bookmarkStart w:id="345" w:name="_Toc167868724"/>
      <w:bookmarkStart w:id="346" w:name="_Hlk167026692"/>
      <w:r w:rsidRPr="00A676D0">
        <w:rPr>
          <w:rFonts w:ascii="Book Antiqua" w:hAnsi="Book Antiqua"/>
          <w:b/>
          <w:bCs/>
          <w:sz w:val="26"/>
          <w:szCs w:val="26"/>
        </w:rPr>
        <w:t>Greenville Technical College Area Commission (</w:t>
      </w:r>
      <w:hyperlink r:id="rId17" w:history="1">
        <w:r w:rsidRPr="00A676D0">
          <w:rPr>
            <w:rStyle w:val="Hyperlink"/>
            <w:rFonts w:ascii="Book Antiqua" w:hAnsi="Book Antiqua"/>
            <w:b/>
            <w:bCs/>
            <w:color w:val="auto"/>
            <w:sz w:val="26"/>
            <w:szCs w:val="26"/>
            <w:u w:val="none"/>
          </w:rPr>
          <w:t>H. 4349</w:t>
        </w:r>
      </w:hyperlink>
      <w:r w:rsidRPr="00A676D0">
        <w:rPr>
          <w:rFonts w:ascii="Book Antiqua" w:hAnsi="Book Antiqua"/>
          <w:b/>
          <w:bCs/>
          <w:sz w:val="26"/>
          <w:szCs w:val="26"/>
        </w:rPr>
        <w:t>, Act 141)</w:t>
      </w:r>
      <w:bookmarkEnd w:id="345"/>
    </w:p>
    <w:p w14:paraId="7DEA4C14" w14:textId="77777777" w:rsidR="006F0F8A" w:rsidRPr="00A676D0" w:rsidRDefault="00B00997" w:rsidP="006F0F8A">
      <w:pPr>
        <w:spacing w:line="240" w:lineRule="auto"/>
        <w:ind w:left="0"/>
        <w:rPr>
          <w:rFonts w:ascii="Book Antiqua" w:hAnsi="Book Antiqua"/>
          <w:sz w:val="24"/>
          <w:szCs w:val="24"/>
        </w:rPr>
      </w:pPr>
      <w:hyperlink r:id="rId18" w:history="1">
        <w:r w:rsidR="006F0F8A" w:rsidRPr="00A676D0">
          <w:rPr>
            <w:rStyle w:val="Hyperlink"/>
            <w:rFonts w:ascii="Book Antiqua" w:hAnsi="Book Antiqua"/>
            <w:b/>
            <w:bCs/>
            <w:color w:val="auto"/>
            <w:sz w:val="24"/>
            <w:szCs w:val="24"/>
            <w:u w:val="none"/>
          </w:rPr>
          <w:t>H. 4349</w:t>
        </w:r>
      </w:hyperlink>
      <w:r w:rsidR="006F0F8A" w:rsidRPr="00A676D0">
        <w:rPr>
          <w:rFonts w:ascii="Book Antiqua" w:hAnsi="Book Antiqua"/>
          <w:b/>
          <w:bCs/>
          <w:sz w:val="24"/>
          <w:szCs w:val="24"/>
        </w:rPr>
        <w:t xml:space="preserve"> (Act 141</w:t>
      </w:r>
      <w:r w:rsidR="006F0F8A" w:rsidRPr="00A676D0">
        <w:rPr>
          <w:rFonts w:ascii="Book Antiqua" w:hAnsi="Book Antiqua"/>
          <w:sz w:val="24"/>
          <w:szCs w:val="24"/>
        </w:rPr>
        <w:t>)</w:t>
      </w:r>
      <w:r w:rsidR="006F0F8A" w:rsidRPr="00A676D0">
        <w:rPr>
          <w:rFonts w:ascii="Book Antiqua" w:hAnsi="Book Antiqua"/>
          <w:sz w:val="24"/>
          <w:szCs w:val="24"/>
        </w:rPr>
        <w:fldChar w:fldCharType="begin"/>
      </w:r>
      <w:r w:rsidR="006F0F8A" w:rsidRPr="00A676D0">
        <w:instrText xml:space="preserve"> XE "</w:instrText>
      </w:r>
      <w:r w:rsidR="006F0F8A" w:rsidRPr="00A676D0">
        <w:rPr>
          <w:rFonts w:ascii="Book Antiqua" w:hAnsi="Book Antiqua"/>
          <w:sz w:val="24"/>
          <w:szCs w:val="24"/>
        </w:rPr>
        <w:instrText>H. 4349 (Act 141)</w:instrText>
      </w:r>
      <w:r w:rsidR="006F0F8A" w:rsidRPr="00A676D0">
        <w:instrText xml:space="preserve">" </w:instrText>
      </w:r>
      <w:r w:rsidR="006F0F8A" w:rsidRPr="00A676D0">
        <w:rPr>
          <w:rFonts w:ascii="Book Antiqua" w:hAnsi="Book Antiqua"/>
          <w:sz w:val="24"/>
          <w:szCs w:val="24"/>
        </w:rPr>
        <w:fldChar w:fldCharType="end"/>
      </w:r>
      <w:r w:rsidR="006F0F8A" w:rsidRPr="00A676D0">
        <w:rPr>
          <w:rFonts w:ascii="Book Antiqua" w:hAnsi="Book Antiqua"/>
          <w:sz w:val="24"/>
          <w:szCs w:val="24"/>
        </w:rPr>
        <w:t xml:space="preserve"> relates to the </w:t>
      </w:r>
      <w:r w:rsidR="006F0F8A" w:rsidRPr="00A676D0">
        <w:rPr>
          <w:rFonts w:ascii="Book Antiqua" w:hAnsi="Book Antiqua"/>
          <w:b/>
          <w:bCs/>
          <w:sz w:val="24"/>
          <w:szCs w:val="24"/>
        </w:rPr>
        <w:t>Greenville Technical College Area Commission</w:t>
      </w:r>
      <w:r w:rsidR="006F0F8A" w:rsidRPr="00A676D0">
        <w:rPr>
          <w:rFonts w:ascii="Book Antiqua" w:hAnsi="Book Antiqua"/>
          <w:sz w:val="24"/>
          <w:szCs w:val="24"/>
        </w:rPr>
        <w:fldChar w:fldCharType="begin"/>
      </w:r>
      <w:r w:rsidR="006F0F8A" w:rsidRPr="00A676D0">
        <w:instrText xml:space="preserve"> XE "</w:instrText>
      </w:r>
      <w:r w:rsidR="006F0F8A" w:rsidRPr="00A676D0">
        <w:rPr>
          <w:rFonts w:ascii="Book Antiqua" w:hAnsi="Book Antiqua"/>
          <w:sz w:val="24"/>
          <w:szCs w:val="24"/>
        </w:rPr>
        <w:instrText>Greenville Technical College Area Commission (H. 4349, Act 141)</w:instrText>
      </w:r>
      <w:r w:rsidR="006F0F8A" w:rsidRPr="00A676D0">
        <w:instrText xml:space="preserve">" </w:instrText>
      </w:r>
      <w:r w:rsidR="006F0F8A" w:rsidRPr="00A676D0">
        <w:rPr>
          <w:rFonts w:ascii="Book Antiqua" w:hAnsi="Book Antiqua"/>
          <w:sz w:val="24"/>
          <w:szCs w:val="24"/>
        </w:rPr>
        <w:fldChar w:fldCharType="end"/>
      </w:r>
      <w:r w:rsidR="006F0F8A" w:rsidRPr="00A676D0">
        <w:rPr>
          <w:rFonts w:ascii="Book Antiqua" w:hAnsi="Book Antiqua"/>
          <w:sz w:val="24"/>
          <w:szCs w:val="24"/>
        </w:rPr>
        <w:t>. The Act sets out its powers and responsibilities. It allows for the Greenville Technical College Commissioners to be able to serve on the board without term limits.</w:t>
      </w:r>
    </w:p>
    <w:p w14:paraId="20758F42"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47" w:name="_Toc167868725"/>
      <w:bookmarkEnd w:id="346"/>
      <w:r w:rsidRPr="00A676D0">
        <w:rPr>
          <w:rFonts w:ascii="Book Antiqua" w:hAnsi="Book Antiqua"/>
          <w:b/>
          <w:bCs/>
          <w:sz w:val="26"/>
          <w:szCs w:val="26"/>
        </w:rPr>
        <w:t>Denmark Technical College (S. 1047, Act 124]</w:t>
      </w:r>
      <w:bookmarkEnd w:id="347"/>
    </w:p>
    <w:p w14:paraId="59059158"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S. 1047 (Act 124</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S. 1047 (Act 124)</w:instrText>
      </w:r>
      <w:r w:rsidRPr="00A676D0">
        <w:instrText xml:space="preserve">" </w:instrText>
      </w:r>
      <w:r w:rsidRPr="00A676D0">
        <w:rPr>
          <w:rFonts w:ascii="Book Antiqua" w:hAnsi="Book Antiqua"/>
          <w:sz w:val="24"/>
          <w:szCs w:val="24"/>
        </w:rPr>
        <w:fldChar w:fldCharType="end"/>
      </w:r>
      <w:r w:rsidRPr="00A676D0">
        <w:rPr>
          <w:rFonts w:ascii="Book Antiqua" w:hAnsi="Book Antiqua"/>
          <w:b/>
          <w:bCs/>
          <w:sz w:val="24"/>
          <w:szCs w:val="24"/>
        </w:rPr>
        <w:t xml:space="preserve"> </w:t>
      </w:r>
      <w:r w:rsidRPr="00A676D0">
        <w:rPr>
          <w:rFonts w:ascii="Book Antiqua" w:hAnsi="Book Antiqua"/>
          <w:sz w:val="24"/>
          <w:szCs w:val="24"/>
        </w:rPr>
        <w:t>relates to</w:t>
      </w:r>
      <w:r w:rsidRPr="00A676D0">
        <w:rPr>
          <w:rFonts w:ascii="Book Antiqua" w:hAnsi="Book Antiqua"/>
          <w:b/>
          <w:bCs/>
          <w:sz w:val="24"/>
          <w:szCs w:val="24"/>
        </w:rPr>
        <w:t xml:space="preserve"> Denmark Technical College</w:t>
      </w:r>
      <w:r w:rsidRPr="00A676D0">
        <w:rPr>
          <w:rFonts w:ascii="Book Antiqua" w:hAnsi="Book Antiqua"/>
          <w:sz w:val="24"/>
          <w:szCs w:val="24"/>
        </w:rPr>
        <w:fldChar w:fldCharType="begin"/>
      </w:r>
      <w:r w:rsidRPr="00A676D0">
        <w:rPr>
          <w:rFonts w:ascii="Book Antiqua" w:hAnsi="Book Antiqua"/>
          <w:sz w:val="24"/>
          <w:szCs w:val="24"/>
        </w:rPr>
        <w:instrText xml:space="preserve"> XE "Denmark Technical College (S. 1047, Act 124)" </w:instrText>
      </w:r>
      <w:r w:rsidRPr="00A676D0">
        <w:rPr>
          <w:rFonts w:ascii="Book Antiqua" w:hAnsi="Book Antiqua"/>
          <w:sz w:val="24"/>
          <w:szCs w:val="24"/>
        </w:rPr>
        <w:fldChar w:fldCharType="end"/>
      </w:r>
      <w:r w:rsidRPr="00A676D0">
        <w:rPr>
          <w:rFonts w:ascii="Book Antiqua" w:hAnsi="Book Antiqua"/>
          <w:sz w:val="24"/>
          <w:szCs w:val="24"/>
        </w:rPr>
        <w:t xml:space="preserve"> </w:t>
      </w:r>
      <w:r w:rsidRPr="00A676D0">
        <w:rPr>
          <w:rFonts w:ascii="Book Antiqua" w:hAnsi="Book Antiqua"/>
          <w:b/>
          <w:bCs/>
          <w:sz w:val="24"/>
          <w:szCs w:val="24"/>
        </w:rPr>
        <w:t>area commission members</w:t>
      </w:r>
      <w:r w:rsidRPr="00A676D0">
        <w:rPr>
          <w:rFonts w:ascii="Book Antiqua" w:hAnsi="Book Antiqua"/>
          <w:sz w:val="24"/>
          <w:szCs w:val="24"/>
        </w:rPr>
        <w:t>, providing that the manner by which commissioners are appointed shall be by appointment of the governor upon the recommendation of a majority of the members of the General Assembly representing Allendale, Bamberg, and Barnwell Counties.</w:t>
      </w:r>
    </w:p>
    <w:p w14:paraId="45A5C9EA"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48" w:name="_Toc167868726"/>
      <w:r w:rsidRPr="00A676D0">
        <w:rPr>
          <w:rFonts w:ascii="Book Antiqua" w:hAnsi="Book Antiqua"/>
          <w:b/>
          <w:bCs/>
          <w:sz w:val="26"/>
          <w:szCs w:val="26"/>
        </w:rPr>
        <w:t>Lottery Participant Personal Information Protections [H. 3872, Act 106]</w:t>
      </w:r>
      <w:bookmarkEnd w:id="348"/>
    </w:p>
    <w:p w14:paraId="043FF3E6" w14:textId="77777777"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Calibri"/>
          <w:b/>
          <w:bCs/>
          <w:sz w:val="24"/>
          <w:szCs w:val="24"/>
        </w:rPr>
        <w:t>H. 3872 (Act 106</w:t>
      </w:r>
      <w:r w:rsidRPr="00A676D0">
        <w:rPr>
          <w:rFonts w:ascii="Book Antiqua" w:eastAsia="Calibri" w:hAnsi="Book Antiqua" w:cs="Calibri"/>
          <w:sz w:val="24"/>
          <w:szCs w:val="24"/>
        </w:rPr>
        <w:t>)</w:t>
      </w:r>
      <w:r w:rsidRPr="00A676D0">
        <w:rPr>
          <w:rFonts w:ascii="Book Antiqua" w:eastAsia="Calibri" w:hAnsi="Book Antiqua" w:cs="Calibri"/>
          <w:sz w:val="24"/>
          <w:szCs w:val="24"/>
        </w:rPr>
        <w:fldChar w:fldCharType="begin"/>
      </w:r>
      <w:r w:rsidRPr="00A676D0">
        <w:instrText xml:space="preserve"> XE "</w:instrText>
      </w:r>
      <w:r w:rsidRPr="00A676D0">
        <w:rPr>
          <w:rFonts w:ascii="Book Antiqua" w:eastAsia="Calibri" w:hAnsi="Book Antiqua" w:cs="Calibri"/>
          <w:sz w:val="24"/>
          <w:szCs w:val="24"/>
        </w:rPr>
        <w:instrText>H. 3872 (Act 106)</w:instrText>
      </w:r>
      <w:r w:rsidRPr="00A676D0">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provides South Carolina Education</w:t>
      </w:r>
      <w:r w:rsidRPr="00A676D0">
        <w:rPr>
          <w:rFonts w:ascii="Book Antiqua" w:eastAsia="Calibri" w:hAnsi="Book Antiqua" w:cs="Calibri"/>
          <w:b/>
          <w:bCs/>
          <w:sz w:val="24"/>
          <w:szCs w:val="24"/>
        </w:rPr>
        <w:t xml:space="preserve"> Lottery participants</w:t>
      </w:r>
      <w:r w:rsidRPr="00A676D0">
        <w:rPr>
          <w:rFonts w:ascii="Book Antiqua" w:eastAsia="Calibri" w:hAnsi="Book Antiqua" w:cs="Calibri"/>
          <w:sz w:val="24"/>
          <w:szCs w:val="24"/>
        </w:rPr>
        <w:fldChar w:fldCharType="begin"/>
      </w:r>
      <w:r w:rsidRPr="00A676D0">
        <w:rPr>
          <w:rFonts w:ascii="Book Antiqua" w:eastAsia="Calibri" w:hAnsi="Book Antiqua" w:cs="Times New Roman"/>
          <w:sz w:val="24"/>
          <w:szCs w:val="24"/>
        </w:rPr>
        <w:instrText xml:space="preserve"> XE "</w:instrText>
      </w:r>
      <w:r w:rsidRPr="00A676D0">
        <w:rPr>
          <w:rFonts w:ascii="Book Antiqua" w:eastAsia="Calibri" w:hAnsi="Book Antiqua" w:cs="Calibri"/>
          <w:sz w:val="24"/>
          <w:szCs w:val="24"/>
        </w:rPr>
        <w:instrText>lottery participants personal information protection (</w:instrText>
      </w:r>
      <w:r w:rsidRPr="00A676D0">
        <w:rPr>
          <w:rFonts w:ascii="Book Antiqua" w:hAnsi="Book Antiqua"/>
          <w:sz w:val="24"/>
          <w:szCs w:val="24"/>
        </w:rPr>
        <w:instrText>H. 3872, Act 106)</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b/>
          <w:bCs/>
          <w:sz w:val="24"/>
          <w:szCs w:val="24"/>
        </w:rPr>
        <w:t xml:space="preserve"> personal information protection. </w:t>
      </w:r>
      <w:r w:rsidRPr="00A676D0">
        <w:rPr>
          <w:rFonts w:ascii="Book Antiqua" w:eastAsia="Calibri" w:hAnsi="Book Antiqua" w:cs="Calibri"/>
          <w:sz w:val="24"/>
          <w:szCs w:val="24"/>
        </w:rPr>
        <w:t>The law will protect, as confidential, a lottery participant’s name, address, telephone number, birth date, Social Security number, and form of identification they gave to the commission. Public information is limited to the date of the claim and draw, the game played, the prize amount, and location of the retailer that sold the ticket.</w:t>
      </w:r>
    </w:p>
    <w:p w14:paraId="1D8D476C" w14:textId="77777777" w:rsidR="00F165EB" w:rsidRDefault="00F165EB" w:rsidP="00204036">
      <w:pPr>
        <w:spacing w:afterLines="40" w:after="96" w:line="240" w:lineRule="auto"/>
        <w:ind w:left="0"/>
        <w:jc w:val="left"/>
        <w:rPr>
          <w:rFonts w:ascii="Book Antiqua" w:hAnsi="Book Antiqua"/>
          <w:b/>
          <w:bCs/>
          <w:sz w:val="26"/>
          <w:szCs w:val="26"/>
        </w:rPr>
      </w:pPr>
      <w:bookmarkStart w:id="349" w:name="_Toc157693269"/>
      <w:bookmarkStart w:id="350" w:name="_Toc163232566"/>
      <w:bookmarkStart w:id="351" w:name="_Toc164239592"/>
      <w:bookmarkStart w:id="352" w:name="_Toc166068861"/>
      <w:bookmarkStart w:id="353" w:name="_Toc167868727"/>
      <w:r>
        <w:rPr>
          <w:rFonts w:ascii="Book Antiqua" w:hAnsi="Book Antiqua"/>
          <w:b/>
          <w:bCs/>
          <w:sz w:val="26"/>
          <w:szCs w:val="26"/>
        </w:rPr>
        <w:br w:type="page"/>
      </w:r>
    </w:p>
    <w:p w14:paraId="247C6286" w14:textId="1418FC21"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South Carolina Poultry Festival [H. 3960, Act 107</w:t>
      </w:r>
      <w:bookmarkEnd w:id="349"/>
      <w:bookmarkEnd w:id="350"/>
      <w:bookmarkEnd w:id="351"/>
      <w:bookmarkEnd w:id="352"/>
      <w:r w:rsidRPr="00A676D0">
        <w:rPr>
          <w:rFonts w:ascii="Book Antiqua" w:hAnsi="Book Antiqua"/>
          <w:b/>
          <w:bCs/>
          <w:sz w:val="26"/>
          <w:szCs w:val="26"/>
        </w:rPr>
        <w:t>]</w:t>
      </w:r>
      <w:bookmarkEnd w:id="353"/>
    </w:p>
    <w:p w14:paraId="52DC6959" w14:textId="77777777"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Calibri"/>
          <w:b/>
          <w:bCs/>
          <w:sz w:val="24"/>
          <w:szCs w:val="24"/>
        </w:rPr>
        <w:t>H. 3960 (Act 107)</w:t>
      </w:r>
      <w:r w:rsidRPr="00A676D0">
        <w:rPr>
          <w:rFonts w:ascii="Book Antiqua" w:eastAsia="Calibri" w:hAnsi="Book Antiqua" w:cs="Calibri"/>
          <w:b/>
          <w:bCs/>
          <w:sz w:val="24"/>
          <w:szCs w:val="24"/>
        </w:rPr>
        <w:fldChar w:fldCharType="begin"/>
      </w:r>
      <w:r w:rsidRPr="00A676D0">
        <w:rPr>
          <w:rFonts w:ascii="Book Antiqua" w:eastAsia="Calibri" w:hAnsi="Book Antiqua" w:cs="Times New Roman"/>
          <w:sz w:val="24"/>
          <w:szCs w:val="24"/>
        </w:rPr>
        <w:instrText xml:space="preserve"> XE "</w:instrText>
      </w:r>
      <w:r w:rsidRPr="00A676D0">
        <w:rPr>
          <w:rFonts w:ascii="Book Antiqua" w:eastAsia="Calibri" w:hAnsi="Book Antiqua" w:cs="Calibri"/>
          <w:sz w:val="24"/>
          <w:szCs w:val="24"/>
        </w:rPr>
        <w:instrText>H. 3960 (Act 107)</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Calibri"/>
          <w:b/>
          <w:bCs/>
          <w:sz w:val="24"/>
          <w:szCs w:val="24"/>
        </w:rPr>
        <w:fldChar w:fldCharType="end"/>
      </w:r>
      <w:r w:rsidRPr="00A676D0">
        <w:rPr>
          <w:rFonts w:ascii="Book Antiqua" w:eastAsia="Calibri" w:hAnsi="Book Antiqua" w:cs="Calibri"/>
          <w:sz w:val="24"/>
          <w:szCs w:val="24"/>
        </w:rPr>
        <w:t xml:space="preserve"> designates the </w:t>
      </w:r>
      <w:r w:rsidRPr="00A676D0">
        <w:rPr>
          <w:rFonts w:ascii="Book Antiqua" w:eastAsia="Calibri" w:hAnsi="Book Antiqua" w:cs="Calibri"/>
          <w:b/>
          <w:bCs/>
          <w:sz w:val="24"/>
          <w:szCs w:val="24"/>
        </w:rPr>
        <w:t>South Carolina Poultry Festival</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"State Poultry Festival (H. 3960, Act 107)"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in Lexington County as the official State Poultry Festival</w:t>
      </w:r>
      <w:bookmarkStart w:id="354" w:name="_Toc167868728"/>
    </w:p>
    <w:p w14:paraId="6CC25DC9" w14:textId="77777777" w:rsidR="006F0F8A" w:rsidRPr="00A676D0" w:rsidRDefault="006F0F8A"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t>Paid Family Leave Insurance Act [H. 4832, Act 206]</w:t>
      </w:r>
      <w:bookmarkEnd w:id="354"/>
    </w:p>
    <w:p w14:paraId="7794DBC8" w14:textId="5113ED4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Calibri" w:hAnsi="Book Antiqua" w:cs="Times New Roman"/>
          <w:b/>
          <w:bCs/>
          <w:sz w:val="24"/>
          <w:szCs w:val="24"/>
        </w:rPr>
        <w:t>H. 4832 (Act 206),</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H. 4832 (Act 206)</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Times New Roman"/>
          <w:sz w:val="24"/>
          <w:szCs w:val="24"/>
        </w:rPr>
        <w:t xml:space="preserve">the </w:t>
      </w:r>
      <w:r w:rsidRPr="00A676D0">
        <w:rPr>
          <w:rFonts w:ascii="Book Antiqua" w:eastAsia="Calibri" w:hAnsi="Book Antiqua" w:cs="Times New Roman"/>
          <w:b/>
          <w:bCs/>
          <w:sz w:val="24"/>
          <w:szCs w:val="24"/>
        </w:rPr>
        <w:t>“Paid Family Leave Insurance Act</w:t>
      </w:r>
      <w:r w:rsidRPr="00A676D0">
        <w:rPr>
          <w:rFonts w:ascii="Book Antiqua" w:eastAsia="Calibri" w:hAnsi="Book Antiqua" w:cs="Times New Roman"/>
          <w:b/>
          <w:bCs/>
          <w:sz w:val="24"/>
          <w:szCs w:val="24"/>
        </w:rPr>
        <w:fldChar w:fldCharType="begin"/>
      </w:r>
      <w:r w:rsidRPr="00A676D0">
        <w:rPr>
          <w:rFonts w:ascii="Book Antiqua" w:eastAsia="Calibri" w:hAnsi="Book Antiqua" w:cs="Times New Roman"/>
          <w:sz w:val="24"/>
          <w:szCs w:val="24"/>
        </w:rPr>
        <w:instrText xml:space="preserve"> XE "Paid Family Leave Insurance Act (</w:instrText>
      </w:r>
      <w:r w:rsidRPr="00A676D0">
        <w:rPr>
          <w:rFonts w:ascii="Book Antiqua" w:hAnsi="Book Antiqua"/>
          <w:sz w:val="24"/>
          <w:szCs w:val="24"/>
        </w:rPr>
        <w:instrText>H. 4832, Act 206)</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w:t>
      </w:r>
      <w:r w:rsidRPr="00A676D0">
        <w:rPr>
          <w:rFonts w:ascii="Book Antiqua" w:eastAsia="Calibri" w:hAnsi="Book Antiqua" w:cs="Times New Roman"/>
          <w:sz w:val="24"/>
          <w:szCs w:val="24"/>
        </w:rPr>
        <w:t xml:space="preserve"> establishes a framework for optional family leave insurance policies issued to employers that allow them to provide employees with a benefit program that pays for a percentage or portion of the employee’s income loss due to: the birth or adoption of a child</w:t>
      </w:r>
      <w:r w:rsidR="00A97787">
        <w:rPr>
          <w:rFonts w:ascii="Book Antiqua" w:eastAsia="Calibri" w:hAnsi="Book Antiqua" w:cs="Times New Roman"/>
          <w:sz w:val="24"/>
          <w:szCs w:val="24"/>
        </w:rPr>
        <w:fldChar w:fldCharType="begin"/>
      </w:r>
      <w:r w:rsidR="00A97787">
        <w:instrText xml:space="preserve"> XE "</w:instrText>
      </w:r>
      <w:r w:rsidR="00A97787" w:rsidRPr="001E1640">
        <w:rPr>
          <w:rFonts w:ascii="Book Antiqua" w:eastAsia="Calibri" w:hAnsi="Book Antiqua" w:cs="Times New Roman"/>
          <w:b/>
          <w:bCs/>
          <w:sz w:val="24"/>
          <w:szCs w:val="24"/>
        </w:rPr>
        <w:instrText>child</w:instrText>
      </w:r>
      <w:r w:rsidR="00A97787">
        <w:instrText xml:space="preserve">" </w:instrText>
      </w:r>
      <w:r w:rsidR="00A97787">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the placement of a child with the employee for foster care; care of a family member who has a serious health condition; or, the status of a family member who is a service member on active duty or who has been notified of an impending call or order to active duty. The Department of Insurance is charged with making an annual report on the utilization of family leave insurance.</w:t>
      </w:r>
    </w:p>
    <w:p w14:paraId="24C079ED"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55" w:name="_Toc167868729"/>
      <w:bookmarkStart w:id="356" w:name="_Hlk166930662"/>
      <w:r w:rsidRPr="00A676D0">
        <w:rPr>
          <w:rFonts w:ascii="Book Antiqua" w:hAnsi="Book Antiqua"/>
          <w:b/>
          <w:bCs/>
          <w:sz w:val="26"/>
          <w:szCs w:val="26"/>
        </w:rPr>
        <w:t>Willfully and Criminally Altering Geodetic or Other Surveying Monuments [H. 3748, Act 171]</w:t>
      </w:r>
      <w:bookmarkEnd w:id="355"/>
    </w:p>
    <w:p w14:paraId="07122CBA" w14:textId="1547F53A"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Times New Roman"/>
          <w:b/>
          <w:bCs/>
          <w:sz w:val="24"/>
          <w:szCs w:val="24"/>
        </w:rPr>
        <w:t>H. 3748 (Act 171)</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H. 3748 (Act 171)</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Calibri"/>
          <w:b/>
          <w:bCs/>
          <w:sz w:val="24"/>
          <w:szCs w:val="24"/>
        </w:rPr>
        <w:t>increases criminal penalties for altering, damaging, moving, or removing geodetic markers</w:t>
      </w:r>
      <w:r w:rsidR="00087395" w:rsidRPr="00087395">
        <w:rPr>
          <w:rFonts w:ascii="Book Antiqua" w:eastAsia="Calibri" w:hAnsi="Book Antiqua" w:cs="Calibri"/>
          <w:sz w:val="24"/>
          <w:szCs w:val="24"/>
        </w:rPr>
        <w:fldChar w:fldCharType="begin"/>
      </w:r>
      <w:r w:rsidR="00087395" w:rsidRPr="00087395">
        <w:instrText xml:space="preserve"> XE "</w:instrText>
      </w:r>
      <w:r w:rsidR="00087395" w:rsidRPr="00087395">
        <w:rPr>
          <w:rFonts w:ascii="Book Antiqua" w:eastAsia="Calibri" w:hAnsi="Book Antiqua" w:cs="Calibri"/>
          <w:sz w:val="24"/>
          <w:szCs w:val="24"/>
        </w:rPr>
        <w:instrText>geodetic markers</w:instrText>
      </w:r>
      <w:r w:rsidR="00087395" w:rsidRPr="00087395">
        <w:instrText xml:space="preserve">" </w:instrText>
      </w:r>
      <w:r w:rsidR="00087395" w:rsidRPr="00087395">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property corner monuments, control monuments, and any </w:t>
      </w:r>
      <w:r w:rsidRPr="00A676D0">
        <w:rPr>
          <w:rFonts w:ascii="Book Antiqua" w:eastAsia="Calibri" w:hAnsi="Book Antiqua" w:cs="Calibri"/>
          <w:b/>
          <w:bCs/>
          <w:sz w:val="24"/>
          <w:szCs w:val="24"/>
        </w:rPr>
        <w:t>other</w:t>
      </w:r>
      <w:r w:rsidRPr="00A676D0">
        <w:rPr>
          <w:rFonts w:ascii="Book Antiqua" w:eastAsia="Calibri" w:hAnsi="Book Antiqua" w:cs="Calibri"/>
          <w:sz w:val="24"/>
          <w:szCs w:val="24"/>
        </w:rPr>
        <w:t xml:space="preserve"> </w:t>
      </w:r>
      <w:r w:rsidRPr="00A676D0">
        <w:rPr>
          <w:rFonts w:ascii="Book Antiqua" w:eastAsia="Calibri" w:hAnsi="Book Antiqua" w:cs="Calibri"/>
          <w:b/>
          <w:bCs/>
          <w:sz w:val="24"/>
          <w:szCs w:val="24"/>
        </w:rPr>
        <w:t>land surveying monuments and markers</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"land</w:instrText>
      </w:r>
      <w:r w:rsidR="00F36BA5">
        <w:rPr>
          <w:rFonts w:ascii="Book Antiqua" w:eastAsia="Calibri" w:hAnsi="Book Antiqua" w:cs="Calibri"/>
          <w:sz w:val="24"/>
          <w:szCs w:val="24"/>
        </w:rPr>
        <w:instrText>/geodetic</w:instrText>
      </w:r>
      <w:r w:rsidRPr="00A676D0">
        <w:rPr>
          <w:rFonts w:ascii="Book Antiqua" w:eastAsia="Calibri" w:hAnsi="Book Antiqua" w:cs="Calibri"/>
          <w:sz w:val="24"/>
          <w:szCs w:val="24"/>
        </w:rPr>
        <w:instrText xml:space="preserve"> surveying markers (</w:instrText>
      </w:r>
      <w:r w:rsidRPr="00A676D0">
        <w:rPr>
          <w:rFonts w:ascii="Book Antiqua" w:hAnsi="Book Antiqua"/>
          <w:sz w:val="24"/>
          <w:szCs w:val="24"/>
        </w:rPr>
        <w:instrText>H. 3748, Act 171</w:instrText>
      </w:r>
      <w:r w:rsidRPr="00A676D0">
        <w:rPr>
          <w:rFonts w:ascii="Book Antiqua" w:eastAsia="Calibri" w:hAnsi="Book Antiqua" w:cs="Calibri"/>
          <w:sz w:val="24"/>
          <w:szCs w:val="24"/>
        </w:rPr>
        <w:instrText>)</w:instrText>
      </w:r>
      <w:r w:rsidR="00087395">
        <w:rPr>
          <w:rFonts w:ascii="Book Antiqua" w:eastAsia="Calibri" w:hAnsi="Book Antiqua" w:cs="Calibri"/>
          <w:sz w:val="24"/>
          <w:szCs w:val="24"/>
        </w:rPr>
        <w:instrText>:</w:instrText>
      </w:r>
      <w:r w:rsidR="00087395" w:rsidRPr="00A676D0">
        <w:rPr>
          <w:rFonts w:ascii="Book Antiqua" w:eastAsia="Calibri" w:hAnsi="Book Antiqua" w:cs="Calibri"/>
          <w:sz w:val="24"/>
          <w:szCs w:val="24"/>
        </w:rPr>
        <w:instrText>moving of prohibited</w:instrText>
      </w:r>
      <w:r w:rsidRPr="00A676D0">
        <w:rPr>
          <w:rFonts w:ascii="Book Antiqua" w:eastAsia="Calibri" w:hAnsi="Book Antiqua" w:cs="Calibri"/>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Someone who inadvertently moves such a monument and then notifies the affected owner of this occurrence will not be subject to prosecution.</w:t>
      </w:r>
    </w:p>
    <w:p w14:paraId="5F4A94D0"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57" w:name="_Toc167868730"/>
      <w:bookmarkStart w:id="358" w:name="_Hlk167023786"/>
      <w:bookmarkEnd w:id="356"/>
      <w:r w:rsidRPr="00A676D0">
        <w:rPr>
          <w:rFonts w:ascii="Book Antiqua" w:hAnsi="Book Antiqua"/>
          <w:b/>
          <w:bCs/>
          <w:sz w:val="26"/>
          <w:szCs w:val="26"/>
        </w:rPr>
        <w:t>Ending Mandatory County Auditor Deed Endorsements  [H. 3608, Act 133]</w:t>
      </w:r>
      <w:bookmarkEnd w:id="357"/>
    </w:p>
    <w:p w14:paraId="4B3BE713" w14:textId="410E85CA" w:rsidR="006F0F8A" w:rsidRPr="00A676D0" w:rsidRDefault="006F0F8A" w:rsidP="006F0F8A">
      <w:pPr>
        <w:spacing w:line="240" w:lineRule="auto"/>
        <w:ind w:left="0"/>
        <w:rPr>
          <w:rFonts w:ascii="Book Antiqua" w:hAnsi="Book Antiqua"/>
          <w:sz w:val="24"/>
          <w:szCs w:val="24"/>
        </w:rPr>
      </w:pPr>
      <w:r w:rsidRPr="00A676D0">
        <w:rPr>
          <w:rFonts w:ascii="Book Antiqua" w:eastAsia="Calibri" w:hAnsi="Book Antiqua" w:cs="Calibri"/>
          <w:b/>
          <w:bCs/>
          <w:sz w:val="24"/>
          <w:szCs w:val="24"/>
        </w:rPr>
        <w:t>H. 3608 (Act 133</w:t>
      </w:r>
      <w:r w:rsidRPr="00A676D0">
        <w:rPr>
          <w:rFonts w:ascii="Book Antiqua" w:eastAsia="Calibri" w:hAnsi="Book Antiqua" w:cs="Calibri"/>
          <w:sz w:val="24"/>
          <w:szCs w:val="24"/>
        </w:rPr>
        <w:t>)</w:t>
      </w:r>
      <w:r w:rsidRPr="00A676D0">
        <w:rPr>
          <w:rFonts w:ascii="Book Antiqua" w:eastAsia="Calibri" w:hAnsi="Book Antiqua" w:cs="Calibri"/>
          <w:sz w:val="24"/>
          <w:szCs w:val="24"/>
        </w:rPr>
        <w:fldChar w:fldCharType="begin"/>
      </w:r>
      <w:r w:rsidRPr="00A676D0">
        <w:instrText xml:space="preserve"> XE "</w:instrText>
      </w:r>
      <w:r w:rsidRPr="00A676D0">
        <w:rPr>
          <w:rFonts w:ascii="Book Antiqua" w:eastAsia="Calibri" w:hAnsi="Book Antiqua" w:cs="Calibri"/>
          <w:sz w:val="24"/>
          <w:szCs w:val="24"/>
        </w:rPr>
        <w:instrText>H. 3608 (Act 133)</w:instrText>
      </w:r>
      <w:r w:rsidRPr="00A676D0">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b/>
          <w:bCs/>
          <w:sz w:val="24"/>
          <w:szCs w:val="24"/>
        </w:rPr>
        <w:t xml:space="preserve"> discontinues mandatory county auditor preapproval of all deeds, </w:t>
      </w:r>
      <w:r w:rsidRPr="00A676D0">
        <w:rPr>
          <w:rFonts w:ascii="Book Antiqua" w:eastAsia="Calibri" w:hAnsi="Book Antiqua" w:cs="Times New Roman"/>
          <w:sz w:val="24"/>
          <w:szCs w:val="24"/>
        </w:rPr>
        <w:t>allowing county auditors</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county auditors</w:instrText>
      </w:r>
      <w:r w:rsidRPr="00A676D0">
        <w:instrText>" \t "</w:instrText>
      </w:r>
      <w:r w:rsidRPr="00A676D0">
        <w:rPr>
          <w:rFonts w:cstheme="minorHAnsi"/>
          <w:i/>
        </w:rPr>
        <w:instrText>See</w:instrText>
      </w:r>
      <w:r w:rsidRPr="00A676D0">
        <w:rPr>
          <w:rFonts w:cstheme="minorHAnsi"/>
        </w:rPr>
        <w:instrText xml:space="preserve"> auditors</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"auditors (H. 3608, Act 133):county"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to opt-out of long-standing procedures for endorsing deeds recorded in a register of deeds or a registrar of mesne conveyances office. </w:t>
      </w:r>
      <w:r w:rsidRPr="00A676D0">
        <w:rPr>
          <w:rFonts w:ascii="Book Antiqua" w:hAnsi="Book Antiqua"/>
          <w:sz w:val="24"/>
          <w:szCs w:val="24"/>
        </w:rPr>
        <w:t>Auditor fees for this task end as well.</w:t>
      </w:r>
    </w:p>
    <w:p w14:paraId="541C92E0" w14:textId="77777777" w:rsidR="006F0F8A" w:rsidRPr="00A676D0" w:rsidRDefault="006F0F8A" w:rsidP="006F0F8A">
      <w:pPr>
        <w:pStyle w:val="Heading2"/>
        <w:spacing w:after="240"/>
        <w:ind w:left="0"/>
        <w:rPr>
          <w:rFonts w:ascii="Book Antiqua" w:eastAsia="Calibri" w:hAnsi="Book Antiqua"/>
          <w:sz w:val="28"/>
          <w:szCs w:val="28"/>
        </w:rPr>
      </w:pPr>
      <w:bookmarkStart w:id="359" w:name="_Toc167868731"/>
      <w:bookmarkStart w:id="360" w:name="_Toc173336735"/>
      <w:bookmarkEnd w:id="358"/>
      <w:r w:rsidRPr="00A676D0">
        <w:rPr>
          <w:rFonts w:ascii="Book Antiqua" w:eastAsia="Calibri" w:hAnsi="Book Antiqua"/>
          <w:sz w:val="28"/>
          <w:szCs w:val="28"/>
        </w:rPr>
        <w:t>Business and Commerce</w:t>
      </w:r>
      <w:bookmarkEnd w:id="359"/>
      <w:bookmarkEnd w:id="360"/>
    </w:p>
    <w:p w14:paraId="673B8672"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61" w:name="_Toc157693273"/>
      <w:bookmarkStart w:id="362" w:name="_Toc163232570"/>
      <w:bookmarkStart w:id="363" w:name="_Toc164239595"/>
      <w:bookmarkStart w:id="364" w:name="_Toc166068864"/>
      <w:bookmarkStart w:id="365" w:name="_Toc167868732"/>
      <w:r w:rsidRPr="00A676D0">
        <w:rPr>
          <w:rFonts w:ascii="Book Antiqua" w:hAnsi="Book Antiqua"/>
          <w:b/>
          <w:bCs/>
          <w:sz w:val="26"/>
          <w:szCs w:val="26"/>
        </w:rPr>
        <w:t>ESG Pension Protection Act [H. 3690, Act 103</w:t>
      </w:r>
      <w:bookmarkEnd w:id="361"/>
      <w:bookmarkEnd w:id="362"/>
      <w:r w:rsidRPr="00A676D0">
        <w:rPr>
          <w:rFonts w:ascii="Book Antiqua" w:hAnsi="Book Antiqua"/>
          <w:b/>
          <w:bCs/>
          <w:sz w:val="26"/>
          <w:szCs w:val="26"/>
        </w:rPr>
        <w:t>]</w:t>
      </w:r>
      <w:bookmarkEnd w:id="363"/>
      <w:bookmarkEnd w:id="364"/>
      <w:bookmarkEnd w:id="365"/>
    </w:p>
    <w:p w14:paraId="71A1B2E8" w14:textId="32847977"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Calibri"/>
          <w:b/>
          <w:bCs/>
          <w:sz w:val="24"/>
          <w:szCs w:val="24"/>
        </w:rPr>
        <w:t>H. 3690 (Act 103),</w:t>
      </w:r>
      <w:r w:rsidRPr="00A676D0">
        <w:rPr>
          <w:rFonts w:ascii="Book Antiqua" w:eastAsia="Calibri" w:hAnsi="Book Antiqua" w:cs="Calibri"/>
          <w:sz w:val="24"/>
          <w:szCs w:val="24"/>
        </w:rPr>
        <w:fldChar w:fldCharType="begin"/>
      </w:r>
      <w:r w:rsidRPr="00A676D0">
        <w:rPr>
          <w:rFonts w:ascii="Book Antiqua" w:eastAsia="Calibri" w:hAnsi="Book Antiqua" w:cs="Times New Roman"/>
          <w:sz w:val="24"/>
          <w:szCs w:val="24"/>
        </w:rPr>
        <w:instrText xml:space="preserve"> XE "</w:instrText>
      </w:r>
      <w:r w:rsidRPr="00A676D0">
        <w:rPr>
          <w:rFonts w:ascii="Book Antiqua" w:eastAsia="Calibri" w:hAnsi="Book Antiqua" w:cs="Calibri"/>
          <w:sz w:val="24"/>
          <w:szCs w:val="24"/>
        </w:rPr>
        <w:instrText>H. 3690 (Act 103)</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the "</w:t>
      </w:r>
      <w:r w:rsidRPr="00A676D0">
        <w:rPr>
          <w:rFonts w:ascii="Book Antiqua" w:eastAsia="Calibri" w:hAnsi="Book Antiqua" w:cs="Calibri"/>
          <w:b/>
          <w:bCs/>
          <w:sz w:val="24"/>
          <w:szCs w:val="24"/>
        </w:rPr>
        <w:t>ESG Pension Protection Act</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"ESG Pension Protection Act (H. 3690, Act 103):environmental, social, and governance:bars nonpecuniary factors such as environmental, social, and governance issues"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revises provisions governing South Carolina’s state retirement</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"pension, state"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system funds</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"state retirement system funds:ESG"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to require decisions about investing and managing assets to be based solely on </w:t>
      </w:r>
      <w:r w:rsidRPr="00A676D0">
        <w:rPr>
          <w:rFonts w:ascii="Book Antiqua" w:eastAsia="Calibri" w:hAnsi="Book Antiqua" w:cs="Calibri"/>
          <w:b/>
          <w:bCs/>
          <w:sz w:val="24"/>
          <w:szCs w:val="24"/>
        </w:rPr>
        <w:t>pecuniary factors (</w:t>
      </w:r>
      <w:r w:rsidRPr="00A676D0">
        <w:rPr>
          <w:rFonts w:ascii="Book Antiqua" w:eastAsia="Times New Roman" w:hAnsi="Book Antiqua" w:cs="Times New Roman"/>
          <w:sz w:val="24"/>
          <w:szCs w:val="24"/>
        </w:rPr>
        <w:t xml:space="preserve">"Pecuniary factor" means a factor that a prudent person in a like capacity would reasonably believe has a material effect or impact on the financial risk </w:t>
      </w:r>
      <w:r w:rsidRPr="00A676D0">
        <w:rPr>
          <w:rFonts w:ascii="Book Antiqua" w:eastAsia="Times New Roman" w:hAnsi="Book Antiqua" w:cs="Times New Roman"/>
          <w:sz w:val="24"/>
          <w:szCs w:val="24"/>
        </w:rPr>
        <w:lastRenderedPageBreak/>
        <w:t>or return on investment</w:t>
      </w:r>
      <w:r w:rsidRPr="00A676D0">
        <w:rPr>
          <w:rFonts w:ascii="Book Antiqua" w:eastAsia="Calibri" w:hAnsi="Book Antiqua" w:cs="Calibri"/>
          <w:sz w:val="24"/>
          <w:szCs w:val="24"/>
        </w:rPr>
        <w:t>)</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"pecuniary factors (H. 3690, Act 103)"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“that a prudent person in a like capacity would reasonably believe has a material effect or impact on the financial risk or return on an investment, including factors material to assessing an investment manager's operational capability, based on an appropriate investment horizon consistent with a retirement system's investment objectives and funding policy.” Under the new law, investment and management decisions must exclude </w:t>
      </w:r>
      <w:r w:rsidRPr="00A676D0">
        <w:rPr>
          <w:rFonts w:ascii="Book Antiqua" w:eastAsia="Calibri" w:hAnsi="Book Antiqua" w:cs="Calibri"/>
          <w:b/>
          <w:bCs/>
          <w:sz w:val="24"/>
          <w:szCs w:val="24"/>
        </w:rPr>
        <w:t>nonpecuniary factors</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"nonpecuniary factors (H. 3690, Act 103):investment and management decisions must exclude"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that are collateral to or not reasonably likely to affect or impact the financial risk and return of the investment, such as the promotion, furtherance, or achievement of environmental, social, or political goals, objectives, or outcomes. “</w:t>
      </w:r>
      <w:r w:rsidRPr="00A676D0">
        <w:rPr>
          <w:rFonts w:ascii="Book Antiqua" w:eastAsia="Calibri" w:hAnsi="Book Antiqua" w:cs="Calibri"/>
          <w:b/>
          <w:bCs/>
          <w:sz w:val="24"/>
          <w:szCs w:val="24"/>
        </w:rPr>
        <w:t>ESG</w:t>
      </w:r>
      <w:r w:rsidRPr="00A676D0">
        <w:rPr>
          <w:rFonts w:ascii="Book Antiqua" w:eastAsia="Calibri" w:hAnsi="Book Antiqua" w:cs="Calibri"/>
          <w:sz w:val="24"/>
          <w:szCs w:val="24"/>
        </w:rPr>
        <w:t>” refers to “</w:t>
      </w:r>
      <w:r w:rsidRPr="00A676D0">
        <w:rPr>
          <w:rFonts w:ascii="Book Antiqua" w:eastAsia="Calibri" w:hAnsi="Book Antiqua" w:cs="Calibri"/>
          <w:b/>
          <w:bCs/>
          <w:sz w:val="24"/>
          <w:szCs w:val="24"/>
        </w:rPr>
        <w:t>Environmental, Social, and Governance.</w:t>
      </w:r>
      <w:r w:rsidRPr="00A676D0">
        <w:rPr>
          <w:rFonts w:ascii="Book Antiqua" w:eastAsia="Calibri" w:hAnsi="Book Antiqua" w:cs="Calibri"/>
          <w:b/>
          <w:bCs/>
          <w:sz w:val="24"/>
          <w:szCs w:val="24"/>
        </w:rPr>
        <w:fldChar w:fldCharType="begin"/>
      </w:r>
      <w:r w:rsidRPr="00A676D0">
        <w:rPr>
          <w:rFonts w:ascii="Book Antiqua" w:eastAsia="Calibri" w:hAnsi="Book Antiqua" w:cs="Times New Roman"/>
          <w:sz w:val="24"/>
          <w:szCs w:val="24"/>
        </w:rPr>
        <w:instrText xml:space="preserve"> XE "</w:instrText>
      </w:r>
      <w:r w:rsidRPr="00A676D0">
        <w:rPr>
          <w:rFonts w:ascii="Book Antiqua" w:eastAsia="Calibri" w:hAnsi="Book Antiqua" w:cs="Calibri"/>
          <w:sz w:val="24"/>
          <w:szCs w:val="24"/>
        </w:rPr>
        <w:instrText>ESG</w:instrText>
      </w:r>
      <w:r w:rsidRPr="00A676D0">
        <w:rPr>
          <w:rFonts w:ascii="Book Antiqua" w:eastAsia="Calibri" w:hAnsi="Book Antiqua" w:cs="Times New Roman"/>
          <w:sz w:val="24"/>
          <w:szCs w:val="24"/>
        </w:rPr>
        <w:instrText>" \t "</w:instrText>
      </w:r>
      <w:r w:rsidRPr="00A676D0">
        <w:rPr>
          <w:rFonts w:ascii="Book Antiqua" w:eastAsia="Calibri" w:hAnsi="Book Antiqua" w:cs="Calibri"/>
          <w:i/>
          <w:sz w:val="24"/>
          <w:szCs w:val="24"/>
        </w:rPr>
        <w:instrText>See</w:instrText>
      </w:r>
      <w:r w:rsidRPr="00A676D0">
        <w:rPr>
          <w:rFonts w:ascii="Book Antiqua" w:eastAsia="Calibri" w:hAnsi="Book Antiqua" w:cs="Calibri"/>
          <w:sz w:val="24"/>
          <w:szCs w:val="24"/>
        </w:rPr>
        <w:instrText xml:space="preserve"> ESG Pension Protection Act (H. 3690, Act 103)</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Calibri"/>
          <w:b/>
          <w:bCs/>
          <w:sz w:val="24"/>
          <w:szCs w:val="24"/>
        </w:rPr>
        <w:fldChar w:fldCharType="end"/>
      </w:r>
      <w:r w:rsidRPr="00A676D0">
        <w:rPr>
          <w:rFonts w:ascii="Book Antiqua" w:eastAsia="Calibri" w:hAnsi="Book Antiqua" w:cs="Calibri"/>
          <w:sz w:val="24"/>
          <w:szCs w:val="24"/>
        </w:rPr>
        <w:t xml:space="preserve">” To the extent that it is economically practicable, the “commission must retain the authority to exercise </w:t>
      </w:r>
      <w:r w:rsidRPr="00A676D0">
        <w:rPr>
          <w:rFonts w:ascii="Book Antiqua" w:eastAsia="Calibri" w:hAnsi="Book Antiqua" w:cs="Calibri"/>
          <w:b/>
          <w:bCs/>
          <w:i/>
          <w:iCs/>
          <w:sz w:val="24"/>
          <w:szCs w:val="24"/>
        </w:rPr>
        <w:t>shareholder</w:t>
      </w:r>
      <w:r w:rsidRPr="00A676D0">
        <w:rPr>
          <w:rFonts w:ascii="Book Antiqua" w:eastAsia="Calibri" w:hAnsi="Book Antiqua" w:cs="Calibri"/>
          <w:b/>
          <w:bCs/>
          <w:sz w:val="24"/>
          <w:szCs w:val="24"/>
        </w:rPr>
        <w:t xml:space="preserve"> proxy voting rights</w:t>
      </w:r>
      <w:r w:rsidRPr="00A676D0">
        <w:rPr>
          <w:rFonts w:ascii="Book Antiqua" w:eastAsia="Calibri" w:hAnsi="Book Antiqua" w:cs="Calibri"/>
          <w:sz w:val="24"/>
          <w:szCs w:val="24"/>
        </w:rPr>
        <w:t xml:space="preserve"> for shares that are owned directly or indirectly on behalf of a system.” The Act asserts the </w:t>
      </w:r>
      <w:r w:rsidRPr="00A676D0">
        <w:rPr>
          <w:rFonts w:ascii="Book Antiqua" w:eastAsia="Calibri" w:hAnsi="Book Antiqua" w:cs="Times New Roman"/>
          <w:sz w:val="24"/>
          <w:szCs w:val="24"/>
        </w:rPr>
        <w:t xml:space="preserve">Investment Commission’s </w:t>
      </w:r>
      <w:r w:rsidRPr="00A676D0">
        <w:rPr>
          <w:rFonts w:ascii="Book Antiqua" w:eastAsia="Calibri" w:hAnsi="Book Antiqua" w:cs="Calibri"/>
          <w:sz w:val="24"/>
          <w:szCs w:val="24"/>
        </w:rPr>
        <w:t xml:space="preserve">fiduciary duty regarding </w:t>
      </w:r>
      <w:r w:rsidRPr="00A676D0">
        <w:rPr>
          <w:rFonts w:ascii="Book Antiqua" w:eastAsia="Calibri" w:hAnsi="Book Antiqua" w:cs="Times New Roman"/>
          <w:sz w:val="24"/>
          <w:szCs w:val="24"/>
        </w:rPr>
        <w:t xml:space="preserve">shareholder proxy voting authority. </w:t>
      </w:r>
      <w:r w:rsidRPr="00A676D0">
        <w:rPr>
          <w:rFonts w:ascii="Book Antiqua" w:eastAsia="Calibri" w:hAnsi="Book Antiqua" w:cs="Calibri"/>
          <w:sz w:val="24"/>
          <w:szCs w:val="24"/>
        </w:rPr>
        <w:t>The legislation includes requirements for the Retirement System Investment Commission</w:t>
      </w:r>
      <w:r w:rsidR="00C50AEE">
        <w:rPr>
          <w:rFonts w:ascii="Book Antiqua" w:eastAsia="Calibri" w:hAnsi="Book Antiqua" w:cs="Calibri"/>
          <w:sz w:val="24"/>
          <w:szCs w:val="24"/>
        </w:rPr>
        <w:fldChar w:fldCharType="begin"/>
      </w:r>
      <w:r w:rsidR="00C50AEE">
        <w:instrText xml:space="preserve"> XE "</w:instrText>
      </w:r>
      <w:r w:rsidR="00C50AEE" w:rsidRPr="00381185">
        <w:rPr>
          <w:rFonts w:ascii="Book Antiqua" w:eastAsia="Calibri" w:hAnsi="Book Antiqua" w:cs="Calibri"/>
          <w:sz w:val="24"/>
          <w:szCs w:val="24"/>
        </w:rPr>
        <w:instrText>Retirement System Investment Commission</w:instrText>
      </w:r>
      <w:r w:rsidR="00C50AEE">
        <w:instrText xml:space="preserve">" </w:instrText>
      </w:r>
      <w:r w:rsidR="00C50AEE">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to certify compliance. The Attorney General</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"Attorney General"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is authorized to bring legal actions to enforce these provisions.</w:t>
      </w:r>
    </w:p>
    <w:p w14:paraId="635952E8"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66" w:name="_Toc167868739"/>
      <w:bookmarkStart w:id="367" w:name="_Hlk166919532"/>
      <w:r w:rsidRPr="00A676D0">
        <w:rPr>
          <w:rFonts w:ascii="Book Antiqua" w:hAnsi="Book Antiqua"/>
          <w:b/>
          <w:bCs/>
          <w:sz w:val="26"/>
          <w:szCs w:val="26"/>
        </w:rPr>
        <w:t>Pharmacy Service Administrative Organizations [S. 962, Act 166]</w:t>
      </w:r>
      <w:bookmarkEnd w:id="366"/>
    </w:p>
    <w:p w14:paraId="74CE8C62"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S. 962 (Act 166)</w:t>
      </w:r>
      <w:r w:rsidRPr="00A676D0">
        <w:rPr>
          <w:rFonts w:ascii="Book Antiqua" w:eastAsia="Times New Roman" w:hAnsi="Book Antiqua" w:cs="Times New Roman"/>
          <w:b/>
          <w:bCs/>
          <w:sz w:val="24"/>
          <w:szCs w:val="24"/>
        </w:rPr>
        <w:fldChar w:fldCharType="begin"/>
      </w:r>
      <w:r w:rsidRPr="00A676D0">
        <w:rPr>
          <w:b/>
          <w:bCs/>
        </w:rPr>
        <w:instrText xml:space="preserve"> </w:instrText>
      </w:r>
      <w:r w:rsidRPr="00A676D0">
        <w:instrText>XE "</w:instrText>
      </w:r>
      <w:r w:rsidRPr="00A676D0">
        <w:rPr>
          <w:rFonts w:ascii="Book Antiqua" w:eastAsia="Times New Roman" w:hAnsi="Book Antiqua" w:cs="Times New Roman"/>
          <w:sz w:val="24"/>
          <w:szCs w:val="24"/>
        </w:rPr>
        <w:instrText>S. 0962 (Act 166)</w:instrText>
      </w:r>
      <w:r w:rsidRPr="00A676D0">
        <w:instrText>"</w:instrText>
      </w:r>
      <w:r w:rsidRPr="00A676D0">
        <w:rPr>
          <w:b/>
          <w:bCs/>
        </w:rPr>
        <w:instrText xml:space="preserve"> </w:instrText>
      </w:r>
      <w:r w:rsidRPr="00A676D0">
        <w:rPr>
          <w:rFonts w:ascii="Book Antiqua" w:eastAsia="Times New Roman" w:hAnsi="Book Antiqua" w:cs="Times New Roman"/>
          <w:b/>
          <w:bCs/>
          <w:sz w:val="24"/>
          <w:szCs w:val="24"/>
        </w:rPr>
        <w:fldChar w:fldCharType="end"/>
      </w:r>
      <w:r w:rsidRPr="00A676D0">
        <w:rPr>
          <w:rFonts w:ascii="Book Antiqua" w:eastAsia="Times New Roman" w:hAnsi="Book Antiqua" w:cs="Times New Roman"/>
          <w:b/>
          <w:bCs/>
          <w:sz w:val="24"/>
          <w:szCs w:val="24"/>
        </w:rPr>
        <w:t xml:space="preserve"> </w:t>
      </w:r>
      <w:r w:rsidRPr="00A676D0">
        <w:rPr>
          <w:rFonts w:ascii="Book Antiqua" w:eastAsia="Calibri" w:hAnsi="Book Antiqua" w:cs="Times New Roman"/>
          <w:sz w:val="24"/>
          <w:szCs w:val="24"/>
        </w:rPr>
        <w:t xml:space="preserve">revises the duties of </w:t>
      </w:r>
      <w:r w:rsidRPr="00A676D0">
        <w:rPr>
          <w:rFonts w:ascii="Book Antiqua" w:eastAsia="Calibri" w:hAnsi="Book Antiqua" w:cs="Times New Roman"/>
          <w:b/>
          <w:bCs/>
          <w:sz w:val="24"/>
          <w:szCs w:val="24"/>
        </w:rPr>
        <w:t>pharmacy service administrative organizations</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"pharmacy service administrative organizations (</w:instrText>
      </w:r>
      <w:r w:rsidRPr="00A676D0">
        <w:rPr>
          <w:rFonts w:ascii="Book Antiqua" w:hAnsi="Book Antiqua"/>
          <w:sz w:val="24"/>
          <w:szCs w:val="24"/>
        </w:rPr>
        <w:instrText>S. 962, Act 166)</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established in Act 30 of 2023 to remove the requirement that pharmacy service administrative organizations must Act as “fiduciaries” to pharmacies  and </w:t>
      </w:r>
      <w:r w:rsidRPr="00A676D0">
        <w:rPr>
          <w:rFonts w:ascii="Book Antiqua" w:hAnsi="Book Antiqua"/>
          <w:sz w:val="24"/>
          <w:szCs w:val="24"/>
        </w:rPr>
        <w:t>“perform its duties to a pharmacy exercising good faith and fair dealing.”</w:t>
      </w:r>
    </w:p>
    <w:p w14:paraId="32EC8057"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68" w:name="_Toc167868733"/>
      <w:bookmarkStart w:id="369" w:name="_Toc167868740"/>
      <w:bookmarkEnd w:id="367"/>
      <w:r w:rsidRPr="00A676D0">
        <w:rPr>
          <w:rFonts w:ascii="Book Antiqua" w:hAnsi="Book Antiqua"/>
          <w:b/>
          <w:bCs/>
          <w:sz w:val="26"/>
          <w:szCs w:val="26"/>
        </w:rPr>
        <w:t xml:space="preserve">“South Carolina Earned Wage Access Services Act” [S. 700, Act </w:t>
      </w:r>
      <w:bookmarkEnd w:id="368"/>
      <w:r w:rsidRPr="00A676D0">
        <w:rPr>
          <w:rFonts w:ascii="Book Antiqua" w:hAnsi="Book Antiqua"/>
          <w:b/>
          <w:bCs/>
          <w:sz w:val="26"/>
          <w:szCs w:val="26"/>
        </w:rPr>
        <w:t>190]</w:t>
      </w:r>
    </w:p>
    <w:p w14:paraId="36046372"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S. 700 (Act 190)</w:t>
      </w:r>
      <w:r w:rsidRPr="00A676D0">
        <w:rPr>
          <w:rFonts w:ascii="Book Antiqua" w:eastAsia="Times New Roman" w:hAnsi="Book Antiqua" w:cs="Times New Roman"/>
          <w:b/>
          <w:bCs/>
          <w:sz w:val="24"/>
          <w:szCs w:val="24"/>
        </w:rPr>
        <w:fldChar w:fldCharType="begin"/>
      </w:r>
      <w:r w:rsidRPr="00A676D0">
        <w:instrText xml:space="preserve"> XE "</w:instrText>
      </w:r>
      <w:r w:rsidRPr="00A676D0">
        <w:rPr>
          <w:rFonts w:ascii="Book Antiqua" w:eastAsia="Times New Roman" w:hAnsi="Book Antiqua" w:cs="Times New Roman"/>
          <w:sz w:val="24"/>
          <w:szCs w:val="24"/>
        </w:rPr>
        <w:instrText>S. 0700 (Act 190)</w:instrText>
      </w:r>
      <w:r w:rsidRPr="00A676D0">
        <w:instrText xml:space="preserve">" </w:instrText>
      </w:r>
      <w:r w:rsidRPr="00A676D0">
        <w:rPr>
          <w:rFonts w:ascii="Book Antiqua" w:eastAsia="Times New Roman" w:hAnsi="Book Antiqua" w:cs="Times New Roman"/>
          <w:b/>
          <w:bCs/>
          <w:sz w:val="24"/>
          <w:szCs w:val="24"/>
        </w:rPr>
        <w:fldChar w:fldCharType="end"/>
      </w:r>
      <w:r w:rsidRPr="00A676D0">
        <w:rPr>
          <w:rFonts w:ascii="Book Antiqua" w:eastAsia="Times New Roman" w:hAnsi="Book Antiqua" w:cs="Times New Roman"/>
          <w:b/>
          <w:bCs/>
          <w:sz w:val="24"/>
          <w:szCs w:val="24"/>
        </w:rPr>
        <w:t xml:space="preserve"> </w:t>
      </w:r>
      <w:r w:rsidRPr="00A676D0">
        <w:rPr>
          <w:rFonts w:ascii="Book Antiqua" w:eastAsia="Calibri" w:hAnsi="Book Antiqua" w:cs="Times New Roman"/>
          <w:sz w:val="24"/>
          <w:szCs w:val="24"/>
        </w:rPr>
        <w:t xml:space="preserve">establishes guidelines and requirements governing the provision of </w:t>
      </w:r>
      <w:r w:rsidRPr="00A676D0">
        <w:rPr>
          <w:rFonts w:ascii="Book Antiqua" w:eastAsia="Calibri" w:hAnsi="Book Antiqua" w:cs="Times New Roman"/>
          <w:b/>
          <w:bCs/>
          <w:sz w:val="24"/>
          <w:szCs w:val="24"/>
        </w:rPr>
        <w:t>earned wage access services</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earned wage access services (</w:instrText>
      </w:r>
      <w:r w:rsidRPr="00A676D0">
        <w:rPr>
          <w:rFonts w:ascii="Book Antiqua" w:hAnsi="Book Antiqua"/>
          <w:sz w:val="24"/>
          <w:szCs w:val="24"/>
        </w:rPr>
        <w:instrText>S. 700, Act 190)</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which allow consumers to obtain wages they have already earned ahead of their employer’s regularly scheduled payday.</w:t>
      </w:r>
    </w:p>
    <w:p w14:paraId="6167DE16"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70" w:name="_Toc167868734"/>
      <w:r w:rsidRPr="00A676D0">
        <w:rPr>
          <w:rFonts w:ascii="Book Antiqua" w:hAnsi="Book Antiqua"/>
          <w:b/>
          <w:bCs/>
          <w:sz w:val="26"/>
          <w:szCs w:val="26"/>
        </w:rPr>
        <w:t>Dues Paid to a Golf Club [H. 3880, Act 135]</w:t>
      </w:r>
      <w:bookmarkEnd w:id="370"/>
    </w:p>
    <w:p w14:paraId="68BFCB61"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3880 (Act 135)</w:t>
      </w:r>
      <w:r w:rsidRPr="00A676D0">
        <w:rPr>
          <w:rFonts w:ascii="Book Antiqua" w:hAnsi="Book Antiqua"/>
          <w:b/>
          <w:bCs/>
          <w:sz w:val="24"/>
          <w:szCs w:val="24"/>
        </w:rPr>
        <w:fldChar w:fldCharType="begin"/>
      </w:r>
      <w:r w:rsidRPr="00A676D0">
        <w:rPr>
          <w:rFonts w:ascii="Book Antiqua" w:hAnsi="Book Antiqua"/>
          <w:sz w:val="24"/>
          <w:szCs w:val="24"/>
        </w:rPr>
        <w:instrText xml:space="preserve"> XE "H. 3880 (Act 135)" </w:instrText>
      </w:r>
      <w:r w:rsidRPr="00A676D0">
        <w:rPr>
          <w:rFonts w:ascii="Book Antiqua" w:hAnsi="Book Antiqua"/>
          <w:b/>
          <w:bCs/>
          <w:sz w:val="24"/>
          <w:szCs w:val="24"/>
        </w:rPr>
        <w:fldChar w:fldCharType="end"/>
      </w:r>
      <w:r w:rsidRPr="00A676D0">
        <w:rPr>
          <w:rFonts w:ascii="Book Antiqua" w:eastAsia="Calibri" w:hAnsi="Book Antiqua" w:cs="Times New Roman"/>
          <w:sz w:val="24"/>
          <w:szCs w:val="24"/>
        </w:rPr>
        <w:t xml:space="preserve"> r</w:t>
      </w:r>
      <w:r w:rsidRPr="00A676D0">
        <w:rPr>
          <w:rFonts w:ascii="Book Antiqua" w:hAnsi="Book Antiqua"/>
          <w:sz w:val="24"/>
          <w:szCs w:val="24"/>
        </w:rPr>
        <w:t xml:space="preserve">elates to the admissions tax. It provides that no tax may be charged or collected on annual or monthly dues paid to a </w:t>
      </w:r>
      <w:r w:rsidRPr="00A676D0">
        <w:rPr>
          <w:rFonts w:ascii="Book Antiqua" w:hAnsi="Book Antiqua"/>
          <w:b/>
          <w:bCs/>
          <w:sz w:val="24"/>
          <w:szCs w:val="24"/>
        </w:rPr>
        <w:t>golf club</w:t>
      </w:r>
      <w:r w:rsidRPr="00A676D0">
        <w:rPr>
          <w:rFonts w:ascii="Book Antiqua" w:hAnsi="Book Antiqua"/>
          <w:sz w:val="24"/>
          <w:szCs w:val="24"/>
        </w:rPr>
        <w:fldChar w:fldCharType="begin"/>
      </w:r>
      <w:r w:rsidRPr="00A676D0">
        <w:rPr>
          <w:rFonts w:ascii="Book Antiqua" w:hAnsi="Book Antiqua"/>
          <w:sz w:val="24"/>
          <w:szCs w:val="24"/>
        </w:rPr>
        <w:instrText xml:space="preserve"> XE "taxes:golf club:no tax may be charged or collected on annual or monthly dues paid to a (H. 3880, Act 135)" </w:instrText>
      </w:r>
      <w:r w:rsidRPr="00A676D0">
        <w:rPr>
          <w:rFonts w:ascii="Book Antiqua" w:hAnsi="Book Antiqua"/>
          <w:sz w:val="24"/>
          <w:szCs w:val="24"/>
        </w:rPr>
        <w:fldChar w:fldCharType="end"/>
      </w:r>
      <w:r w:rsidRPr="00A676D0">
        <w:rPr>
          <w:rFonts w:ascii="Book Antiqua" w:hAnsi="Book Antiqua"/>
          <w:sz w:val="24"/>
          <w:szCs w:val="24"/>
        </w:rPr>
        <w:t>.</w:t>
      </w:r>
    </w:p>
    <w:p w14:paraId="03DC9805" w14:textId="77777777" w:rsidR="00836180" w:rsidRPr="00A676D0" w:rsidRDefault="00836180"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t>Funeral Directors [H. 4116, Act 223]</w:t>
      </w:r>
    </w:p>
    <w:p w14:paraId="40C0A7D9" w14:textId="77777777" w:rsidR="00836180" w:rsidRPr="00A676D0" w:rsidRDefault="00836180" w:rsidP="00836180">
      <w:pPr>
        <w:spacing w:after="160"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Times New Roman" w:hAnsi="Book Antiqua" w:cs="Times New Roman"/>
          <w:b/>
          <w:bCs/>
          <w:kern w:val="2"/>
          <w:sz w:val="24"/>
          <w:szCs w:val="24"/>
          <w14:ligatures w14:val="standardContextual"/>
        </w:rPr>
        <w:t>H. 4116 (</w:t>
      </w:r>
      <w:r w:rsidRPr="00A676D0">
        <w:rPr>
          <w:rFonts w:ascii="Book Antiqua" w:eastAsia="Calibri" w:hAnsi="Book Antiqua" w:cs="Times New Roman"/>
          <w:b/>
          <w:bCs/>
          <w:kern w:val="2"/>
          <w:sz w:val="24"/>
          <w:szCs w:val="24"/>
          <w14:ligatures w14:val="standardContextual"/>
        </w:rPr>
        <w:t>Act 223</w:t>
      </w:r>
      <w:r w:rsidRPr="00A676D0">
        <w:rPr>
          <w:rFonts w:ascii="Book Antiqua" w:eastAsia="Times New Roman" w:hAnsi="Book Antiqua" w:cs="Times New Roman"/>
          <w:kern w:val="2"/>
          <w:sz w:val="24"/>
          <w:szCs w:val="24"/>
          <w14:ligatures w14:val="standardContextual"/>
        </w:rPr>
        <w:t>)</w:t>
      </w:r>
      <w:r w:rsidRPr="00A676D0">
        <w:rPr>
          <w:rFonts w:ascii="Book Antiqua" w:eastAsia="Times New Roman" w:hAnsi="Book Antiqua" w:cs="Times New Roman"/>
          <w:kern w:val="2"/>
          <w:sz w:val="24"/>
          <w:szCs w:val="24"/>
          <w14:ligatures w14:val="standardContextual"/>
        </w:rPr>
        <w:fldChar w:fldCharType="begin"/>
      </w:r>
      <w:r w:rsidRPr="00A676D0">
        <w:instrText xml:space="preserve"> XE "</w:instrText>
      </w:r>
      <w:r w:rsidRPr="00A676D0">
        <w:rPr>
          <w:rFonts w:ascii="Book Antiqua" w:eastAsia="Times New Roman" w:hAnsi="Book Antiqua" w:cs="Times New Roman"/>
          <w:kern w:val="2"/>
          <w:sz w:val="24"/>
          <w:szCs w:val="24"/>
          <w14:ligatures w14:val="standardContextual"/>
        </w:rPr>
        <w:instrText>H. 4116 (</w:instrText>
      </w:r>
      <w:r w:rsidRPr="00A676D0">
        <w:rPr>
          <w:rFonts w:ascii="Book Antiqua" w:eastAsia="Calibri" w:hAnsi="Book Antiqua" w:cs="Times New Roman"/>
          <w:kern w:val="2"/>
          <w:sz w:val="24"/>
          <w:szCs w:val="24"/>
          <w14:ligatures w14:val="standardContextual"/>
        </w:rPr>
        <w:instrText>Act 223</w:instrText>
      </w:r>
      <w:r w:rsidRPr="00A676D0">
        <w:rPr>
          <w:rFonts w:ascii="Book Antiqua" w:eastAsia="Times New Roman" w:hAnsi="Book Antiqua" w:cs="Times New Roman"/>
          <w:kern w:val="2"/>
          <w:sz w:val="24"/>
          <w:szCs w:val="24"/>
          <w14:ligatures w14:val="standardContextual"/>
        </w:rPr>
        <w:instrText>)</w:instrText>
      </w:r>
      <w:r w:rsidRPr="00A676D0">
        <w:instrText xml:space="preserve">" </w:instrText>
      </w:r>
      <w:r w:rsidRPr="00A676D0">
        <w:rPr>
          <w:rFonts w:ascii="Book Antiqua" w:eastAsia="Times New Roman" w:hAnsi="Book Antiqua" w:cs="Times New Roman"/>
          <w:kern w:val="2"/>
          <w:sz w:val="24"/>
          <w:szCs w:val="24"/>
          <w14:ligatures w14:val="standardContextual"/>
        </w:rPr>
        <w:fldChar w:fldCharType="end"/>
      </w:r>
      <w:r w:rsidRPr="00A676D0">
        <w:rPr>
          <w:rFonts w:ascii="Book Antiqua" w:eastAsia="Times New Roman" w:hAnsi="Book Antiqua" w:cs="Times New Roman"/>
          <w:kern w:val="2"/>
          <w:sz w:val="24"/>
          <w:szCs w:val="24"/>
          <w14:ligatures w14:val="standardContextual"/>
        </w:rPr>
        <w:t xml:space="preserve"> </w:t>
      </w:r>
      <w:r w:rsidRPr="00A676D0">
        <w:rPr>
          <w:rFonts w:ascii="Book Antiqua" w:eastAsia="Calibri" w:hAnsi="Book Antiqua" w:cs="Segoe UI"/>
          <w:kern w:val="2"/>
          <w:sz w:val="24"/>
          <w:szCs w:val="24"/>
          <w:shd w:val="clear" w:color="auto" w:fill="FFFFFF"/>
          <w14:ligatures w14:val="standardContextual"/>
        </w:rPr>
        <w:t xml:space="preserve">revises </w:t>
      </w:r>
      <w:r w:rsidRPr="00A676D0">
        <w:rPr>
          <w:rFonts w:ascii="Book Antiqua" w:eastAsia="Calibri" w:hAnsi="Book Antiqua" w:cs="Times New Roman"/>
          <w:kern w:val="2"/>
          <w:sz w:val="24"/>
          <w:szCs w:val="24"/>
          <w14:ligatures w14:val="standardContextual"/>
        </w:rPr>
        <w:t xml:space="preserve">the licensure and regulation of </w:t>
      </w:r>
      <w:r w:rsidRPr="00A676D0">
        <w:rPr>
          <w:rFonts w:ascii="Book Antiqua" w:eastAsia="Calibri" w:hAnsi="Book Antiqua" w:cs="Times New Roman"/>
          <w:b/>
          <w:bCs/>
          <w:kern w:val="2"/>
          <w:sz w:val="24"/>
          <w:szCs w:val="24"/>
          <w14:ligatures w14:val="standardContextual"/>
        </w:rPr>
        <w:t>funeral directors and other licensed funeral service providers</w:t>
      </w:r>
      <w:r w:rsidRPr="00A676D0">
        <w:rPr>
          <w:rFonts w:ascii="Book Antiqua" w:eastAsia="Calibri" w:hAnsi="Book Antiqua" w:cs="Times New Roman"/>
          <w:kern w:val="2"/>
          <w:sz w:val="24"/>
          <w:szCs w:val="24"/>
          <w14:ligatures w14:val="standardContextual"/>
        </w:rPr>
        <w:fldChar w:fldCharType="begin"/>
      </w:r>
      <w:r w:rsidRPr="00A676D0">
        <w:rPr>
          <w:rFonts w:ascii="Calibri" w:eastAsia="Calibri" w:hAnsi="Calibri" w:cs="Times New Roman"/>
          <w:kern w:val="2"/>
          <w14:ligatures w14:val="standardContextual"/>
        </w:rPr>
        <w:instrText xml:space="preserve"> XE "</w:instrText>
      </w:r>
      <w:r w:rsidRPr="00A676D0">
        <w:rPr>
          <w:rFonts w:ascii="Book Antiqua" w:eastAsia="Calibri" w:hAnsi="Book Antiqua" w:cs="Times New Roman"/>
          <w:kern w:val="2"/>
          <w:sz w:val="24"/>
          <w:szCs w:val="24"/>
          <w14:ligatures w14:val="standardContextual"/>
        </w:rPr>
        <w:instrText>funeral directors and other licensed funeral service providers (H. 4116, Act 223)</w:instrText>
      </w:r>
      <w:r w:rsidRPr="00A676D0">
        <w:rPr>
          <w:rFonts w:ascii="Calibri" w:eastAsia="Calibri" w:hAnsi="Calibri" w:cs="Times New Roman"/>
          <w:kern w:val="2"/>
          <w14:ligatures w14:val="standardContextual"/>
        </w:rPr>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w:t>
      </w:r>
      <w:r w:rsidRPr="00A676D0">
        <w:rPr>
          <w:rFonts w:ascii="Book Antiqua" w:eastAsia="Calibri" w:hAnsi="Book Antiqua" w:cs="Segoe UI"/>
          <w:kern w:val="2"/>
          <w:sz w:val="24"/>
          <w:szCs w:val="24"/>
          <w:shd w:val="clear" w:color="auto" w:fill="FFFFFF"/>
          <w14:ligatures w14:val="standardContextual"/>
        </w:rPr>
        <w:t>Changes include enhanced continuing education requirements</w:t>
      </w:r>
      <w:r w:rsidRPr="00A676D0">
        <w:rPr>
          <w:rFonts w:ascii="Book Antiqua" w:eastAsia="Calibri" w:hAnsi="Book Antiqua" w:cs="Times New Roman"/>
          <w:kern w:val="2"/>
          <w:sz w:val="24"/>
          <w:szCs w:val="24"/>
          <w14:ligatures w14:val="standardContextual"/>
        </w:rPr>
        <w:t xml:space="preserve">, including a requirement for one credit hour to be an ethics in funeral </w:t>
      </w:r>
      <w:r w:rsidRPr="00A676D0">
        <w:rPr>
          <w:rFonts w:ascii="Book Antiqua" w:eastAsia="Calibri" w:hAnsi="Book Antiqua" w:cs="Times New Roman"/>
          <w:kern w:val="2"/>
          <w:sz w:val="24"/>
          <w:szCs w:val="24"/>
          <w14:ligatures w14:val="standardContextual"/>
        </w:rPr>
        <w:lastRenderedPageBreak/>
        <w:t>service course. The legislation provides that it is unlawful to aid and abet those who are unlicensed to engage in the practice of funeral service.  Provisions are included to target the unlawful division of funeral service fees and other payments.  The legislation enhances penalties for violations.  The legislation requires that a licensed funeral director or embalmer who commits a violation must be reported to the State Board of Funeral Services for immediate investigation and disciplinary proceedings.  The legislation provides a more detailed definition of cremation. A funeral home manager must live within a radius of 75 miles, rather than 25 miles, of the funeral home. The legislation makes revisions that allow requirements for displaying options to consumers to be satisfied with showing photographs or other representations of available caskets and other necessary funeral supplies.</w:t>
      </w:r>
    </w:p>
    <w:p w14:paraId="1473071D" w14:textId="42885AE2" w:rsidR="00EF400D" w:rsidRPr="00A676D0" w:rsidRDefault="00EF400D"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t>Use of Marinas and Commercial Decks Located in Critical Coastal Areas [H. 4843, Act 225]</w:t>
      </w:r>
    </w:p>
    <w:p w14:paraId="1BE4A613" w14:textId="77777777" w:rsidR="00EF400D" w:rsidRPr="00A676D0" w:rsidRDefault="00EF400D" w:rsidP="00EF400D">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b/>
          <w:bCs/>
          <w:kern w:val="2"/>
          <w:sz w:val="24"/>
          <w:szCs w:val="24"/>
          <w14:ligatures w14:val="standardContextual"/>
        </w:rPr>
        <w:t>H. 4843 (</w:t>
      </w:r>
      <w:r w:rsidRPr="00A676D0">
        <w:rPr>
          <w:rFonts w:ascii="Book Antiqua" w:eastAsia="Times New Roman" w:hAnsi="Book Antiqua" w:cs="Times New Roman"/>
          <w:b/>
          <w:bCs/>
          <w:sz w:val="24"/>
          <w:szCs w:val="24"/>
        </w:rPr>
        <w:t>Act 225</w:t>
      </w:r>
      <w:r w:rsidRPr="00A676D0">
        <w:rPr>
          <w:rFonts w:ascii="Book Antiqua" w:eastAsia="Calibri" w:hAnsi="Book Antiqua" w:cs="Times New Roman"/>
          <w:b/>
          <w:bCs/>
          <w:kern w:val="2"/>
          <w:sz w:val="24"/>
          <w:szCs w:val="24"/>
          <w14:ligatures w14:val="standardContextual"/>
        </w:rPr>
        <w:t>)</w:t>
      </w:r>
      <w:r w:rsidRPr="00A676D0">
        <w:rPr>
          <w:rFonts w:ascii="Book Antiqua" w:eastAsia="Calibri" w:hAnsi="Book Antiqua" w:cs="Times New Roman"/>
          <w:kern w:val="2"/>
          <w:sz w:val="24"/>
          <w:szCs w:val="24"/>
          <w14:ligatures w14:val="standardContextual"/>
        </w:rPr>
        <w:fldChar w:fldCharType="begin"/>
      </w:r>
      <w:r w:rsidRPr="00A676D0">
        <w:instrText xml:space="preserve"> XE "</w:instrText>
      </w:r>
      <w:r w:rsidRPr="00A676D0">
        <w:rPr>
          <w:rFonts w:ascii="Book Antiqua" w:eastAsia="Calibri" w:hAnsi="Book Antiqua" w:cs="Times New Roman"/>
          <w:kern w:val="2"/>
          <w:sz w:val="24"/>
          <w:szCs w:val="24"/>
          <w14:ligatures w14:val="standardContextual"/>
        </w:rPr>
        <w:instrText>H. 4843 (</w:instrText>
      </w:r>
      <w:r w:rsidRPr="00A676D0">
        <w:rPr>
          <w:rFonts w:ascii="Book Antiqua" w:eastAsia="Times New Roman" w:hAnsi="Book Antiqua" w:cs="Times New Roman"/>
          <w:sz w:val="24"/>
          <w:szCs w:val="24"/>
        </w:rPr>
        <w:instrText>Act 225</w:instrText>
      </w:r>
      <w:r w:rsidRPr="00A676D0">
        <w:rPr>
          <w:rFonts w:ascii="Book Antiqua" w:eastAsia="Calibri" w:hAnsi="Book Antiqua" w:cs="Times New Roman"/>
          <w:kern w:val="2"/>
          <w:sz w:val="24"/>
          <w:szCs w:val="24"/>
          <w14:ligatures w14:val="standardContextual"/>
        </w:rPr>
        <w:instrText>)</w:instrText>
      </w:r>
      <w:r w:rsidRPr="00A676D0">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addresses the</w:t>
      </w:r>
      <w:r w:rsidRPr="00A676D0">
        <w:rPr>
          <w:rFonts w:ascii="Book Antiqua" w:eastAsia="Calibri" w:hAnsi="Book Antiqua" w:cs="Times New Roman"/>
          <w:b/>
          <w:bCs/>
          <w:kern w:val="2"/>
          <w:sz w:val="24"/>
          <w:szCs w:val="24"/>
          <w14:ligatures w14:val="standardContextual"/>
        </w:rPr>
        <w:t xml:space="preserve"> authority for businesses to use their marinas and commercial decks located in coastal</w:t>
      </w:r>
      <w:r w:rsidRPr="00A676D0">
        <w:rPr>
          <w:rFonts w:ascii="Book Antiqua" w:eastAsia="Calibri" w:hAnsi="Book Antiqua" w:cs="Times New Roman"/>
          <w:kern w:val="2"/>
          <w:sz w:val="24"/>
          <w:szCs w:val="24"/>
          <w14:ligatures w14:val="standardContextual"/>
        </w:rPr>
        <w:t xml:space="preserve"> </w:t>
      </w:r>
      <w:r w:rsidRPr="00A676D0">
        <w:rPr>
          <w:rFonts w:ascii="Book Antiqua" w:eastAsia="Calibri" w:hAnsi="Book Antiqua" w:cs="Times New Roman"/>
          <w:b/>
          <w:bCs/>
          <w:kern w:val="2"/>
          <w:sz w:val="24"/>
          <w:szCs w:val="24"/>
          <w14:ligatures w14:val="standardContextual"/>
        </w:rPr>
        <w:t>critical areas</w:t>
      </w:r>
      <w:r w:rsidRPr="00A676D0">
        <w:rPr>
          <w:rFonts w:ascii="Book Antiqua" w:eastAsia="Calibri" w:hAnsi="Book Antiqua" w:cs="Times New Roman"/>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"decks located in coastal critical areas (H. 4843, Act 225)"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w:t>
      </w:r>
      <w:r w:rsidRPr="00A676D0">
        <w:rPr>
          <w:rFonts w:ascii="Book Antiqua" w:hAnsi="Book Antiqua"/>
          <w:kern w:val="2"/>
          <w:sz w:val="24"/>
          <w:szCs w:val="24"/>
          <w14:ligatures w14:val="standardContextual"/>
        </w:rPr>
        <w:t>for purposes of providing food and beverage services for consumption by patrons of the business.</w:t>
      </w:r>
    </w:p>
    <w:p w14:paraId="20EA3CD4"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71" w:name="_Toc167868735"/>
      <w:r w:rsidRPr="00A676D0">
        <w:rPr>
          <w:rFonts w:ascii="Book Antiqua" w:hAnsi="Book Antiqua"/>
          <w:b/>
          <w:bCs/>
          <w:sz w:val="26"/>
          <w:szCs w:val="26"/>
        </w:rPr>
        <w:t>Delinquent Unemployment Compensation Tax Payments [H. 3992, Act 136]</w:t>
      </w:r>
      <w:bookmarkEnd w:id="371"/>
    </w:p>
    <w:p w14:paraId="21EFBD8C" w14:textId="45B669F1"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3992 (Act 136)</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H. 3992 (Act 136)</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 xml:space="preserve"> addresses </w:t>
      </w:r>
      <w:r w:rsidRPr="00A676D0">
        <w:rPr>
          <w:rFonts w:ascii="Book Antiqua" w:hAnsi="Book Antiqua"/>
          <w:b/>
          <w:bCs/>
          <w:sz w:val="24"/>
          <w:szCs w:val="24"/>
        </w:rPr>
        <w:t>delinquent unemployment compensation tax payments</w:t>
      </w:r>
      <w:r w:rsidRPr="00A676D0">
        <w:rPr>
          <w:rFonts w:ascii="Book Antiqua" w:hAnsi="Book Antiqua"/>
          <w:sz w:val="24"/>
          <w:szCs w:val="24"/>
        </w:rPr>
        <w:t>.</w:t>
      </w:r>
      <w:r w:rsidRPr="00A676D0">
        <w:rPr>
          <w:rFonts w:ascii="Book Antiqua" w:hAnsi="Book Antiqua"/>
          <w:sz w:val="24"/>
          <w:szCs w:val="24"/>
        </w:rPr>
        <w:fldChar w:fldCharType="begin"/>
      </w:r>
      <w:r w:rsidRPr="00A676D0">
        <w:rPr>
          <w:rFonts w:ascii="Book Antiqua" w:hAnsi="Book Antiqua"/>
          <w:sz w:val="24"/>
          <w:szCs w:val="24"/>
        </w:rPr>
        <w:instrText xml:space="preserve"> XE "unemployment compensation tax payments, deliquent (H. 3992, Act 136)" </w:instrText>
      </w:r>
      <w:r w:rsidRPr="00A676D0">
        <w:rPr>
          <w:rFonts w:ascii="Book Antiqua" w:hAnsi="Book Antiqua"/>
          <w:sz w:val="24"/>
          <w:szCs w:val="24"/>
        </w:rPr>
        <w:fldChar w:fldCharType="end"/>
      </w:r>
      <w:r w:rsidRPr="00A676D0">
        <w:rPr>
          <w:rFonts w:ascii="Book Antiqua" w:hAnsi="Book Antiqua"/>
          <w:sz w:val="24"/>
          <w:szCs w:val="24"/>
        </w:rPr>
        <w:t xml:space="preserve"> The legislation provides that an employer with an installment payment agreement approved by the Department of Employment and Workforce shall be permitted to pay its unemployment compensation tax at</w:t>
      </w:r>
      <w:bookmarkStart w:id="372" w:name="_Toc157693264"/>
      <w:bookmarkStart w:id="373" w:name="_Toc163232561"/>
      <w:bookmarkStart w:id="374" w:name="_Toc164239587"/>
      <w:bookmarkStart w:id="375" w:name="_Toc166068856"/>
      <w:bookmarkStart w:id="376" w:name="_Toc167868736"/>
      <w:r w:rsidRPr="00A676D0">
        <w:rPr>
          <w:rFonts w:ascii="Book Antiqua" w:eastAsia="Calibri" w:hAnsi="Book Antiqua" w:cs="Times New Roman"/>
          <w:sz w:val="24"/>
          <w:szCs w:val="24"/>
        </w:rPr>
        <w:t xml:space="preserve"> a reduced rate, prescribed by statute. If the employer does not comply with the installment agreement, the employer’s tax rate shall immediately revert to the tax class twenty rate.</w:t>
      </w:r>
    </w:p>
    <w:p w14:paraId="05475E62" w14:textId="77777777"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t>Video Service Definition [H. 3782, Act 104</w:t>
      </w:r>
      <w:bookmarkEnd w:id="372"/>
      <w:bookmarkEnd w:id="373"/>
      <w:r w:rsidRPr="00A676D0">
        <w:rPr>
          <w:rFonts w:ascii="Book Antiqua" w:hAnsi="Book Antiqua"/>
          <w:b/>
          <w:bCs/>
          <w:sz w:val="26"/>
          <w:szCs w:val="26"/>
        </w:rPr>
        <w:t>]</w:t>
      </w:r>
      <w:bookmarkEnd w:id="374"/>
      <w:bookmarkEnd w:id="375"/>
      <w:bookmarkEnd w:id="376"/>
    </w:p>
    <w:p w14:paraId="1DFC83C3" w14:textId="77777777"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Calibri"/>
          <w:b/>
          <w:bCs/>
          <w:sz w:val="24"/>
          <w:szCs w:val="24"/>
        </w:rPr>
        <w:t xml:space="preserve">H. 3782 </w:t>
      </w:r>
      <w:r w:rsidRPr="00A676D0">
        <w:rPr>
          <w:rFonts w:ascii="Book Antiqua" w:eastAsia="Calibri" w:hAnsi="Book Antiqua" w:cs="Calibri"/>
          <w:sz w:val="24"/>
          <w:szCs w:val="24"/>
        </w:rPr>
        <w:t>(</w:t>
      </w:r>
      <w:r w:rsidRPr="00A676D0">
        <w:rPr>
          <w:rFonts w:ascii="Book Antiqua" w:eastAsia="Times New Roman" w:hAnsi="Book Antiqua" w:cs="Calibri"/>
          <w:b/>
          <w:bCs/>
          <w:sz w:val="24"/>
          <w:szCs w:val="24"/>
        </w:rPr>
        <w:t>Act 104</w:t>
      </w:r>
      <w:r w:rsidRPr="00A676D0">
        <w:rPr>
          <w:rFonts w:ascii="Book Antiqua" w:eastAsia="Times New Roman" w:hAnsi="Book Antiqua" w:cs="Calibri"/>
          <w:sz w:val="24"/>
          <w:szCs w:val="24"/>
        </w:rPr>
        <w:t>)</w:t>
      </w:r>
      <w:r w:rsidRPr="00A676D0">
        <w:rPr>
          <w:rFonts w:ascii="Book Antiqua" w:eastAsia="Times New Roman" w:hAnsi="Book Antiqua" w:cs="Calibri"/>
          <w:sz w:val="24"/>
          <w:szCs w:val="24"/>
        </w:rPr>
        <w:fldChar w:fldCharType="begin"/>
      </w:r>
      <w:r w:rsidRPr="00A676D0">
        <w:instrText xml:space="preserve"> XE "</w:instrText>
      </w:r>
      <w:r w:rsidRPr="00A676D0">
        <w:rPr>
          <w:rFonts w:ascii="Book Antiqua" w:eastAsia="Calibri" w:hAnsi="Book Antiqua" w:cs="Calibri"/>
          <w:sz w:val="24"/>
          <w:szCs w:val="24"/>
        </w:rPr>
        <w:instrText>H. 3782 (</w:instrText>
      </w:r>
      <w:r w:rsidRPr="00A676D0">
        <w:rPr>
          <w:rFonts w:ascii="Book Antiqua" w:eastAsia="Times New Roman" w:hAnsi="Book Antiqua" w:cs="Calibri"/>
          <w:sz w:val="24"/>
          <w:szCs w:val="24"/>
        </w:rPr>
        <w:instrText>Act 104)</w:instrText>
      </w:r>
      <w:r w:rsidRPr="00A676D0">
        <w:instrText xml:space="preserve">" </w:instrText>
      </w:r>
      <w:r w:rsidRPr="00A676D0">
        <w:rPr>
          <w:rFonts w:ascii="Book Antiqua" w:eastAsia="Times New Roman" w:hAnsi="Book Antiqua" w:cs="Calibri"/>
          <w:sz w:val="24"/>
          <w:szCs w:val="24"/>
        </w:rPr>
        <w:fldChar w:fldCharType="end"/>
      </w:r>
      <w:r w:rsidRPr="00A676D0">
        <w:rPr>
          <w:rFonts w:ascii="Book Antiqua" w:eastAsia="Times New Roman" w:hAnsi="Book Antiqua" w:cs="Calibri"/>
          <w:b/>
          <w:bCs/>
          <w:sz w:val="24"/>
          <w:szCs w:val="24"/>
        </w:rPr>
        <w:t xml:space="preserve"> </w:t>
      </w:r>
      <w:r w:rsidRPr="00A676D0">
        <w:rPr>
          <w:rFonts w:ascii="Book Antiqua" w:eastAsia="Calibri" w:hAnsi="Book Antiqua" w:cs="Calibri"/>
          <w:sz w:val="24"/>
          <w:szCs w:val="24"/>
        </w:rPr>
        <w:t xml:space="preserve">revises statutes governing telephone, cable television services, and other telecommunications public utilities to specify that </w:t>
      </w:r>
      <w:r w:rsidRPr="00A676D0">
        <w:rPr>
          <w:rFonts w:ascii="Book Antiqua" w:eastAsia="Calibri" w:hAnsi="Book Antiqua" w:cs="Calibri"/>
          <w:b/>
          <w:bCs/>
          <w:sz w:val="24"/>
          <w:szCs w:val="24"/>
        </w:rPr>
        <w:t>video streaming services</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"video streaming services (H. 3782, Act 104)"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are not subject to the franchise fees that local governments charge for using public rights of way.</w:t>
      </w:r>
    </w:p>
    <w:p w14:paraId="7B577F1E"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77" w:name="_Toc157693266"/>
      <w:bookmarkStart w:id="378" w:name="_Toc163232563"/>
      <w:bookmarkStart w:id="379" w:name="_Toc164239589"/>
      <w:bookmarkStart w:id="380" w:name="_Toc166068858"/>
      <w:bookmarkStart w:id="381" w:name="_Toc167868737"/>
      <w:r w:rsidRPr="00A676D0">
        <w:rPr>
          <w:rFonts w:ascii="Book Antiqua" w:hAnsi="Book Antiqua"/>
          <w:b/>
          <w:bCs/>
          <w:sz w:val="26"/>
          <w:szCs w:val="26"/>
        </w:rPr>
        <w:t>Property and Casualty Insurance Policies [H. 3977, Act 108</w:t>
      </w:r>
      <w:bookmarkEnd w:id="377"/>
      <w:bookmarkEnd w:id="378"/>
      <w:bookmarkEnd w:id="379"/>
      <w:bookmarkEnd w:id="380"/>
      <w:r w:rsidRPr="00A676D0">
        <w:rPr>
          <w:rFonts w:ascii="Book Antiqua" w:hAnsi="Book Antiqua"/>
          <w:b/>
          <w:bCs/>
          <w:sz w:val="26"/>
          <w:szCs w:val="26"/>
        </w:rPr>
        <w:t>]</w:t>
      </w:r>
      <w:bookmarkEnd w:id="381"/>
    </w:p>
    <w:p w14:paraId="66B49356" w14:textId="77777777"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Calibri"/>
          <w:b/>
          <w:bCs/>
          <w:sz w:val="24"/>
          <w:szCs w:val="24"/>
        </w:rPr>
        <w:t>H. 3977 (</w:t>
      </w:r>
      <w:r w:rsidRPr="00A676D0">
        <w:rPr>
          <w:rFonts w:ascii="Book Antiqua" w:eastAsia="Times New Roman" w:hAnsi="Book Antiqua" w:cs="Calibri"/>
          <w:b/>
          <w:bCs/>
          <w:sz w:val="24"/>
          <w:szCs w:val="24"/>
        </w:rPr>
        <w:t>Act 108)</w:t>
      </w:r>
      <w:r w:rsidRPr="00A676D0">
        <w:rPr>
          <w:rFonts w:ascii="Book Antiqua" w:eastAsia="Times New Roman" w:hAnsi="Book Antiqua" w:cs="Calibri"/>
          <w:sz w:val="24"/>
          <w:szCs w:val="24"/>
        </w:rPr>
        <w:fldChar w:fldCharType="begin"/>
      </w:r>
      <w:r w:rsidRPr="00A676D0">
        <w:rPr>
          <w:rFonts w:ascii="Book Antiqua" w:eastAsia="Calibri" w:hAnsi="Book Antiqua" w:cs="Times New Roman"/>
          <w:sz w:val="24"/>
          <w:szCs w:val="24"/>
        </w:rPr>
        <w:instrText xml:space="preserve"> XE "</w:instrText>
      </w:r>
      <w:r w:rsidRPr="00A676D0">
        <w:rPr>
          <w:rFonts w:ascii="Book Antiqua" w:eastAsia="Calibri" w:hAnsi="Book Antiqua" w:cs="Calibri"/>
          <w:sz w:val="24"/>
          <w:szCs w:val="24"/>
        </w:rPr>
        <w:instrText>H. 3977 (</w:instrText>
      </w:r>
      <w:r w:rsidRPr="00A676D0">
        <w:rPr>
          <w:rFonts w:ascii="Book Antiqua" w:eastAsia="Times New Roman" w:hAnsi="Book Antiqua" w:cs="Calibri"/>
          <w:sz w:val="24"/>
          <w:szCs w:val="24"/>
        </w:rPr>
        <w:instrText>Act 108)</w:instrText>
      </w:r>
      <w:r w:rsidRPr="00A676D0">
        <w:rPr>
          <w:rFonts w:ascii="Book Antiqua" w:eastAsia="Calibri" w:hAnsi="Book Antiqua" w:cs="Times New Roman"/>
          <w:sz w:val="24"/>
          <w:szCs w:val="24"/>
        </w:rPr>
        <w:instrText xml:space="preserve">" </w:instrText>
      </w:r>
      <w:r w:rsidRPr="00A676D0">
        <w:rPr>
          <w:rFonts w:ascii="Book Antiqua" w:eastAsia="Times New Roman" w:hAnsi="Book Antiqua" w:cs="Calibri"/>
          <w:sz w:val="24"/>
          <w:szCs w:val="24"/>
        </w:rPr>
        <w:fldChar w:fldCharType="end"/>
      </w:r>
      <w:r w:rsidRPr="00A676D0">
        <w:rPr>
          <w:rFonts w:ascii="Book Antiqua" w:eastAsia="Times New Roman" w:hAnsi="Book Antiqua" w:cs="Calibri"/>
          <w:b/>
          <w:bCs/>
          <w:sz w:val="24"/>
          <w:szCs w:val="24"/>
        </w:rPr>
        <w:t xml:space="preserve"> </w:t>
      </w:r>
      <w:r w:rsidRPr="00A676D0">
        <w:rPr>
          <w:rFonts w:ascii="Book Antiqua" w:eastAsia="Calibri" w:hAnsi="Book Antiqua" w:cs="Calibri"/>
          <w:sz w:val="24"/>
          <w:szCs w:val="24"/>
        </w:rPr>
        <w:t xml:space="preserve">facilitates </w:t>
      </w:r>
      <w:r w:rsidRPr="00A676D0">
        <w:rPr>
          <w:rFonts w:ascii="Book Antiqua" w:eastAsia="Calibri" w:hAnsi="Book Antiqua" w:cs="Calibri"/>
          <w:b/>
          <w:bCs/>
          <w:sz w:val="24"/>
          <w:szCs w:val="24"/>
        </w:rPr>
        <w:t>property and casualty insurance policies</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"insurance policies posted online (H. </w:instrText>
      </w:r>
      <w:r w:rsidRPr="00A676D0">
        <w:rPr>
          <w:rFonts w:ascii="Book Antiqua" w:eastAsia="Times New Roman" w:hAnsi="Book Antiqua" w:cs="Calibri"/>
          <w:sz w:val="24"/>
          <w:szCs w:val="24"/>
        </w:rPr>
        <w:instrText>3977, Act 108)</w:instrText>
      </w:r>
      <w:r w:rsidRPr="00A676D0">
        <w:rPr>
          <w:rFonts w:ascii="Book Antiqua" w:eastAsia="Calibri" w:hAnsi="Book Antiqua" w:cs="Calibri"/>
          <w:sz w:val="24"/>
          <w:szCs w:val="24"/>
        </w:rPr>
        <w:instrText xml:space="preserve">:property and casualty"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that are posted on a website. The Act establishes conditions under which an insurer may post a standard property and casualty policy or endorsement (that does </w:t>
      </w:r>
      <w:r w:rsidRPr="00A676D0">
        <w:rPr>
          <w:rFonts w:ascii="Book Antiqua" w:eastAsia="Calibri" w:hAnsi="Book Antiqua" w:cs="Calibri"/>
          <w:sz w:val="24"/>
          <w:szCs w:val="24"/>
        </w:rPr>
        <w:lastRenderedPageBreak/>
        <w:t>not contain personally identifiable information) on its website instead of mailing the document to the insured. Should an insurance company exercise its option to post e-policies online, the insured must still be able to obtain, upon request, a paper copy of the policy without charge.</w:t>
      </w:r>
    </w:p>
    <w:p w14:paraId="38854ABF"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82" w:name="_Toc166691127"/>
      <w:bookmarkStart w:id="383" w:name="_Toc166749729"/>
      <w:bookmarkStart w:id="384" w:name="_Toc166752998"/>
      <w:bookmarkStart w:id="385" w:name="_Toc167868741"/>
      <w:bookmarkStart w:id="386" w:name="_Hlk166920433"/>
      <w:bookmarkEnd w:id="369"/>
      <w:r w:rsidRPr="00A676D0">
        <w:rPr>
          <w:rFonts w:ascii="Book Antiqua" w:hAnsi="Book Antiqua"/>
          <w:b/>
          <w:bCs/>
          <w:sz w:val="26"/>
          <w:szCs w:val="26"/>
        </w:rPr>
        <w:t>Paying Inmates Federal Minimum Wages</w:t>
      </w:r>
      <w:bookmarkEnd w:id="382"/>
      <w:bookmarkEnd w:id="383"/>
      <w:bookmarkEnd w:id="384"/>
      <w:r w:rsidRPr="00A676D0">
        <w:rPr>
          <w:rFonts w:ascii="Book Antiqua" w:hAnsi="Book Antiqua"/>
          <w:b/>
          <w:bCs/>
          <w:sz w:val="26"/>
          <w:szCs w:val="26"/>
        </w:rPr>
        <w:t xml:space="preserve"> [S. 1001, Act 192]</w:t>
      </w:r>
      <w:bookmarkEnd w:id="385"/>
    </w:p>
    <w:p w14:paraId="6C914891"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S. 1001 (Act 192</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Times New Roman" w:hAnsi="Book Antiqua" w:cs="Times New Roman"/>
          <w:sz w:val="24"/>
          <w:szCs w:val="24"/>
        </w:rPr>
        <w:instrText>S. 1001 (Act 192</w:instrText>
      </w:r>
      <w:r w:rsidRPr="00A676D0">
        <w:rPr>
          <w:rFonts w:ascii="Book Antiqua" w:eastAsia="Calibri" w:hAnsi="Book Antiqua" w:cs="Times New Roman"/>
          <w:sz w:val="24"/>
          <w:szCs w:val="24"/>
        </w:rPr>
        <w:instrText>)</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requires that </w:t>
      </w:r>
      <w:r w:rsidRPr="00A676D0">
        <w:rPr>
          <w:rFonts w:ascii="Book Antiqua" w:eastAsia="Calibri" w:hAnsi="Book Antiqua" w:cs="Times New Roman"/>
          <w:b/>
          <w:bCs/>
          <w:sz w:val="24"/>
          <w:szCs w:val="24"/>
        </w:rPr>
        <w:t>inmates</w:t>
      </w:r>
      <w:r w:rsidRPr="00A676D0">
        <w:rPr>
          <w:rFonts w:ascii="Book Antiqua" w:eastAsia="Calibri" w:hAnsi="Book Antiqua" w:cs="Times New Roman"/>
          <w:sz w:val="24"/>
          <w:szCs w:val="24"/>
        </w:rPr>
        <w:t xml:space="preserve"> participating in programs established by the Director of the Department of Corrections</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Department of Corrections</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working in the private sector </w:t>
      </w:r>
      <w:r w:rsidRPr="00A676D0">
        <w:rPr>
          <w:rFonts w:ascii="Book Antiqua" w:eastAsia="Calibri" w:hAnsi="Book Antiqua" w:cs="Times New Roman"/>
          <w:b/>
          <w:bCs/>
          <w:sz w:val="24"/>
          <w:szCs w:val="24"/>
        </w:rPr>
        <w:t>be paid the</w:t>
      </w:r>
      <w:r w:rsidRPr="00A676D0">
        <w:rPr>
          <w:rFonts w:ascii="Book Antiqua" w:eastAsia="Calibri" w:hAnsi="Book Antiqua" w:cs="Times New Roman"/>
          <w:sz w:val="24"/>
          <w:szCs w:val="24"/>
        </w:rPr>
        <w:t xml:space="preserve"> </w:t>
      </w:r>
      <w:r w:rsidRPr="00A676D0">
        <w:rPr>
          <w:rFonts w:ascii="Book Antiqua" w:eastAsia="Calibri" w:hAnsi="Book Antiqua" w:cs="Times New Roman"/>
          <w:b/>
          <w:bCs/>
          <w:sz w:val="24"/>
          <w:szCs w:val="24"/>
        </w:rPr>
        <w:t>federal minimum wage</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“prisoners, minimum wage for (S. 1001, Act 192)”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for their work.</w:t>
      </w:r>
    </w:p>
    <w:p w14:paraId="1C99D1F2" w14:textId="7D672FDA" w:rsidR="006F0F8A" w:rsidRPr="00A676D0" w:rsidRDefault="006F0F8A" w:rsidP="00204036">
      <w:pPr>
        <w:spacing w:afterLines="40" w:after="96" w:line="240" w:lineRule="auto"/>
        <w:ind w:left="0"/>
        <w:jc w:val="left"/>
        <w:rPr>
          <w:rFonts w:ascii="Book Antiqua" w:hAnsi="Book Antiqua"/>
          <w:b/>
          <w:bCs/>
          <w:sz w:val="26"/>
          <w:szCs w:val="26"/>
        </w:rPr>
      </w:pPr>
      <w:bookmarkStart w:id="387" w:name="_Toc167868742"/>
      <w:bookmarkStart w:id="388" w:name="_Hlk166850748"/>
      <w:bookmarkEnd w:id="386"/>
      <w:r w:rsidRPr="00A676D0">
        <w:rPr>
          <w:rFonts w:ascii="Book Antiqua" w:hAnsi="Book Antiqua"/>
          <w:b/>
          <w:bCs/>
          <w:sz w:val="26"/>
          <w:szCs w:val="26"/>
        </w:rPr>
        <w:t>Automatic Renewal Provisions in Service Contracts [S. 434, Act 159]</w:t>
      </w:r>
      <w:bookmarkEnd w:id="387"/>
    </w:p>
    <w:p w14:paraId="37E0311E" w14:textId="0599E33A" w:rsidR="006F0F8A" w:rsidRPr="00A676D0" w:rsidRDefault="006F0F8A" w:rsidP="006F0F8A">
      <w:pPr>
        <w:spacing w:line="240" w:lineRule="auto"/>
        <w:ind w:left="0"/>
        <w:rPr>
          <w:rFonts w:ascii="Book Antiqua" w:eastAsia="Calibri" w:hAnsi="Book Antiqua" w:cs="Times New Roman"/>
          <w:sz w:val="24"/>
          <w:szCs w:val="24"/>
        </w:rPr>
      </w:pPr>
      <w:r w:rsidRPr="00BC2238">
        <w:rPr>
          <w:rFonts w:ascii="Book Antiqua" w:eastAsia="Calibri" w:hAnsi="Book Antiqua" w:cs="Times New Roman"/>
          <w:b/>
          <w:bCs/>
          <w:sz w:val="24"/>
          <w:szCs w:val="24"/>
        </w:rPr>
        <w:t>S. 434 (Act 159)</w:t>
      </w:r>
      <w:r w:rsidRPr="00BC2238">
        <w:rPr>
          <w:rFonts w:ascii="Book Antiqua" w:eastAsia="Calibri" w:hAnsi="Book Antiqua" w:cs="Times New Roman"/>
          <w:b/>
          <w:bCs/>
          <w:sz w:val="24"/>
          <w:szCs w:val="24"/>
        </w:rPr>
        <w:fldChar w:fldCharType="begin"/>
      </w:r>
      <w:r w:rsidRPr="00BC2238">
        <w:rPr>
          <w:b/>
          <w:bCs/>
        </w:rPr>
        <w:instrText xml:space="preserve"> XE "</w:instrText>
      </w:r>
      <w:r w:rsidRPr="00BC2238">
        <w:rPr>
          <w:rFonts w:ascii="Book Antiqua" w:eastAsia="Calibri" w:hAnsi="Book Antiqua" w:cs="Times New Roman"/>
          <w:b/>
          <w:bCs/>
          <w:sz w:val="24"/>
          <w:szCs w:val="24"/>
        </w:rPr>
        <w:instrText>S. 0434 (Act 159)</w:instrText>
      </w:r>
      <w:r w:rsidRPr="00BC2238">
        <w:rPr>
          <w:b/>
          <w:bCs/>
        </w:rPr>
        <w:instrText xml:space="preserve">" </w:instrText>
      </w:r>
      <w:r w:rsidRPr="00BC2238">
        <w:rPr>
          <w:rFonts w:ascii="Book Antiqua" w:eastAsia="Calibri" w:hAnsi="Book Antiqua" w:cs="Times New Roman"/>
          <w:b/>
          <w:bCs/>
          <w:sz w:val="24"/>
          <w:szCs w:val="24"/>
        </w:rPr>
        <w:fldChar w:fldCharType="end"/>
      </w:r>
      <w:r w:rsidRPr="00A676D0">
        <w:rPr>
          <w:rFonts w:ascii="Book Antiqua" w:eastAsia="Calibri" w:hAnsi="Book Antiqua" w:cs="Times New Roman"/>
          <w:sz w:val="24"/>
          <w:szCs w:val="24"/>
        </w:rPr>
        <w:t xml:space="preserve"> addresses </w:t>
      </w:r>
      <w:r w:rsidRPr="00A676D0">
        <w:rPr>
          <w:rFonts w:ascii="Book Antiqua" w:eastAsia="Calibri" w:hAnsi="Book Antiqua" w:cs="Times New Roman"/>
          <w:b/>
          <w:bCs/>
          <w:sz w:val="24"/>
          <w:szCs w:val="24"/>
        </w:rPr>
        <w:t>automatic renewal provisions in service contracts</w:t>
      </w:r>
      <w:r w:rsidRPr="00A676D0">
        <w:rPr>
          <w:rFonts w:ascii="Book Antiqua" w:eastAsia="Calibri" w:hAnsi="Book Antiqua" w:cs="Times New Roman"/>
          <w:sz w:val="24"/>
          <w:szCs w:val="24"/>
        </w:rPr>
        <w:fldChar w:fldCharType="begin"/>
      </w:r>
      <w:r w:rsidRPr="00A676D0">
        <w:rPr>
          <w:rFonts w:ascii="Calibri" w:eastAsia="Calibri" w:hAnsi="Calibri" w:cs="Times New Roman"/>
        </w:rPr>
        <w:instrText xml:space="preserve"> XE "</w:instrText>
      </w:r>
      <w:r w:rsidRPr="00A676D0">
        <w:rPr>
          <w:rFonts w:ascii="Book Antiqua" w:eastAsia="Calibri" w:hAnsi="Book Antiqua" w:cs="Times New Roman"/>
          <w:sz w:val="24"/>
          <w:szCs w:val="24"/>
        </w:rPr>
        <w:instrText>automatic renewal provisions in service contracts (S. 434, Act 159)</w:instrText>
      </w:r>
      <w:r w:rsidRPr="00A676D0">
        <w:rPr>
          <w:rFonts w:ascii="Calibri" w:eastAsia="Calibri" w:hAnsi="Calibri" w:cs="Times New Roman"/>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providing that no automatic renewal provision in a service contract shall be enforceable against the contract holder unless the contract holder was presented written or electronic notification of that automatic renewal provision not less than 30 days nor more than 60 days before the cancellation deadline required by the automatic renewal provision. This notification shall conspicuously disclose (A) that unless the service contract holder cancels the contract, the contract will automatically renew; (B) the amount that will be charged upon renewal; and (C) methods by which the service contract holder may obtain details of the automatic renewal provision and cancellation procedure, which shall include a toll-free telephone number, electronic email address, a postal address if the seller directly bills the consumer, or another cost-effective, timely, and easy-to-use mechanism for cancellation. The Act defines “automatic renewal provision” and “service contract.” </w:t>
      </w:r>
    </w:p>
    <w:p w14:paraId="2EC90E10"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89" w:name="_Toc167868744"/>
      <w:bookmarkStart w:id="390" w:name="_Hlk167006016"/>
      <w:bookmarkEnd w:id="388"/>
      <w:r w:rsidRPr="00A676D0">
        <w:rPr>
          <w:rFonts w:ascii="Book Antiqua" w:hAnsi="Book Antiqua"/>
          <w:b/>
          <w:bCs/>
          <w:sz w:val="26"/>
          <w:szCs w:val="26"/>
        </w:rPr>
        <w:t>Alternative Nicotine Product Sold through a Vending Machine [H. 4817, Act 205]</w:t>
      </w:r>
      <w:bookmarkEnd w:id="389"/>
    </w:p>
    <w:p w14:paraId="722D3E32"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4817 (Act 205)</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H. 4817 (Act 205)</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 xml:space="preserve"> outlines that it is unlawful to sell an </w:t>
      </w:r>
      <w:r w:rsidRPr="00A676D0">
        <w:rPr>
          <w:rFonts w:ascii="Book Antiqua" w:hAnsi="Book Antiqua"/>
          <w:b/>
          <w:bCs/>
          <w:sz w:val="24"/>
          <w:szCs w:val="24"/>
        </w:rPr>
        <w:t>alternative nicotine or tobacco</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tobacco (H. 4817, Act 205)</w:instrText>
      </w:r>
      <w:r w:rsidRPr="00A676D0">
        <w:instrText xml:space="preserve">" </w:instrText>
      </w:r>
      <w:r w:rsidRPr="00A676D0">
        <w:rPr>
          <w:rFonts w:ascii="Book Antiqua" w:hAnsi="Book Antiqua"/>
          <w:sz w:val="24"/>
          <w:szCs w:val="24"/>
        </w:rPr>
        <w:fldChar w:fldCharType="end"/>
      </w:r>
      <w:r w:rsidRPr="00A676D0">
        <w:rPr>
          <w:rFonts w:ascii="Book Antiqua" w:hAnsi="Book Antiqua"/>
          <w:b/>
          <w:bCs/>
          <w:sz w:val="24"/>
          <w:szCs w:val="24"/>
        </w:rPr>
        <w:t xml:space="preserve"> product through a vending machine</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vending machines and tobacco (H. 4817, Act 205)</w:instrText>
      </w:r>
      <w:r w:rsidRPr="00A676D0">
        <w:instrText xml:space="preserve">" </w:instrText>
      </w:r>
      <w:r w:rsidRPr="00A676D0">
        <w:rPr>
          <w:rFonts w:ascii="Book Antiqua" w:hAnsi="Book Antiqua"/>
          <w:sz w:val="24"/>
          <w:szCs w:val="24"/>
        </w:rPr>
        <w:fldChar w:fldCharType="end"/>
      </w:r>
      <w:r w:rsidRPr="00A676D0">
        <w:rPr>
          <w:rFonts w:ascii="Book Antiqua" w:hAnsi="Book Antiqua"/>
          <w:b/>
          <w:bCs/>
          <w:sz w:val="24"/>
          <w:szCs w:val="24"/>
        </w:rPr>
        <w:t xml:space="preserve"> </w:t>
      </w:r>
      <w:r w:rsidRPr="00A676D0">
        <w:rPr>
          <w:rFonts w:ascii="Book Antiqua" w:hAnsi="Book Antiqua"/>
          <w:sz w:val="24"/>
          <w:szCs w:val="24"/>
        </w:rPr>
        <w:t>unless the machine is located in an establishment only open to those aged 18 or older. In addition, the vending machine must be under continuous control by the owner or licensee of the premises or his employees and is not accessible to the public when the establishment is closed. This Act also prohibits the sale of an alternative nicotine product</w:t>
      </w:r>
      <w:r w:rsidRPr="00A676D0">
        <w:rPr>
          <w:rFonts w:ascii="Book Antiqua" w:hAnsi="Book Antiqua"/>
          <w:b/>
          <w:bCs/>
          <w:sz w:val="24"/>
          <w:szCs w:val="24"/>
        </w:rPr>
        <w:t xml:space="preserve"> </w:t>
      </w:r>
      <w:r w:rsidRPr="00A676D0">
        <w:rPr>
          <w:rFonts w:ascii="Book Antiqua" w:hAnsi="Book Antiqua"/>
          <w:sz w:val="24"/>
          <w:szCs w:val="24"/>
        </w:rPr>
        <w:t>to a person who does not present proof of age.</w:t>
      </w:r>
    </w:p>
    <w:p w14:paraId="492C231A" w14:textId="77777777" w:rsidR="00BC2238" w:rsidRDefault="00BC2238" w:rsidP="00204036">
      <w:pPr>
        <w:spacing w:afterLines="40" w:after="96" w:line="240" w:lineRule="auto"/>
        <w:ind w:left="0"/>
        <w:jc w:val="left"/>
        <w:rPr>
          <w:rFonts w:ascii="Book Antiqua" w:hAnsi="Book Antiqua"/>
          <w:b/>
          <w:bCs/>
          <w:sz w:val="26"/>
          <w:szCs w:val="26"/>
        </w:rPr>
      </w:pPr>
      <w:bookmarkStart w:id="391" w:name="_Toc167868743"/>
      <w:bookmarkStart w:id="392" w:name="_Hlk167015208"/>
      <w:r>
        <w:rPr>
          <w:rFonts w:ascii="Book Antiqua" w:hAnsi="Book Antiqua"/>
          <w:b/>
          <w:bCs/>
          <w:sz w:val="26"/>
          <w:szCs w:val="26"/>
        </w:rPr>
        <w:br w:type="page"/>
      </w:r>
    </w:p>
    <w:p w14:paraId="4CB801D2" w14:textId="7A091308"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South Carolina Ireland Trade Commission [S. 621, Act 121]</w:t>
      </w:r>
      <w:bookmarkEnd w:id="391"/>
    </w:p>
    <w:p w14:paraId="4A2AA04B"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S. 621 (Act 121</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S. 0621 (Act 121)</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establishes the “</w:t>
      </w:r>
      <w:r w:rsidRPr="00A676D0">
        <w:rPr>
          <w:rFonts w:ascii="Book Antiqua" w:hAnsi="Book Antiqua"/>
          <w:b/>
          <w:bCs/>
          <w:sz w:val="24"/>
          <w:szCs w:val="24"/>
        </w:rPr>
        <w:t>South Carolina Ireland Trade Commission</w:t>
      </w:r>
      <w:r w:rsidRPr="00A676D0">
        <w:rPr>
          <w:rFonts w:ascii="Book Antiqua" w:hAnsi="Book Antiqua"/>
          <w:sz w:val="24"/>
          <w:szCs w:val="24"/>
        </w:rPr>
        <w:fldChar w:fldCharType="begin"/>
      </w:r>
      <w:r w:rsidRPr="00A676D0">
        <w:rPr>
          <w:rFonts w:ascii="Book Antiqua" w:hAnsi="Book Antiqua"/>
          <w:sz w:val="24"/>
          <w:szCs w:val="24"/>
        </w:rPr>
        <w:instrText xml:space="preserve"> XE "South Carolina Ireland Trade Commission" </w:instrText>
      </w:r>
      <w:r w:rsidRPr="00A676D0">
        <w:rPr>
          <w:rFonts w:ascii="Book Antiqua" w:hAnsi="Book Antiqua"/>
          <w:sz w:val="24"/>
          <w:szCs w:val="24"/>
        </w:rPr>
        <w:fldChar w:fldCharType="end"/>
      </w:r>
      <w:r w:rsidRPr="00A676D0">
        <w:rPr>
          <w:rFonts w:ascii="Book Antiqua" w:hAnsi="Book Antiqua"/>
          <w:sz w:val="24"/>
          <w:szCs w:val="24"/>
        </w:rPr>
        <w:t>” to advance bilateral trade and investment between South Carolina and Ireland.</w:t>
      </w:r>
    </w:p>
    <w:p w14:paraId="60543044" w14:textId="77777777" w:rsidR="006F0F8A" w:rsidRPr="00A676D0" w:rsidRDefault="006F0F8A" w:rsidP="006F0F8A">
      <w:pPr>
        <w:pStyle w:val="Heading2"/>
        <w:spacing w:after="240"/>
        <w:ind w:left="0"/>
        <w:rPr>
          <w:rFonts w:ascii="Book Antiqua" w:eastAsia="Calibri" w:hAnsi="Book Antiqua"/>
          <w:sz w:val="28"/>
          <w:szCs w:val="28"/>
        </w:rPr>
      </w:pPr>
      <w:bookmarkStart w:id="393" w:name="_Toc167868745"/>
      <w:bookmarkStart w:id="394" w:name="_Toc173336736"/>
      <w:bookmarkStart w:id="395" w:name="_Hlk167381317"/>
      <w:bookmarkEnd w:id="390"/>
      <w:bookmarkEnd w:id="392"/>
      <w:r w:rsidRPr="00A676D0">
        <w:rPr>
          <w:rFonts w:ascii="Book Antiqua" w:eastAsia="Calibri" w:hAnsi="Book Antiqua"/>
          <w:sz w:val="28"/>
          <w:szCs w:val="28"/>
        </w:rPr>
        <w:t>Real Estate</w:t>
      </w:r>
      <w:bookmarkEnd w:id="393"/>
      <w:bookmarkEnd w:id="394"/>
    </w:p>
    <w:p w14:paraId="18CC846F"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96" w:name="_Toc167868746"/>
      <w:r w:rsidRPr="00A676D0">
        <w:rPr>
          <w:rFonts w:ascii="Book Antiqua" w:hAnsi="Book Antiqua"/>
          <w:b/>
          <w:bCs/>
          <w:sz w:val="26"/>
          <w:szCs w:val="26"/>
        </w:rPr>
        <w:t>Real Estate Professionals [H. 4754, Act 204]</w:t>
      </w:r>
      <w:bookmarkEnd w:id="396"/>
    </w:p>
    <w:p w14:paraId="79016718" w14:textId="77777777" w:rsidR="006F0F8A" w:rsidRPr="00A676D0" w:rsidRDefault="006F0F8A" w:rsidP="006F0F8A">
      <w:pPr>
        <w:ind w:left="0"/>
        <w:rPr>
          <w:rFonts w:ascii="Book Antiqua" w:hAnsi="Book Antiqua"/>
          <w:sz w:val="24"/>
          <w:szCs w:val="24"/>
        </w:rPr>
      </w:pPr>
      <w:r w:rsidRPr="00A676D0">
        <w:rPr>
          <w:rFonts w:ascii="Book Antiqua" w:hAnsi="Book Antiqua"/>
          <w:b/>
          <w:bCs/>
          <w:sz w:val="24"/>
          <w:szCs w:val="24"/>
        </w:rPr>
        <w:t>H. 4754 (Act 204)</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4754 (Act 204)</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makes comprehensive revisions and updates to the provisions governing the licensing and regulation of real estate</w:t>
      </w:r>
      <w:r w:rsidRPr="00A676D0">
        <w:rPr>
          <w:rFonts w:ascii="Book Antiqua" w:hAnsi="Book Antiqua"/>
          <w:sz w:val="24"/>
          <w:szCs w:val="24"/>
        </w:rPr>
        <w:fldChar w:fldCharType="begin"/>
      </w:r>
      <w:r w:rsidRPr="00A676D0">
        <w:rPr>
          <w:rFonts w:ascii="Book Antiqua" w:hAnsi="Book Antiqua"/>
          <w:sz w:val="24"/>
          <w:szCs w:val="24"/>
        </w:rPr>
        <w:instrText xml:space="preserve"> XE "real estate professionals:brokers, brokers</w:instrText>
      </w:r>
      <w:r w:rsidRPr="00A676D0">
        <w:rPr>
          <w:rFonts w:ascii="Times New Roman" w:hAnsi="Times New Roman" w:cs="Times New Roman"/>
          <w:sz w:val="24"/>
          <w:szCs w:val="24"/>
        </w:rPr>
        <w:instrText>‑</w:instrText>
      </w:r>
      <w:r w:rsidRPr="00A676D0">
        <w:rPr>
          <w:rFonts w:ascii="Book Antiqua" w:hAnsi="Book Antiqua"/>
          <w:sz w:val="24"/>
          <w:szCs w:val="24"/>
        </w:rPr>
        <w:instrText>in</w:instrText>
      </w:r>
      <w:r w:rsidRPr="00A676D0">
        <w:rPr>
          <w:rFonts w:ascii="Times New Roman" w:hAnsi="Times New Roman" w:cs="Times New Roman"/>
          <w:sz w:val="24"/>
          <w:szCs w:val="24"/>
        </w:rPr>
        <w:instrText>‑</w:instrText>
      </w:r>
      <w:r w:rsidRPr="00A676D0">
        <w:rPr>
          <w:rFonts w:ascii="Book Antiqua" w:hAnsi="Book Antiqua"/>
          <w:sz w:val="24"/>
          <w:szCs w:val="24"/>
        </w:rPr>
        <w:instrText xml:space="preserve">charge, associates, and property managers (H. 4754, Act 204)" </w:instrText>
      </w:r>
      <w:r w:rsidRPr="00A676D0">
        <w:rPr>
          <w:rFonts w:ascii="Book Antiqua" w:hAnsi="Book Antiqua"/>
          <w:sz w:val="24"/>
          <w:szCs w:val="24"/>
        </w:rPr>
        <w:fldChar w:fldCharType="end"/>
      </w:r>
      <w:r w:rsidRPr="00A676D0">
        <w:rPr>
          <w:rFonts w:ascii="Book Antiqua" w:hAnsi="Book Antiqua"/>
          <w:sz w:val="24"/>
          <w:szCs w:val="24"/>
        </w:rPr>
        <w:t xml:space="preserve"> brokers, brokers</w:t>
      </w:r>
      <w:r w:rsidRPr="00A676D0">
        <w:rPr>
          <w:rFonts w:ascii="Times New Roman" w:hAnsi="Times New Roman" w:cs="Times New Roman"/>
          <w:sz w:val="24"/>
          <w:szCs w:val="24"/>
        </w:rPr>
        <w:t>‑</w:t>
      </w:r>
      <w:r w:rsidRPr="00A676D0">
        <w:rPr>
          <w:rFonts w:ascii="Book Antiqua" w:hAnsi="Book Antiqua"/>
          <w:sz w:val="24"/>
          <w:szCs w:val="24"/>
        </w:rPr>
        <w:t>in</w:t>
      </w:r>
      <w:r w:rsidRPr="00A676D0">
        <w:rPr>
          <w:rFonts w:ascii="Times New Roman" w:hAnsi="Times New Roman" w:cs="Times New Roman"/>
          <w:sz w:val="24"/>
          <w:szCs w:val="24"/>
        </w:rPr>
        <w:t>‑</w:t>
      </w:r>
      <w:r w:rsidRPr="00A676D0">
        <w:rPr>
          <w:rFonts w:ascii="Book Antiqua" w:hAnsi="Book Antiqua"/>
          <w:sz w:val="24"/>
          <w:szCs w:val="24"/>
        </w:rPr>
        <w:t xml:space="preserve">charge, associates, and property managers. </w:t>
      </w:r>
      <w:bookmarkStart w:id="397" w:name="_Hlk167004974"/>
      <w:r w:rsidRPr="00A676D0">
        <w:rPr>
          <w:rFonts w:ascii="Book Antiqua" w:hAnsi="Book Antiqua"/>
          <w:sz w:val="24"/>
          <w:szCs w:val="24"/>
        </w:rPr>
        <w:t>The revisions include prohibiting the practice of “wholesaling,” which involves having a contractual interest in purchasing residential real estate</w:t>
      </w:r>
      <w:r w:rsidRPr="00A676D0">
        <w:rPr>
          <w:rFonts w:ascii="Book Antiqua" w:hAnsi="Book Antiqua"/>
          <w:sz w:val="24"/>
          <w:szCs w:val="24"/>
        </w:rPr>
        <w:fldChar w:fldCharType="begin"/>
      </w:r>
      <w:r w:rsidRPr="00A676D0">
        <w:instrText xml:space="preserve"> XE "</w:instrText>
      </w:r>
      <w:r w:rsidRPr="00A676D0">
        <w:rPr>
          <w:rFonts w:ascii="Book Antiqua" w:eastAsia="Calibri" w:hAnsi="Book Antiqua" w:cs="Times New Roman"/>
          <w:sz w:val="24"/>
          <w:szCs w:val="24"/>
        </w:rPr>
        <w:instrText>real estate</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from a property owner, then marketing the property for sale to a different buyer prior to taking legal ownership of the property; enhancing provisions for brokers</w:t>
      </w:r>
      <w:r w:rsidRPr="00A676D0">
        <w:rPr>
          <w:rFonts w:ascii="Times New Roman" w:hAnsi="Times New Roman" w:cs="Times New Roman"/>
          <w:sz w:val="24"/>
          <w:szCs w:val="24"/>
        </w:rPr>
        <w:t>‑</w:t>
      </w:r>
      <w:r w:rsidRPr="00A676D0">
        <w:rPr>
          <w:rFonts w:ascii="Book Antiqua" w:hAnsi="Book Antiqua"/>
          <w:sz w:val="24"/>
          <w:szCs w:val="24"/>
        </w:rPr>
        <w:t>in</w:t>
      </w:r>
      <w:r w:rsidRPr="00A676D0">
        <w:rPr>
          <w:rFonts w:ascii="Times New Roman" w:hAnsi="Times New Roman" w:cs="Times New Roman"/>
          <w:sz w:val="24"/>
          <w:szCs w:val="24"/>
        </w:rPr>
        <w:t>‑</w:t>
      </w:r>
      <w:r w:rsidRPr="00A676D0">
        <w:rPr>
          <w:rFonts w:ascii="Book Antiqua" w:hAnsi="Book Antiqua"/>
          <w:sz w:val="24"/>
          <w:szCs w:val="24"/>
        </w:rPr>
        <w:t>charge to provide for greater responsibility; updating advertising rules; raising the minimum fine for violations from $5,000 to $10,000; establishing criminal background checks for associates; and, specifying that licensees are responsible for all work product generated with the assistance of artificial intelligence, machine learning, or similar programs.</w:t>
      </w:r>
      <w:bookmarkStart w:id="398" w:name="_Hlk166925306"/>
      <w:r w:rsidRPr="00A676D0">
        <w:rPr>
          <w:rFonts w:ascii="Book Antiqua" w:hAnsi="Book Antiqua"/>
          <w:sz w:val="24"/>
          <w:szCs w:val="24"/>
        </w:rPr>
        <w:t xml:space="preserve"> Further provisions distinguished the practice of wholesaling from contract assignments and advertising a contractual interest in real property to clarify further that both are permissible practices. </w:t>
      </w:r>
    </w:p>
    <w:p w14:paraId="49D29328"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399" w:name="_Toc167868747"/>
      <w:r w:rsidRPr="00A676D0">
        <w:rPr>
          <w:rFonts w:ascii="Book Antiqua" w:hAnsi="Book Antiqua"/>
          <w:b/>
          <w:bCs/>
          <w:sz w:val="26"/>
          <w:szCs w:val="26"/>
        </w:rPr>
        <w:t>Real Estate Appraisers [H. 3278, Act 196]</w:t>
      </w:r>
      <w:bookmarkEnd w:id="399"/>
    </w:p>
    <w:p w14:paraId="2E6433C2"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Calibri" w:hAnsi="Book Antiqua" w:cs="Times New Roman"/>
          <w:b/>
          <w:bCs/>
          <w:sz w:val="24"/>
          <w:szCs w:val="24"/>
        </w:rPr>
        <w:t>H. 3278 (Act 196)</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H. 3278 (Act 196)</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Times New Roman"/>
          <w:sz w:val="24"/>
          <w:szCs w:val="24"/>
        </w:rPr>
        <w:t xml:space="preserve">makes comprehensive revisions to qualifications and other provisions governing the licensure and regulation of </w:t>
      </w:r>
      <w:r w:rsidRPr="00A676D0">
        <w:rPr>
          <w:rFonts w:ascii="Book Antiqua" w:eastAsia="Calibri" w:hAnsi="Book Antiqua" w:cs="Times New Roman"/>
          <w:b/>
          <w:bCs/>
          <w:sz w:val="24"/>
          <w:szCs w:val="24"/>
        </w:rPr>
        <w:t>real estate</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real estate</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appraisers</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"real estate appraisers (</w:instrText>
      </w:r>
      <w:r w:rsidRPr="00A676D0">
        <w:rPr>
          <w:rFonts w:ascii="Book Antiqua" w:hAnsi="Book Antiqua"/>
          <w:sz w:val="24"/>
          <w:szCs w:val="24"/>
        </w:rPr>
        <w:instrText>H. 3278, Act 196)</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The Act brings state provisions into alignment with federal standards. It provides for enhancements to encourage more to enter the profession, addressing the state’s shortfall in qualified real estate appraisers.</w:t>
      </w:r>
    </w:p>
    <w:p w14:paraId="5522653A"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00" w:name="_Toc167868748"/>
      <w:bookmarkEnd w:id="398"/>
      <w:r w:rsidRPr="00A676D0">
        <w:rPr>
          <w:rFonts w:ascii="Book Antiqua" w:hAnsi="Book Antiqua"/>
          <w:b/>
          <w:bCs/>
          <w:sz w:val="26"/>
          <w:szCs w:val="26"/>
        </w:rPr>
        <w:t>Regulation of Insurers [H. 4869, Act 180]</w:t>
      </w:r>
      <w:bookmarkEnd w:id="400"/>
    </w:p>
    <w:p w14:paraId="2392546A"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Calibri" w:hAnsi="Book Antiqua" w:cs="Times New Roman"/>
          <w:b/>
          <w:bCs/>
          <w:sz w:val="24"/>
          <w:szCs w:val="24"/>
        </w:rPr>
        <w:t>H. 4869 (Act 180)</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H. 4869 (Act 180)</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Times New Roman"/>
          <w:sz w:val="24"/>
          <w:szCs w:val="24"/>
        </w:rPr>
        <w:t xml:space="preserve">relates to </w:t>
      </w:r>
      <w:r w:rsidRPr="00A676D0">
        <w:rPr>
          <w:rFonts w:ascii="Book Antiqua" w:eastAsia="Calibri" w:hAnsi="Book Antiqua" w:cs="Times New Roman"/>
          <w:b/>
          <w:bCs/>
          <w:sz w:val="24"/>
          <w:szCs w:val="24"/>
        </w:rPr>
        <w:t>Department of Insurance procedures</w:t>
      </w:r>
      <w:r w:rsidRPr="00A676D0">
        <w:rPr>
          <w:rFonts w:ascii="Book Antiqua" w:eastAsia="Calibri" w:hAnsi="Book Antiqua" w:cs="Times New Roman"/>
          <w:sz w:val="24"/>
          <w:szCs w:val="24"/>
        </w:rPr>
        <w:t>. The legislation implements recommendations from the Department of Insurance for revising various provisions relating to the regulation of insurers</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regulation of insurers (</w:instrText>
      </w:r>
      <w:r w:rsidRPr="00A676D0">
        <w:rPr>
          <w:rFonts w:ascii="Book Antiqua" w:hAnsi="Book Antiqua"/>
          <w:sz w:val="24"/>
          <w:szCs w:val="24"/>
        </w:rPr>
        <w:instrText>H. 4869, Act 180)</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These revisions include confidentiality provisions for workpapers, and other materials involved in pending investigations; authority for conducting a market analysis and participating in multistate examinations of market practices; and more ex</w:t>
      </w:r>
      <w:r w:rsidRPr="00A676D0">
        <w:rPr>
          <w:rFonts w:ascii="Book Antiqua" w:eastAsia="Calibri" w:hAnsi="Book Antiqua" w:cs="Times New Roman"/>
          <w:sz w:val="24"/>
          <w:szCs w:val="24"/>
        </w:rPr>
        <w:lastRenderedPageBreak/>
        <w:t>pansive provisions clarifying that an insurer or producer, by or through employees, affiliates or third</w:t>
      </w:r>
      <w:r w:rsidRPr="00A676D0">
        <w:rPr>
          <w:rFonts w:ascii="Times New Roman" w:eastAsia="Calibri" w:hAnsi="Times New Roman" w:cs="Times New Roman"/>
          <w:sz w:val="24"/>
          <w:szCs w:val="24"/>
        </w:rPr>
        <w:t>‑</w:t>
      </w:r>
      <w:r w:rsidRPr="00A676D0">
        <w:rPr>
          <w:rFonts w:ascii="Book Antiqua" w:eastAsia="Calibri" w:hAnsi="Book Antiqua" w:cs="Times New Roman"/>
          <w:sz w:val="24"/>
          <w:szCs w:val="24"/>
        </w:rPr>
        <w:t>party representatives, may offer value</w:t>
      </w:r>
      <w:r w:rsidRPr="00A676D0">
        <w:rPr>
          <w:rFonts w:ascii="Times New Roman" w:eastAsia="Calibri" w:hAnsi="Times New Roman" w:cs="Times New Roman"/>
          <w:sz w:val="24"/>
          <w:szCs w:val="24"/>
        </w:rPr>
        <w:t>‑</w:t>
      </w:r>
      <w:r w:rsidRPr="00A676D0">
        <w:rPr>
          <w:rFonts w:ascii="Book Antiqua" w:eastAsia="Calibri" w:hAnsi="Book Antiqua" w:cs="Times New Roman"/>
          <w:sz w:val="24"/>
          <w:szCs w:val="24"/>
        </w:rPr>
        <w:t>added products or services at no or reduced cost. Further provisions</w:t>
      </w:r>
      <w:r w:rsidRPr="00A676D0">
        <w:rPr>
          <w:rFonts w:ascii="Book Antiqua" w:hAnsi="Book Antiqua"/>
          <w:sz w:val="24"/>
          <w:szCs w:val="24"/>
        </w:rPr>
        <w:t xml:space="preserve"> clarified the conditions required to sue or recover under the uninsured motorist provision for accidents involving an unknown vehicle.</w:t>
      </w:r>
    </w:p>
    <w:p w14:paraId="3FBD2107"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01" w:name="_Toc167868749"/>
      <w:bookmarkStart w:id="402" w:name="_Hlk166917778"/>
      <w:r w:rsidRPr="00A676D0">
        <w:rPr>
          <w:rFonts w:ascii="Book Antiqua" w:hAnsi="Book Antiqua"/>
          <w:b/>
          <w:bCs/>
          <w:sz w:val="26"/>
          <w:szCs w:val="26"/>
        </w:rPr>
        <w:t>Prohibition of Unfair Real Estate Service Agreements Act [S. 881, Act 165]</w:t>
      </w:r>
      <w:bookmarkEnd w:id="401"/>
      <w:r w:rsidRPr="00A676D0">
        <w:rPr>
          <w:rFonts w:ascii="Book Antiqua" w:hAnsi="Book Antiqua"/>
          <w:b/>
          <w:bCs/>
          <w:sz w:val="26"/>
          <w:szCs w:val="26"/>
        </w:rPr>
        <w:t xml:space="preserve"> </w:t>
      </w:r>
    </w:p>
    <w:p w14:paraId="55A8DE10"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S. 881 (Act 165),</w:t>
      </w:r>
      <w:r w:rsidRPr="00A676D0">
        <w:rPr>
          <w:rFonts w:ascii="Book Antiqua" w:eastAsia="Times New Roman" w:hAnsi="Book Antiqua" w:cs="Times New Roman"/>
          <w:b/>
          <w:bCs/>
          <w:sz w:val="24"/>
          <w:szCs w:val="24"/>
        </w:rPr>
        <w:fldChar w:fldCharType="begin"/>
      </w:r>
      <w:r w:rsidRPr="00A676D0">
        <w:instrText xml:space="preserve"> XE "</w:instrText>
      </w:r>
      <w:r w:rsidRPr="00A676D0">
        <w:rPr>
          <w:rFonts w:ascii="Book Antiqua" w:eastAsia="Times New Roman" w:hAnsi="Book Antiqua" w:cs="Times New Roman"/>
          <w:sz w:val="24"/>
          <w:szCs w:val="24"/>
        </w:rPr>
        <w:instrText>S. 0881 (Act 165)</w:instrText>
      </w:r>
      <w:r w:rsidRPr="00A676D0">
        <w:instrText xml:space="preserve">" </w:instrText>
      </w:r>
      <w:r w:rsidRPr="00A676D0">
        <w:rPr>
          <w:rFonts w:ascii="Book Antiqua" w:eastAsia="Times New Roman" w:hAnsi="Book Antiqua" w:cs="Times New Roman"/>
          <w:b/>
          <w:bCs/>
          <w:sz w:val="24"/>
          <w:szCs w:val="24"/>
        </w:rPr>
        <w:fldChar w:fldCharType="end"/>
      </w:r>
      <w:r w:rsidRPr="00A676D0">
        <w:rPr>
          <w:rFonts w:ascii="Book Antiqua" w:eastAsia="Times New Roman" w:hAnsi="Book Antiqua" w:cs="Times New Roman"/>
          <w:b/>
          <w:bCs/>
          <w:sz w:val="24"/>
          <w:szCs w:val="24"/>
        </w:rPr>
        <w:t xml:space="preserve"> </w:t>
      </w:r>
      <w:r w:rsidRPr="00A676D0">
        <w:rPr>
          <w:rFonts w:ascii="Book Antiqua" w:eastAsia="Calibri" w:hAnsi="Book Antiqua" w:cs="Times New Roman"/>
          <w:sz w:val="24"/>
          <w:szCs w:val="24"/>
        </w:rPr>
        <w:t>the</w:t>
      </w:r>
      <w:r w:rsidRPr="00A676D0">
        <w:rPr>
          <w:rFonts w:ascii="Book Antiqua" w:eastAsia="Calibri" w:hAnsi="Book Antiqua" w:cs="Times New Roman"/>
          <w:b/>
          <w:bCs/>
          <w:sz w:val="24"/>
          <w:szCs w:val="24"/>
        </w:rPr>
        <w:t xml:space="preserve"> “Prohibition of Unfair Real Estate Service Agreements Act</w:t>
      </w:r>
      <w:r w:rsidRPr="00A676D0">
        <w:rPr>
          <w:rFonts w:ascii="Book Antiqua" w:eastAsia="Calibri" w:hAnsi="Book Antiqua" w:cs="Times New Roman"/>
          <w:sz w:val="24"/>
          <w:szCs w:val="24"/>
        </w:rPr>
        <w:fldChar w:fldCharType="begin"/>
      </w:r>
      <w:r w:rsidRPr="00A676D0">
        <w:rPr>
          <w:rFonts w:ascii="Calibri" w:eastAsia="Calibri" w:hAnsi="Calibri" w:cs="Times New Roman"/>
        </w:rPr>
        <w:instrText xml:space="preserve"> XE "</w:instrText>
      </w:r>
      <w:r w:rsidRPr="00A676D0">
        <w:rPr>
          <w:rFonts w:ascii="Book Antiqua" w:eastAsia="Calibri" w:hAnsi="Book Antiqua" w:cs="Times New Roman"/>
          <w:sz w:val="24"/>
          <w:szCs w:val="24"/>
        </w:rPr>
        <w:instrText>Prohibition of Unfair Real Estate Service Agreements Act (</w:instrText>
      </w:r>
      <w:r w:rsidRPr="00A676D0">
        <w:rPr>
          <w:rFonts w:ascii="Book Antiqua" w:hAnsi="Book Antiqua"/>
          <w:sz w:val="24"/>
          <w:szCs w:val="24"/>
        </w:rPr>
        <w:instrText>S. 881, Act 165)</w:instrText>
      </w:r>
      <w:r w:rsidRPr="00A676D0">
        <w:rPr>
          <w:rFonts w:ascii="Calibri" w:eastAsia="Calibri" w:hAnsi="Calibri" w:cs="Times New Roman"/>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w:t>
      </w:r>
      <w:r w:rsidRPr="00A676D0">
        <w:rPr>
          <w:rFonts w:ascii="Book Antiqua" w:eastAsia="Calibri" w:hAnsi="Book Antiqua" w:cs="Times New Roman"/>
          <w:sz w:val="24"/>
          <w:szCs w:val="24"/>
        </w:rPr>
        <w:t xml:space="preserve"> prohibits the use of certain real estate</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real estate</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service agreements as unfair to an owner of residential real estate or to other persons who may become owners of that real estate in the future. Under the legislation, a real estate service agreement is considered in violation, unfair, and void if the agreement is to be in effect for more than one year and either expressly or implicitly aims to do any of the following: (1) run with the land or bind future owners of residential real estate identified in the real estate service agreement; (2) allow for the assignment of the right to provide services without notice or consent of the owner or buyer; or, (3) create a lien, encumbrance, or other real property security interest.  The legislation also prohibits the recording of such residential real estate service agreements so that they will not cloud the public records and provides remedies for owners who are inconvenienced or damaged by the recording of such agreements. The legislation allows for the recovery of damages, costs, and attorney’s fees from service providers who violate the Act’s prohibitions and provides for causes of action to be brought under the South Carolina Unfair Trade Practices Act.</w:t>
      </w:r>
    </w:p>
    <w:p w14:paraId="4A5BE175" w14:textId="77777777" w:rsidR="006F0F8A" w:rsidRPr="00A676D0" w:rsidRDefault="006F0F8A" w:rsidP="006F0F8A">
      <w:pPr>
        <w:pStyle w:val="Heading2"/>
        <w:spacing w:after="240"/>
        <w:ind w:left="0"/>
        <w:rPr>
          <w:rFonts w:ascii="Book Antiqua" w:eastAsia="Calibri" w:hAnsi="Book Antiqua"/>
          <w:sz w:val="28"/>
          <w:szCs w:val="28"/>
        </w:rPr>
      </w:pPr>
      <w:bookmarkStart w:id="403" w:name="_Toc167868750"/>
      <w:bookmarkStart w:id="404" w:name="_Toc173336737"/>
      <w:bookmarkEnd w:id="395"/>
      <w:bookmarkEnd w:id="397"/>
      <w:bookmarkEnd w:id="402"/>
      <w:r w:rsidRPr="00A676D0">
        <w:rPr>
          <w:rFonts w:ascii="Book Antiqua" w:eastAsia="Calibri" w:hAnsi="Book Antiqua"/>
          <w:sz w:val="28"/>
          <w:szCs w:val="28"/>
        </w:rPr>
        <w:t>Energy and Utilities</w:t>
      </w:r>
      <w:bookmarkEnd w:id="403"/>
      <w:bookmarkEnd w:id="404"/>
    </w:p>
    <w:p w14:paraId="41E51095"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05" w:name="_Toc160456950"/>
      <w:bookmarkStart w:id="406" w:name="_Toc160612156"/>
      <w:bookmarkStart w:id="407" w:name="_Toc162535975"/>
      <w:bookmarkStart w:id="408" w:name="_Toc163232578"/>
      <w:bookmarkStart w:id="409" w:name="_Toc164239604"/>
      <w:bookmarkStart w:id="410" w:name="_Toc166068874"/>
      <w:bookmarkStart w:id="411" w:name="_Toc167868751"/>
      <w:r w:rsidRPr="00A676D0">
        <w:rPr>
          <w:rFonts w:ascii="Book Antiqua" w:hAnsi="Book Antiqua"/>
          <w:b/>
          <w:bCs/>
          <w:sz w:val="26"/>
          <w:szCs w:val="26"/>
        </w:rPr>
        <w:t>South Carolina Nexus for Advanced Resilient Energy</w:t>
      </w:r>
      <w:bookmarkEnd w:id="405"/>
      <w:bookmarkEnd w:id="406"/>
      <w:bookmarkEnd w:id="407"/>
      <w:bookmarkEnd w:id="408"/>
      <w:r w:rsidRPr="00A676D0">
        <w:rPr>
          <w:rFonts w:ascii="Book Antiqua" w:hAnsi="Book Antiqua"/>
          <w:b/>
          <w:bCs/>
          <w:sz w:val="26"/>
          <w:szCs w:val="26"/>
        </w:rPr>
        <w:t xml:space="preserve"> [S. 912, Act 210]</w:t>
      </w:r>
      <w:bookmarkEnd w:id="409"/>
      <w:bookmarkEnd w:id="410"/>
      <w:bookmarkEnd w:id="411"/>
    </w:p>
    <w:p w14:paraId="0BB9FE1F" w14:textId="77777777" w:rsidR="006F0F8A" w:rsidRPr="00A676D0" w:rsidRDefault="00B00997" w:rsidP="006F0F8A">
      <w:pPr>
        <w:spacing w:line="240" w:lineRule="auto"/>
        <w:ind w:left="0"/>
        <w:rPr>
          <w:rFonts w:ascii="Book Antiqua" w:eastAsia="Times New Roman" w:hAnsi="Book Antiqua" w:cs="Times New Roman"/>
          <w:sz w:val="24"/>
          <w:szCs w:val="24"/>
        </w:rPr>
      </w:pPr>
      <w:hyperlink r:id="rId19" w:history="1">
        <w:r w:rsidR="006F0F8A" w:rsidRPr="00A676D0">
          <w:rPr>
            <w:rFonts w:ascii="Book Antiqua" w:eastAsia="Times New Roman" w:hAnsi="Book Antiqua" w:cs="Times New Roman"/>
            <w:b/>
            <w:bCs/>
            <w:sz w:val="24"/>
            <w:szCs w:val="24"/>
          </w:rPr>
          <w:t>S. 912</w:t>
        </w:r>
      </w:hyperlink>
      <w:r w:rsidR="006F0F8A" w:rsidRPr="00A676D0">
        <w:rPr>
          <w:rFonts w:ascii="Book Antiqua" w:eastAsia="Times New Roman" w:hAnsi="Book Antiqua" w:cs="Times New Roman"/>
          <w:b/>
          <w:bCs/>
          <w:sz w:val="24"/>
          <w:szCs w:val="24"/>
        </w:rPr>
        <w:t xml:space="preserve"> (Act 210</w:t>
      </w:r>
      <w:r w:rsidR="006F0F8A" w:rsidRPr="00A676D0">
        <w:rPr>
          <w:rFonts w:ascii="Book Antiqua" w:eastAsia="Times New Roman" w:hAnsi="Book Antiqua" w:cs="Times New Roman"/>
          <w:sz w:val="24"/>
          <w:szCs w:val="24"/>
        </w:rPr>
        <w:t>)</w:t>
      </w:r>
      <w:r w:rsidR="006F0F8A" w:rsidRPr="00A676D0">
        <w:rPr>
          <w:rFonts w:ascii="Book Antiqua" w:eastAsia="Times New Roman" w:hAnsi="Book Antiqua" w:cs="Times New Roman"/>
          <w:sz w:val="24"/>
          <w:szCs w:val="24"/>
        </w:rPr>
        <w:fldChar w:fldCharType="begin"/>
      </w:r>
      <w:r w:rsidR="006F0F8A" w:rsidRPr="00A676D0">
        <w:instrText xml:space="preserve"> XE "</w:instrText>
      </w:r>
      <w:r w:rsidR="006F0F8A" w:rsidRPr="00A676D0">
        <w:rPr>
          <w:rFonts w:ascii="Book Antiqua" w:eastAsia="Times New Roman" w:hAnsi="Book Antiqua" w:cs="Times New Roman"/>
          <w:sz w:val="24"/>
          <w:szCs w:val="24"/>
        </w:rPr>
        <w:instrText>S. 0912 (Act 210)</w:instrText>
      </w:r>
      <w:r w:rsidR="006F0F8A" w:rsidRPr="00A676D0">
        <w:instrText xml:space="preserve">" </w:instrText>
      </w:r>
      <w:r w:rsidR="006F0F8A" w:rsidRPr="00A676D0">
        <w:rPr>
          <w:rFonts w:ascii="Book Antiqua" w:eastAsia="Times New Roman" w:hAnsi="Book Antiqua" w:cs="Times New Roman"/>
          <w:sz w:val="24"/>
          <w:szCs w:val="24"/>
        </w:rPr>
        <w:fldChar w:fldCharType="end"/>
      </w:r>
      <w:r w:rsidR="006F0F8A" w:rsidRPr="00A676D0">
        <w:rPr>
          <w:rFonts w:ascii="Book Antiqua" w:eastAsia="Times New Roman" w:hAnsi="Book Antiqua" w:cs="Times New Roman"/>
          <w:b/>
          <w:bCs/>
          <w:sz w:val="24"/>
          <w:szCs w:val="24"/>
        </w:rPr>
        <w:t xml:space="preserve"> </w:t>
      </w:r>
      <w:r w:rsidR="006F0F8A" w:rsidRPr="00A676D0">
        <w:rPr>
          <w:rFonts w:ascii="Book Antiqua" w:eastAsia="Times New Roman" w:hAnsi="Book Antiqua" w:cs="Times New Roman"/>
          <w:sz w:val="24"/>
          <w:szCs w:val="24"/>
        </w:rPr>
        <w:t>is a</w:t>
      </w:r>
      <w:r w:rsidR="006F0F8A" w:rsidRPr="00A676D0">
        <w:rPr>
          <w:rFonts w:ascii="Book Antiqua" w:eastAsia="Times New Roman" w:hAnsi="Book Antiqua" w:cs="Times New Roman"/>
          <w:b/>
          <w:bCs/>
          <w:sz w:val="24"/>
          <w:szCs w:val="24"/>
        </w:rPr>
        <w:t xml:space="preserve"> </w:t>
      </w:r>
      <w:r w:rsidR="006F0F8A" w:rsidRPr="00A676D0">
        <w:rPr>
          <w:rFonts w:ascii="Book Antiqua" w:eastAsia="Calibri" w:hAnsi="Book Antiqua" w:cs="Times New Roman"/>
          <w:sz w:val="24"/>
          <w:szCs w:val="24"/>
        </w:rPr>
        <w:t>joint resolution</w:t>
      </w:r>
      <w:r w:rsidR="006F0F8A" w:rsidRPr="00A676D0">
        <w:rPr>
          <w:rFonts w:ascii="Book Antiqua" w:eastAsia="Times New Roman" w:hAnsi="Book Antiqua" w:cs="Times New Roman"/>
          <w:sz w:val="24"/>
          <w:szCs w:val="24"/>
        </w:rPr>
        <w:t xml:space="preserve"> that expresses support for </w:t>
      </w:r>
      <w:r w:rsidR="006F0F8A" w:rsidRPr="00A676D0">
        <w:rPr>
          <w:rFonts w:ascii="Book Antiqua" w:eastAsia="Calibri" w:hAnsi="Book Antiqua" w:cs="Times New Roman"/>
          <w:sz w:val="24"/>
          <w:szCs w:val="24"/>
        </w:rPr>
        <w:t xml:space="preserve">South Carolina </w:t>
      </w:r>
      <w:r w:rsidR="006F0F8A" w:rsidRPr="00A676D0">
        <w:rPr>
          <w:rFonts w:ascii="Book Antiqua" w:eastAsia="Times New Roman" w:hAnsi="Book Antiqua" w:cs="Times New Roman"/>
          <w:sz w:val="24"/>
          <w:szCs w:val="24"/>
        </w:rPr>
        <w:t xml:space="preserve">as the </w:t>
      </w:r>
      <w:r w:rsidR="006F0F8A" w:rsidRPr="00A676D0">
        <w:rPr>
          <w:rFonts w:ascii="Book Antiqua" w:eastAsia="Times New Roman" w:hAnsi="Book Antiqua" w:cs="Times New Roman"/>
          <w:b/>
          <w:bCs/>
          <w:sz w:val="24"/>
          <w:szCs w:val="24"/>
        </w:rPr>
        <w:t>nexus for advanced, resilient energy</w:t>
      </w:r>
      <w:r w:rsidR="006F0F8A" w:rsidRPr="00A676D0">
        <w:rPr>
          <w:rFonts w:ascii="Book Antiqua" w:eastAsia="Times New Roman" w:hAnsi="Book Antiqua" w:cs="Times New Roman"/>
          <w:sz w:val="24"/>
          <w:szCs w:val="24"/>
        </w:rPr>
        <w:fldChar w:fldCharType="begin"/>
      </w:r>
      <w:r w:rsidR="006F0F8A" w:rsidRPr="00A676D0">
        <w:rPr>
          <w:rFonts w:ascii="Book Antiqua" w:eastAsia="Calibri" w:hAnsi="Book Antiqua" w:cs="Times New Roman"/>
          <w:sz w:val="24"/>
          <w:szCs w:val="24"/>
        </w:rPr>
        <w:instrText xml:space="preserve"> XE "</w:instrText>
      </w:r>
      <w:r w:rsidR="006F0F8A" w:rsidRPr="00A676D0">
        <w:rPr>
          <w:rFonts w:ascii="Book Antiqua" w:eastAsia="Times New Roman" w:hAnsi="Book Antiqua" w:cs="Times New Roman"/>
          <w:sz w:val="24"/>
          <w:szCs w:val="24"/>
        </w:rPr>
        <w:instrText>energy (S. 912, Act 210):</w:instrText>
      </w:r>
      <w:r w:rsidR="006F0F8A" w:rsidRPr="00A676D0">
        <w:rPr>
          <w:rFonts w:ascii="Book Antiqua" w:eastAsia="Calibri" w:hAnsi="Book Antiqua" w:cs="Times New Roman"/>
          <w:sz w:val="24"/>
          <w:szCs w:val="24"/>
        </w:rPr>
        <w:instrText xml:space="preserve">South Carolina </w:instrText>
      </w:r>
      <w:r w:rsidR="006F0F8A" w:rsidRPr="00A676D0">
        <w:rPr>
          <w:rFonts w:ascii="Book Antiqua" w:eastAsia="Times New Roman" w:hAnsi="Book Antiqua" w:cs="Times New Roman"/>
          <w:sz w:val="24"/>
          <w:szCs w:val="24"/>
        </w:rPr>
        <w:instrText>as the nexus for advanced, resilient energy</w:instrText>
      </w:r>
      <w:r w:rsidR="006F0F8A" w:rsidRPr="00A676D0">
        <w:rPr>
          <w:rFonts w:ascii="Book Antiqua" w:eastAsia="Calibri" w:hAnsi="Book Antiqua" w:cs="Times New Roman"/>
          <w:sz w:val="24"/>
          <w:szCs w:val="24"/>
        </w:rPr>
        <w:instrText xml:space="preserve">" </w:instrText>
      </w:r>
      <w:r w:rsidR="006F0F8A" w:rsidRPr="00A676D0">
        <w:rPr>
          <w:rFonts w:ascii="Book Antiqua" w:eastAsia="Times New Roman" w:hAnsi="Book Antiqua" w:cs="Times New Roman"/>
          <w:sz w:val="24"/>
          <w:szCs w:val="24"/>
        </w:rPr>
        <w:fldChar w:fldCharType="end"/>
      </w:r>
      <w:r w:rsidR="006F0F8A" w:rsidRPr="00A676D0">
        <w:rPr>
          <w:rFonts w:ascii="Book Antiqua" w:eastAsia="Times New Roman" w:hAnsi="Book Antiqua" w:cs="Times New Roman"/>
          <w:b/>
          <w:bCs/>
          <w:sz w:val="24"/>
          <w:szCs w:val="24"/>
        </w:rPr>
        <w:t xml:space="preserve"> </w:t>
      </w:r>
      <w:r w:rsidR="006F0F8A" w:rsidRPr="00A676D0">
        <w:rPr>
          <w:rFonts w:ascii="Book Antiqua" w:eastAsia="Times New Roman" w:hAnsi="Book Antiqua" w:cs="Times New Roman"/>
          <w:sz w:val="24"/>
          <w:szCs w:val="24"/>
        </w:rPr>
        <w:t>and encourages the continued global leadership to reduce the state's environmental impact while enhancing the economic output.</w:t>
      </w:r>
    </w:p>
    <w:p w14:paraId="7956A481"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12" w:name="_Toc167868752"/>
      <w:r w:rsidRPr="00A676D0">
        <w:rPr>
          <w:rFonts w:ascii="Book Antiqua" w:hAnsi="Book Antiqua"/>
          <w:b/>
          <w:bCs/>
          <w:sz w:val="26"/>
          <w:szCs w:val="26"/>
        </w:rPr>
        <w:t>Gas Utilities [H. 5154, Act 208]</w:t>
      </w:r>
      <w:bookmarkEnd w:id="412"/>
    </w:p>
    <w:p w14:paraId="0BF1E061" w14:textId="77777777" w:rsidR="006F0F8A" w:rsidRPr="00A676D0" w:rsidRDefault="006F0F8A" w:rsidP="00176ED4">
      <w:pPr>
        <w:spacing w:after="360" w:line="240" w:lineRule="auto"/>
        <w:ind w:left="0"/>
        <w:rPr>
          <w:rFonts w:ascii="Book Antiqua" w:hAnsi="Book Antiqua"/>
          <w:sz w:val="24"/>
          <w:szCs w:val="24"/>
        </w:rPr>
      </w:pPr>
      <w:r w:rsidRPr="00A676D0">
        <w:rPr>
          <w:rFonts w:ascii="Book Antiqua" w:hAnsi="Book Antiqua"/>
          <w:b/>
          <w:bCs/>
          <w:sz w:val="24"/>
          <w:szCs w:val="24"/>
        </w:rPr>
        <w:t>H. 5154 (Act 208</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5154 (Act 208)</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revises provisions setting the </w:t>
      </w:r>
      <w:r w:rsidRPr="00A676D0">
        <w:rPr>
          <w:rFonts w:ascii="Book Antiqua" w:hAnsi="Book Antiqua"/>
          <w:b/>
          <w:bCs/>
          <w:sz w:val="24"/>
          <w:szCs w:val="24"/>
        </w:rPr>
        <w:t>maximum civil penalty imposed on gas utilities</w:t>
      </w:r>
      <w:r w:rsidRPr="00A676D0">
        <w:rPr>
          <w:rFonts w:ascii="Book Antiqua" w:hAnsi="Book Antiqua"/>
          <w:sz w:val="24"/>
          <w:szCs w:val="24"/>
        </w:rPr>
        <w:fldChar w:fldCharType="begin"/>
      </w:r>
      <w:r w:rsidRPr="00A676D0">
        <w:rPr>
          <w:rFonts w:ascii="Book Antiqua" w:hAnsi="Book Antiqua"/>
          <w:sz w:val="24"/>
          <w:szCs w:val="24"/>
        </w:rPr>
        <w:instrText xml:space="preserve"> XE "gas utilities (H. 5154, Act 208):revising provisions setting the maximum civil penalty imposed on" </w:instrText>
      </w:r>
      <w:r w:rsidRPr="00A676D0">
        <w:rPr>
          <w:rFonts w:ascii="Book Antiqua" w:hAnsi="Book Antiqua"/>
          <w:sz w:val="24"/>
          <w:szCs w:val="24"/>
        </w:rPr>
        <w:fldChar w:fldCharType="end"/>
      </w:r>
      <w:r w:rsidRPr="00A676D0">
        <w:rPr>
          <w:rFonts w:ascii="Book Antiqua" w:hAnsi="Book Antiqua"/>
          <w:sz w:val="24"/>
          <w:szCs w:val="24"/>
        </w:rPr>
        <w:t xml:space="preserve"> for regulatory violations to align them with federal law.</w:t>
      </w:r>
    </w:p>
    <w:p w14:paraId="109FFCC7" w14:textId="77777777" w:rsidR="006F0F8A" w:rsidRPr="00A676D0" w:rsidRDefault="006F0F8A" w:rsidP="006F0F8A">
      <w:pPr>
        <w:pStyle w:val="Heading2"/>
        <w:spacing w:after="240"/>
        <w:rPr>
          <w:rFonts w:ascii="Book Antiqua" w:eastAsia="Calibri" w:hAnsi="Book Antiqua"/>
          <w:sz w:val="28"/>
          <w:szCs w:val="28"/>
        </w:rPr>
      </w:pPr>
      <w:bookmarkStart w:id="413" w:name="_Toc167868753"/>
      <w:bookmarkStart w:id="414" w:name="_Toc173336738"/>
      <w:r w:rsidRPr="00A676D0">
        <w:rPr>
          <w:rFonts w:ascii="Book Antiqua" w:eastAsia="Calibri" w:hAnsi="Book Antiqua"/>
          <w:sz w:val="28"/>
          <w:szCs w:val="28"/>
        </w:rPr>
        <w:lastRenderedPageBreak/>
        <w:t>Agriculture, Environment, and Natural Resources</w:t>
      </w:r>
      <w:bookmarkEnd w:id="413"/>
      <w:bookmarkEnd w:id="414"/>
    </w:p>
    <w:p w14:paraId="65738007" w14:textId="77777777" w:rsidR="00A962DF" w:rsidRPr="00A676D0" w:rsidRDefault="00A962DF"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t xml:space="preserve">Statewide Turkey Hunting Season and Flounder Catch Limit [H. 4820, Act 224] </w:t>
      </w:r>
    </w:p>
    <w:p w14:paraId="1B038182" w14:textId="77777777" w:rsidR="00A962DF" w:rsidRPr="00A676D0" w:rsidRDefault="00A962DF" w:rsidP="00A962DF">
      <w:pPr>
        <w:ind w:left="0" w:right="0"/>
        <w:jc w:val="left"/>
        <w:rPr>
          <w:rFonts w:ascii="Book Antiqua" w:eastAsia="Calibri" w:hAnsi="Book Antiqua" w:cs="Calibri"/>
          <w:kern w:val="2"/>
          <w:sz w:val="24"/>
          <w:szCs w:val="24"/>
          <w14:ligatures w14:val="standardContextual"/>
        </w:rPr>
      </w:pPr>
      <w:bookmarkStart w:id="415" w:name="_Hlk170375034"/>
      <w:r w:rsidRPr="00A676D0">
        <w:rPr>
          <w:rFonts w:ascii="Book Antiqua" w:eastAsia="Calibri" w:hAnsi="Book Antiqua" w:cs="Calibri"/>
          <w:kern w:val="2"/>
          <w:sz w:val="24"/>
          <w:szCs w:val="24"/>
          <w14:ligatures w14:val="standardContextual"/>
        </w:rPr>
        <w:t xml:space="preserve">In an effort to address the decline of </w:t>
      </w:r>
      <w:r w:rsidRPr="00A676D0">
        <w:rPr>
          <w:rFonts w:ascii="Book Antiqua" w:eastAsia="Calibri" w:hAnsi="Book Antiqua" w:cs="Calibri"/>
          <w:b/>
          <w:bCs/>
          <w:kern w:val="2"/>
          <w:sz w:val="24"/>
          <w:szCs w:val="24"/>
          <w14:ligatures w14:val="standardContextual"/>
        </w:rPr>
        <w:t>wild turkeys</w:t>
      </w:r>
      <w:r w:rsidRPr="00A676D0">
        <w:rPr>
          <w:rFonts w:ascii="Book Antiqua" w:eastAsia="Calibri" w:hAnsi="Book Antiqua" w:cs="Calibri"/>
          <w:kern w:val="2"/>
          <w:sz w:val="24"/>
          <w:szCs w:val="24"/>
          <w14:ligatures w14:val="standardContextual"/>
        </w:rPr>
        <w:t xml:space="preserve">, </w:t>
      </w:r>
      <w:r w:rsidRPr="00A676D0">
        <w:rPr>
          <w:rFonts w:ascii="Book Antiqua" w:eastAsia="Calibri" w:hAnsi="Book Antiqua" w:cs="Times New Roman"/>
          <w:b/>
          <w:bCs/>
          <w:kern w:val="2"/>
          <w:sz w:val="24"/>
          <w:szCs w:val="24"/>
          <w14:ligatures w14:val="standardContextual"/>
        </w:rPr>
        <w:t>H. 4820 (Act 224</w:t>
      </w:r>
      <w:r w:rsidRPr="00A676D0">
        <w:rPr>
          <w:rFonts w:ascii="Book Antiqua" w:eastAsia="Calibri" w:hAnsi="Book Antiqua" w:cs="Times New Roman"/>
          <w:kern w:val="2"/>
          <w:sz w:val="24"/>
          <w:szCs w:val="24"/>
          <w14:ligatures w14:val="standardContextual"/>
        </w:rPr>
        <w:t>)</w:t>
      </w:r>
      <w:r w:rsidRPr="00A676D0">
        <w:rPr>
          <w:rFonts w:ascii="Book Antiqua" w:eastAsia="Calibri" w:hAnsi="Book Antiqua" w:cs="Times New Roman"/>
          <w:kern w:val="2"/>
          <w:sz w:val="24"/>
          <w:szCs w:val="24"/>
          <w14:ligatures w14:val="standardContextual"/>
        </w:rPr>
        <w:fldChar w:fldCharType="begin"/>
      </w:r>
      <w:r w:rsidRPr="00A676D0">
        <w:instrText xml:space="preserve"> XE "</w:instrText>
      </w:r>
      <w:r w:rsidRPr="00A676D0">
        <w:rPr>
          <w:rFonts w:ascii="Book Antiqua" w:eastAsia="Calibri" w:hAnsi="Book Antiqua" w:cs="Times New Roman"/>
          <w:kern w:val="2"/>
          <w:sz w:val="24"/>
          <w:szCs w:val="24"/>
          <w14:ligatures w14:val="standardContextual"/>
        </w:rPr>
        <w:instrText>H. 4820 (Act 224)</w:instrText>
      </w:r>
      <w:r w:rsidRPr="00A676D0">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b/>
          <w:bCs/>
          <w:kern w:val="2"/>
          <w:sz w:val="24"/>
          <w:szCs w:val="24"/>
          <w14:ligatures w14:val="standardContextual"/>
        </w:rPr>
        <w:t xml:space="preserve"> </w:t>
      </w:r>
      <w:r w:rsidRPr="00A676D0">
        <w:rPr>
          <w:rFonts w:ascii="Book Antiqua" w:eastAsia="Calibri" w:hAnsi="Book Antiqua" w:cs="Calibri"/>
          <w:kern w:val="2"/>
          <w:sz w:val="24"/>
          <w:szCs w:val="24"/>
          <w14:ligatures w14:val="standardContextual"/>
        </w:rPr>
        <w:t>creates a statewide turkey hunting</w:t>
      </w:r>
      <w:r w:rsidRPr="00A676D0">
        <w:rPr>
          <w:kern w:val="2"/>
          <w14:ligatures w14:val="standardContextual"/>
        </w:rPr>
        <w:fldChar w:fldCharType="begin"/>
      </w:r>
      <w:r w:rsidRPr="00A676D0">
        <w:rPr>
          <w:rFonts w:ascii="Calibri" w:eastAsia="Calibri" w:hAnsi="Calibri" w:cs="Times New Roman"/>
          <w:kern w:val="2"/>
          <w14:ligatures w14:val="standardContextual"/>
        </w:rPr>
        <w:instrText xml:space="preserve"> XE "</w:instrText>
      </w:r>
      <w:r w:rsidRPr="00A676D0">
        <w:rPr>
          <w:rFonts w:ascii="Book Antiqua" w:eastAsia="Calibri" w:hAnsi="Book Antiqua" w:cs="Calibri"/>
          <w:kern w:val="2"/>
          <w:sz w:val="24"/>
          <w:szCs w:val="24"/>
          <w14:ligatures w14:val="standardContextual"/>
        </w:rPr>
        <w:instrText xml:space="preserve">turkey hunting (H. 4386, </w:instrText>
      </w:r>
      <w:r w:rsidRPr="00A676D0">
        <w:rPr>
          <w:rFonts w:ascii="Book Antiqua" w:eastAsia="Calibri" w:hAnsi="Book Antiqua" w:cs="Times New Roman"/>
          <w:kern w:val="2"/>
          <w:sz w:val="24"/>
          <w:szCs w:val="24"/>
          <w14:ligatures w14:val="standardContextual"/>
        </w:rPr>
        <w:instrText>Act 212)</w:instrText>
      </w:r>
      <w:r w:rsidRPr="00A676D0">
        <w:rPr>
          <w:rFonts w:ascii="Calibri" w:eastAsia="Calibri" w:hAnsi="Calibri" w:cs="Times New Roman"/>
          <w:kern w:val="2"/>
          <w14:ligatures w14:val="standardContextual"/>
        </w:rPr>
        <w:instrText xml:space="preserve">" </w:instrText>
      </w:r>
      <w:r w:rsidRPr="00A676D0">
        <w:rPr>
          <w:kern w:val="2"/>
          <w14:ligatures w14:val="standardContextual"/>
        </w:rPr>
        <w:fldChar w:fldCharType="end"/>
      </w:r>
      <w:r w:rsidRPr="00A676D0">
        <w:rPr>
          <w:rFonts w:ascii="Book Antiqua" w:eastAsia="Calibri" w:hAnsi="Book Antiqua" w:cs="Calibri"/>
          <w:kern w:val="2"/>
          <w:sz w:val="24"/>
          <w:szCs w:val="24"/>
          <w14:ligatures w14:val="standardContextual"/>
        </w:rPr>
        <w:t xml:space="preserve"> season</w:t>
      </w:r>
      <w:r w:rsidRPr="00A676D0">
        <w:rPr>
          <w:rFonts w:ascii="Book Antiqua" w:eastAsia="Calibri" w:hAnsi="Book Antiqua" w:cs="Calibri"/>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eastAsia="Calibri" w:hAnsi="Book Antiqua" w:cs="Calibri"/>
          <w:kern w:val="2"/>
          <w:sz w:val="24"/>
          <w:szCs w:val="24"/>
          <w14:ligatures w14:val="standardContextual"/>
        </w:rPr>
        <w:instrText>turkey hunting:season</w:instrText>
      </w:r>
      <w:r w:rsidRPr="00A676D0">
        <w:rPr>
          <w:kern w:val="2"/>
          <w14:ligatures w14:val="standardContextual"/>
        </w:rPr>
        <w:instrText xml:space="preserve">" </w:instrText>
      </w:r>
      <w:r w:rsidRPr="00A676D0">
        <w:rPr>
          <w:rFonts w:ascii="Book Antiqua" w:eastAsia="Calibri" w:hAnsi="Book Antiqua" w:cs="Calibri"/>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 xml:space="preserve"> for hunting and taking of male wild turkey from April 3 through May 3. The season bag limit</w:t>
      </w:r>
      <w:r w:rsidRPr="00A676D0">
        <w:rPr>
          <w:rFonts w:ascii="Book Antiqua" w:eastAsia="Calibri" w:hAnsi="Book Antiqua" w:cs="Calibri"/>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eastAsia="Calibri" w:hAnsi="Book Antiqua" w:cs="Calibri"/>
          <w:kern w:val="2"/>
          <w:sz w:val="24"/>
          <w:szCs w:val="24"/>
          <w14:ligatures w14:val="standardContextual"/>
        </w:rPr>
        <w:instrText>turkey hunting:bag limit</w:instrText>
      </w:r>
      <w:r w:rsidRPr="00A676D0">
        <w:rPr>
          <w:kern w:val="2"/>
          <w14:ligatures w14:val="standardContextual"/>
        </w:rPr>
        <w:instrText xml:space="preserve">" </w:instrText>
      </w:r>
      <w:r w:rsidRPr="00A676D0">
        <w:rPr>
          <w:rFonts w:ascii="Book Antiqua" w:eastAsia="Calibri" w:hAnsi="Book Antiqua" w:cs="Calibri"/>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 xml:space="preserve"> is reduced from three to two for statewide residents; however, from April 3 to April 10 the total bag limit is one.  “Youth Turkey Weekend” is the Saturday and Sunday preceding April 3 and the Saturday and Sunday following May 3.  A youth turkey hunter who has reached the season bag limit on or prior to May 3 must not harvest or attempt to harvest a turkey during the “Youth Turkey Hunting Weekend” following May 3 but is permitted to call turkeys for another youth turkey hunter. </w:t>
      </w:r>
      <w:bookmarkStart w:id="416" w:name="_Hlk170408154"/>
      <w:r w:rsidRPr="00A676D0">
        <w:rPr>
          <w:rFonts w:ascii="Book Antiqua" w:eastAsia="Calibri" w:hAnsi="Book Antiqua" w:cs="Calibri"/>
          <w:kern w:val="2"/>
          <w:sz w:val="24"/>
          <w:szCs w:val="24"/>
          <w14:ligatures w14:val="standardContextual"/>
        </w:rPr>
        <w:t xml:space="preserve">These provisions take effect upon approval by the Governor and expire May 11, 2028; after which, these provisions </w:t>
      </w:r>
      <w:r w:rsidRPr="00A676D0">
        <w:rPr>
          <w:rFonts w:ascii="Book Antiqua" w:hAnsi="Book Antiqua"/>
          <w:kern w:val="2"/>
          <w:sz w:val="24"/>
          <w:szCs w:val="24"/>
          <w14:ligatures w14:val="standardContextual"/>
        </w:rPr>
        <w:t>revert back to the language before July 1, 2024</w:t>
      </w:r>
      <w:r w:rsidRPr="00A676D0">
        <w:rPr>
          <w:rFonts w:ascii="Book Antiqua" w:eastAsia="Calibri" w:hAnsi="Book Antiqua" w:cs="Calibri"/>
          <w:kern w:val="2"/>
          <w:sz w:val="24"/>
          <w:szCs w:val="24"/>
          <w14:ligatures w14:val="standardContextual"/>
        </w:rPr>
        <w:t>.</w:t>
      </w:r>
    </w:p>
    <w:bookmarkEnd w:id="416"/>
    <w:p w14:paraId="708C2074" w14:textId="77777777" w:rsidR="00A962DF" w:rsidRPr="00A676D0" w:rsidRDefault="00A962DF" w:rsidP="00A962DF">
      <w:pPr>
        <w:ind w:left="0" w:right="0"/>
        <w:jc w:val="left"/>
        <w:rPr>
          <w:rFonts w:ascii="Book Antiqua" w:eastAsia="Calibri" w:hAnsi="Book Antiqua" w:cs="Calibri"/>
          <w:kern w:val="2"/>
          <w:sz w:val="24"/>
          <w:szCs w:val="24"/>
          <w14:ligatures w14:val="standardContextual"/>
        </w:rPr>
      </w:pPr>
      <w:r w:rsidRPr="00A676D0">
        <w:rPr>
          <w:rFonts w:ascii="Book Antiqua" w:eastAsia="Calibri" w:hAnsi="Book Antiqua" w:cs="Calibri"/>
          <w:kern w:val="2"/>
          <w:sz w:val="24"/>
          <w:szCs w:val="24"/>
          <w14:ligatures w14:val="standardContextual"/>
        </w:rPr>
        <w:t>The legislation increases the cost of tags</w:t>
      </w:r>
      <w:r w:rsidRPr="00A676D0">
        <w:rPr>
          <w:rFonts w:ascii="Book Antiqua" w:eastAsia="Calibri" w:hAnsi="Book Antiqua" w:cs="Calibri"/>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eastAsia="Calibri" w:hAnsi="Book Antiqua" w:cs="Calibri"/>
          <w:kern w:val="2"/>
          <w:sz w:val="24"/>
          <w:szCs w:val="24"/>
          <w14:ligatures w14:val="standardContextual"/>
        </w:rPr>
        <w:instrText>turkey hunting:tags</w:instrText>
      </w:r>
      <w:r w:rsidRPr="00A676D0">
        <w:rPr>
          <w:kern w:val="2"/>
          <w14:ligatures w14:val="standardContextual"/>
        </w:rPr>
        <w:instrText xml:space="preserve">" </w:instrText>
      </w:r>
      <w:r w:rsidRPr="00A676D0">
        <w:rPr>
          <w:rFonts w:ascii="Book Antiqua" w:eastAsia="Calibri" w:hAnsi="Book Antiqua" w:cs="Calibri"/>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 xml:space="preserve"> for residents from $5 to $25 for two tags and for nonresidents from $100 to $125 for two tags.  The legislation states that it is unlawful to hunt, kill, or possess a male wild turkey with a beard less than six inches long and a tail fan that is not fully developed (known as “jakes”</w:t>
      </w:r>
      <w:r w:rsidRPr="00A676D0">
        <w:rPr>
          <w:rFonts w:ascii="Book Antiqua" w:eastAsia="Calibri" w:hAnsi="Book Antiqua" w:cs="Calibri"/>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eastAsia="Calibri" w:hAnsi="Book Antiqua" w:cs="Calibri"/>
          <w:kern w:val="2"/>
          <w:sz w:val="24"/>
          <w:szCs w:val="24"/>
          <w14:ligatures w14:val="standardContextual"/>
        </w:rPr>
        <w:instrText>turkey hunting:jakes</w:instrText>
      </w:r>
      <w:r w:rsidRPr="00A676D0">
        <w:rPr>
          <w:kern w:val="2"/>
          <w14:ligatures w14:val="standardContextual"/>
        </w:rPr>
        <w:instrText xml:space="preserve">" </w:instrText>
      </w:r>
      <w:r w:rsidRPr="00A676D0">
        <w:rPr>
          <w:rFonts w:ascii="Book Antiqua" w:eastAsia="Calibri" w:hAnsi="Book Antiqua" w:cs="Calibri"/>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  Also, the legislation prohibits a person stalking a wild turkey while behind a decoy</w:t>
      </w:r>
      <w:r w:rsidRPr="00A676D0">
        <w:rPr>
          <w:rFonts w:ascii="Book Antiqua" w:eastAsia="Calibri" w:hAnsi="Book Antiqua" w:cs="Calibri"/>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eastAsia="Calibri" w:hAnsi="Book Antiqua" w:cs="Calibri"/>
          <w:kern w:val="2"/>
          <w:sz w:val="24"/>
          <w:szCs w:val="24"/>
          <w14:ligatures w14:val="standardContextual"/>
        </w:rPr>
        <w:instrText>turkey hunting:decoy</w:instrText>
      </w:r>
      <w:r w:rsidRPr="00A676D0">
        <w:rPr>
          <w:kern w:val="2"/>
          <w14:ligatures w14:val="standardContextual"/>
        </w:rPr>
        <w:instrText xml:space="preserve">" </w:instrText>
      </w:r>
      <w:r w:rsidRPr="00A676D0">
        <w:rPr>
          <w:rFonts w:ascii="Book Antiqua" w:eastAsia="Calibri" w:hAnsi="Book Antiqua" w:cs="Calibri"/>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 xml:space="preserve"> or tail fan.  (Tail fans include those made of real or synthetic feathers or an image or likeness of a tail fan applied to any material). The Department of Natural Resources must provide an annual report</w:t>
      </w:r>
      <w:r w:rsidRPr="00A676D0">
        <w:rPr>
          <w:rFonts w:ascii="Book Antiqua" w:eastAsia="Calibri" w:hAnsi="Book Antiqua" w:cs="Calibri"/>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eastAsia="Calibri" w:hAnsi="Book Antiqua" w:cs="Calibri"/>
          <w:kern w:val="2"/>
          <w:sz w:val="24"/>
          <w:szCs w:val="24"/>
          <w14:ligatures w14:val="standardContextual"/>
        </w:rPr>
        <w:instrText>turkey hunting:annual report</w:instrText>
      </w:r>
      <w:r w:rsidRPr="00A676D0">
        <w:rPr>
          <w:kern w:val="2"/>
          <w14:ligatures w14:val="standardContextual"/>
        </w:rPr>
        <w:instrText xml:space="preserve">" </w:instrText>
      </w:r>
      <w:r w:rsidRPr="00A676D0">
        <w:rPr>
          <w:rFonts w:ascii="Book Antiqua" w:eastAsia="Calibri" w:hAnsi="Book Antiqua" w:cs="Calibri"/>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 xml:space="preserve"> on the health of the turkey population and to include an itemized list of expenditures from the revenues generated from the sale of wild turkey tags</w:t>
      </w:r>
      <w:r w:rsidRPr="00A676D0">
        <w:rPr>
          <w:rFonts w:ascii="Book Antiqua" w:eastAsia="Calibri" w:hAnsi="Book Antiqua" w:cs="Calibri"/>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eastAsia="Calibri" w:hAnsi="Book Antiqua" w:cs="Calibri"/>
          <w:kern w:val="2"/>
          <w:sz w:val="24"/>
          <w:szCs w:val="24"/>
          <w14:ligatures w14:val="standardContextual"/>
        </w:rPr>
        <w:instrText>turkey hunting:tags</w:instrText>
      </w:r>
      <w:r w:rsidRPr="00A676D0">
        <w:rPr>
          <w:kern w:val="2"/>
          <w14:ligatures w14:val="standardContextual"/>
        </w:rPr>
        <w:instrText xml:space="preserve">" </w:instrText>
      </w:r>
      <w:r w:rsidRPr="00A676D0">
        <w:rPr>
          <w:rFonts w:ascii="Book Antiqua" w:eastAsia="Calibri" w:hAnsi="Book Antiqua" w:cs="Calibri"/>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w:t>
      </w:r>
    </w:p>
    <w:p w14:paraId="4AC6063D" w14:textId="77777777" w:rsidR="00A962DF" w:rsidRPr="00A676D0" w:rsidRDefault="00A962DF" w:rsidP="00A962DF">
      <w:pPr>
        <w:ind w:left="0" w:right="0"/>
        <w:jc w:val="left"/>
        <w:rPr>
          <w:rFonts w:ascii="Book Antiqua" w:eastAsia="Calibri" w:hAnsi="Book Antiqua" w:cs="Calibri"/>
          <w:kern w:val="2"/>
          <w:sz w:val="24"/>
          <w:szCs w:val="24"/>
          <w14:ligatures w14:val="standardContextual"/>
        </w:rPr>
      </w:pPr>
      <w:r w:rsidRPr="00A676D0">
        <w:rPr>
          <w:rFonts w:ascii="Book Antiqua" w:eastAsia="Calibri" w:hAnsi="Book Antiqua" w:cs="Calibri"/>
          <w:kern w:val="2"/>
          <w:sz w:val="24"/>
          <w:szCs w:val="24"/>
          <w14:ligatures w14:val="standardContextual"/>
        </w:rPr>
        <w:t>The legislation also repeals Section 5, of Act 91 of 2021</w:t>
      </w:r>
      <w:r w:rsidRPr="00A676D0">
        <w:rPr>
          <w:rFonts w:ascii="Book Antiqua" w:eastAsia="Calibri" w:hAnsi="Book Antiqua" w:cs="Calibri"/>
          <w:b/>
          <w:bCs/>
          <w:kern w:val="2"/>
          <w:sz w:val="24"/>
          <w:szCs w:val="24"/>
          <w14:ligatures w14:val="standardContextual"/>
        </w:rPr>
        <w:t xml:space="preserve"> </w:t>
      </w:r>
      <w:r w:rsidRPr="00A676D0">
        <w:rPr>
          <w:rFonts w:ascii="Book Antiqua" w:eastAsia="Calibri" w:hAnsi="Book Antiqua" w:cs="Calibri"/>
          <w:kern w:val="2"/>
          <w:sz w:val="24"/>
          <w:szCs w:val="24"/>
          <w14:ligatures w14:val="standardContextual"/>
        </w:rPr>
        <w:t xml:space="preserve">which takes the sunset clause off of the catch and size limit of </w:t>
      </w:r>
      <w:r w:rsidRPr="00A676D0">
        <w:rPr>
          <w:rFonts w:ascii="Book Antiqua" w:eastAsia="Calibri" w:hAnsi="Book Antiqua" w:cs="Calibri"/>
          <w:b/>
          <w:bCs/>
          <w:kern w:val="2"/>
          <w:sz w:val="24"/>
          <w:szCs w:val="24"/>
          <w14:ligatures w14:val="standardContextual"/>
        </w:rPr>
        <w:t>flounder</w:t>
      </w:r>
      <w:r w:rsidRPr="00A676D0">
        <w:rPr>
          <w:kern w:val="2"/>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w:instrText>
      </w:r>
      <w:r w:rsidRPr="00A676D0">
        <w:rPr>
          <w:rFonts w:ascii="Book Antiqua" w:eastAsia="Calibri" w:hAnsi="Book Antiqua" w:cs="Calibri"/>
          <w:kern w:val="2"/>
          <w:sz w:val="24"/>
          <w:szCs w:val="24"/>
          <w14:ligatures w14:val="standardContextual"/>
        </w:rPr>
        <w:instrText>flounder (H. 4820)</w:instrText>
      </w:r>
      <w:r w:rsidRPr="00A676D0">
        <w:rPr>
          <w:rFonts w:ascii="Book Antiqua" w:eastAsia="Calibri" w:hAnsi="Book Antiqua" w:cs="Times New Roman"/>
          <w:kern w:val="2"/>
          <w:sz w:val="24"/>
          <w:szCs w:val="24"/>
          <w14:ligatures w14:val="standardContextual"/>
        </w:rPr>
        <w:instrText xml:space="preserve">" </w:instrText>
      </w:r>
      <w:r w:rsidRPr="00A676D0">
        <w:rPr>
          <w:kern w:val="2"/>
          <w14:ligatures w14:val="standardContextual"/>
        </w:rPr>
        <w:fldChar w:fldCharType="end"/>
      </w:r>
      <w:r w:rsidRPr="00A676D0">
        <w:rPr>
          <w:rFonts w:ascii="Book Antiqua" w:eastAsia="Calibri" w:hAnsi="Book Antiqua" w:cs="Calibri"/>
          <w:kern w:val="2"/>
          <w:sz w:val="24"/>
          <w:szCs w:val="24"/>
          <w14:ligatures w14:val="standardContextual"/>
        </w:rPr>
        <w:t>, with limits remaining at 10 per day or 20 per boat.</w:t>
      </w:r>
      <w:bookmarkEnd w:id="415"/>
    </w:p>
    <w:p w14:paraId="18C57BB2" w14:textId="77777777" w:rsidR="00855B29" w:rsidRPr="00A676D0" w:rsidRDefault="00855B29"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t>Robust Redhorse and Limited Commercial Blue Crab License [H. 4386, Act 212]</w:t>
      </w:r>
    </w:p>
    <w:p w14:paraId="6B270852" w14:textId="77777777" w:rsidR="00855B29" w:rsidRPr="00091228" w:rsidRDefault="00855B29" w:rsidP="00091228">
      <w:pPr>
        <w:spacing w:after="40" w:line="240" w:lineRule="auto"/>
        <w:ind w:left="0"/>
        <w:rPr>
          <w:rFonts w:ascii="Book Antiqua" w:hAnsi="Book Antiqua"/>
          <w:sz w:val="24"/>
          <w:szCs w:val="24"/>
        </w:rPr>
      </w:pPr>
      <w:bookmarkStart w:id="417" w:name="_Toc170409223"/>
      <w:r w:rsidRPr="00091228">
        <w:rPr>
          <w:rFonts w:ascii="Book Antiqua" w:hAnsi="Book Antiqua"/>
          <w:sz w:val="24"/>
          <w:szCs w:val="24"/>
        </w:rPr>
        <w:t>Robust Redhorse (Moxostoma robustum)</w:t>
      </w:r>
      <w:bookmarkEnd w:id="417"/>
    </w:p>
    <w:p w14:paraId="53771585" w14:textId="77777777" w:rsidR="00855B29" w:rsidRPr="00A676D0" w:rsidRDefault="00855B29" w:rsidP="00855B29">
      <w:pPr>
        <w:ind w:left="0" w:right="0"/>
        <w:jc w:val="left"/>
        <w:rPr>
          <w:rFonts w:ascii="Book Antiqua" w:eastAsia="Calibri" w:hAnsi="Book Antiqua" w:cs="Calibri"/>
          <w:kern w:val="2"/>
          <w:sz w:val="24"/>
          <w:szCs w:val="24"/>
          <w14:ligatures w14:val="standardContextual"/>
        </w:rPr>
      </w:pPr>
      <w:r w:rsidRPr="00A676D0">
        <w:rPr>
          <w:rFonts w:ascii="Book Antiqua" w:eastAsia="Calibri" w:hAnsi="Book Antiqua" w:cs="Calibri"/>
          <w:b/>
          <w:bCs/>
          <w:kern w:val="2"/>
          <w:sz w:val="24"/>
          <w:szCs w:val="24"/>
          <w14:ligatures w14:val="standardContextual"/>
        </w:rPr>
        <w:t>H. 4386 (</w:t>
      </w:r>
      <w:r w:rsidRPr="00A676D0">
        <w:rPr>
          <w:rFonts w:ascii="Book Antiqua" w:eastAsia="Calibri" w:hAnsi="Book Antiqua" w:cs="Times New Roman"/>
          <w:b/>
          <w:bCs/>
          <w:kern w:val="2"/>
          <w:sz w:val="24"/>
          <w:szCs w:val="24"/>
          <w14:ligatures w14:val="standardContextual"/>
        </w:rPr>
        <w:t>Act 212)</w:t>
      </w:r>
      <w:r w:rsidRPr="00A676D0">
        <w:rPr>
          <w:rFonts w:ascii="Book Antiqua" w:eastAsia="Calibri" w:hAnsi="Book Antiqua" w:cs="Times New Roman"/>
          <w:kern w:val="2"/>
          <w:sz w:val="24"/>
          <w:szCs w:val="24"/>
          <w14:ligatures w14:val="standardContextual"/>
        </w:rPr>
        <w:fldChar w:fldCharType="begin"/>
      </w:r>
      <w:r w:rsidRPr="00A676D0">
        <w:rPr>
          <w:rFonts w:ascii="Book Antiqua" w:hAnsi="Book Antiqua"/>
          <w:sz w:val="24"/>
          <w:szCs w:val="24"/>
        </w:rPr>
        <w:instrText xml:space="preserve"> XE "</w:instrText>
      </w:r>
      <w:r w:rsidRPr="00A676D0">
        <w:rPr>
          <w:rFonts w:ascii="Book Antiqua" w:eastAsia="Calibri" w:hAnsi="Book Antiqua" w:cs="Calibri"/>
          <w:kern w:val="2"/>
          <w:sz w:val="24"/>
          <w:szCs w:val="24"/>
          <w14:ligatures w14:val="standardContextual"/>
        </w:rPr>
        <w:instrText>H. 4386 (</w:instrText>
      </w:r>
      <w:r w:rsidRPr="00A676D0">
        <w:rPr>
          <w:rFonts w:ascii="Book Antiqua" w:eastAsia="Calibri" w:hAnsi="Book Antiqua" w:cs="Times New Roman"/>
          <w:kern w:val="2"/>
          <w:sz w:val="24"/>
          <w:szCs w:val="24"/>
          <w14:ligatures w14:val="standardContextual"/>
        </w:rPr>
        <w:instrText>Act 212)</w:instrText>
      </w:r>
      <w:r w:rsidRPr="00A676D0">
        <w:rPr>
          <w:rFonts w:ascii="Book Antiqua" w:hAnsi="Book Antiqua"/>
          <w:sz w:val="24"/>
          <w:szCs w:val="24"/>
        </w:rPr>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w:t>
      </w:r>
      <w:r w:rsidRPr="00A676D0">
        <w:rPr>
          <w:rFonts w:ascii="Book Antiqua" w:eastAsia="Calibri" w:hAnsi="Book Antiqua" w:cs="Calibri"/>
          <w:kern w:val="2"/>
          <w:sz w:val="24"/>
          <w:szCs w:val="24"/>
          <w14:ligatures w14:val="standardContextual"/>
        </w:rPr>
        <w:t>makes it unlawful to take, harm, or kill robust redhorse</w:t>
      </w:r>
      <w:r w:rsidRPr="00A676D0">
        <w:rPr>
          <w:rFonts w:ascii="Book Antiqua" w:eastAsia="Calibri" w:hAnsi="Book Antiqua" w:cs="Calibri"/>
          <w:kern w:val="2"/>
          <w:sz w:val="24"/>
          <w:szCs w:val="24"/>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w:instrText>
      </w:r>
      <w:r w:rsidRPr="00A676D0">
        <w:rPr>
          <w:rFonts w:ascii="Book Antiqua" w:eastAsia="Calibri" w:hAnsi="Book Antiqua" w:cs="Calibri"/>
          <w:kern w:val="2"/>
          <w:sz w:val="24"/>
          <w:szCs w:val="24"/>
          <w14:ligatures w14:val="standardContextual"/>
        </w:rPr>
        <w:instrText xml:space="preserve">robust redhorse (H. 4386, </w:instrText>
      </w:r>
      <w:r w:rsidRPr="00A676D0">
        <w:rPr>
          <w:rFonts w:ascii="Book Antiqua" w:eastAsia="Calibri" w:hAnsi="Book Antiqua" w:cs="Times New Roman"/>
          <w:kern w:val="2"/>
          <w:sz w:val="24"/>
          <w:szCs w:val="24"/>
          <w14:ligatures w14:val="standardContextual"/>
        </w:rPr>
        <w:instrText xml:space="preserve">Act 212)" </w:instrText>
      </w:r>
      <w:r w:rsidRPr="00A676D0">
        <w:rPr>
          <w:rFonts w:ascii="Book Antiqua" w:eastAsia="Calibri" w:hAnsi="Book Antiqua" w:cs="Calibri"/>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 xml:space="preserve"> from public waters.  The </w:t>
      </w:r>
      <w:r w:rsidRPr="00A676D0">
        <w:rPr>
          <w:rFonts w:ascii="Book Antiqua" w:eastAsia="Calibri" w:hAnsi="Book Antiqua" w:cs="Calibri"/>
          <w:b/>
          <w:bCs/>
          <w:kern w:val="2"/>
          <w:sz w:val="24"/>
          <w:szCs w:val="24"/>
          <w14:ligatures w14:val="standardContextual"/>
        </w:rPr>
        <w:t>robust redhorse</w:t>
      </w:r>
      <w:r w:rsidRPr="00A676D0">
        <w:rPr>
          <w:rFonts w:ascii="Book Antiqua" w:eastAsia="Calibri" w:hAnsi="Book Antiqua" w:cs="Calibri"/>
          <w:kern w:val="2"/>
          <w:sz w:val="24"/>
          <w:szCs w:val="24"/>
          <w14:ligatures w14:val="standardContextual"/>
        </w:rPr>
        <w:t xml:space="preserve"> is a large, long-lived member of the redhorse sucker family.  The fish is nearly extinct and is being considered for the national endangered species list. If it is taken it must be returned immediately to the water. A person who </w:t>
      </w:r>
      <w:r w:rsidRPr="00A676D0">
        <w:rPr>
          <w:rFonts w:ascii="Book Antiqua" w:eastAsia="Calibri" w:hAnsi="Book Antiqua" w:cs="Calibri"/>
          <w:kern w:val="2"/>
          <w:sz w:val="24"/>
          <w:szCs w:val="24"/>
          <w14:ligatures w14:val="standardContextual"/>
        </w:rPr>
        <w:lastRenderedPageBreak/>
        <w:t>violates the provisions of this section is guilty of a misdemeanor and, upon conviction, must be fined not more than $500 for a first offense and not more than $1,000 for each subsequent offense.</w:t>
      </w:r>
    </w:p>
    <w:p w14:paraId="1A81602B" w14:textId="77777777" w:rsidR="00855B29" w:rsidRPr="00091228" w:rsidRDefault="00855B29" w:rsidP="00091228">
      <w:pPr>
        <w:spacing w:after="40" w:line="240" w:lineRule="auto"/>
        <w:ind w:left="0"/>
        <w:rPr>
          <w:rFonts w:ascii="Book Antiqua" w:hAnsi="Book Antiqua"/>
          <w:sz w:val="24"/>
          <w:szCs w:val="24"/>
        </w:rPr>
      </w:pPr>
      <w:r w:rsidRPr="00091228">
        <w:rPr>
          <w:rFonts w:ascii="Book Antiqua" w:hAnsi="Book Antiqua"/>
          <w:sz w:val="24"/>
          <w:szCs w:val="24"/>
        </w:rPr>
        <w:t>Blue Crab (Callinectes sapidus)</w:t>
      </w:r>
    </w:p>
    <w:p w14:paraId="705304B8" w14:textId="20BBCB06" w:rsidR="00855B29" w:rsidRPr="00A676D0" w:rsidRDefault="00855B29" w:rsidP="00855B29">
      <w:pPr>
        <w:spacing w:after="160"/>
        <w:ind w:left="0" w:right="0"/>
        <w:jc w:val="left"/>
        <w:rPr>
          <w:rFonts w:ascii="Book Antiqua" w:eastAsia="Calibri" w:hAnsi="Book Antiqua" w:cs="Calibri"/>
          <w:kern w:val="2"/>
          <w:sz w:val="24"/>
          <w:szCs w:val="24"/>
          <w14:ligatures w14:val="standardContextual"/>
        </w:rPr>
      </w:pPr>
      <w:r w:rsidRPr="00A676D0">
        <w:rPr>
          <w:rFonts w:ascii="Book Antiqua" w:eastAsia="Calibri" w:hAnsi="Book Antiqua" w:cs="Calibri"/>
          <w:kern w:val="2"/>
          <w:sz w:val="24"/>
          <w:szCs w:val="24"/>
          <w14:ligatures w14:val="standardContextual"/>
        </w:rPr>
        <w:t xml:space="preserve">Beginning July 2025, this Act establishes requirements for obtaining licenses for the taking of </w:t>
      </w:r>
      <w:r w:rsidRPr="00A676D0">
        <w:rPr>
          <w:rFonts w:ascii="Book Antiqua" w:eastAsia="Calibri" w:hAnsi="Book Antiqua" w:cs="Calibri"/>
          <w:b/>
          <w:bCs/>
          <w:kern w:val="2"/>
          <w:sz w:val="24"/>
          <w:szCs w:val="24"/>
          <w14:ligatures w14:val="standardContextual"/>
        </w:rPr>
        <w:t>blue crab</w:t>
      </w:r>
      <w:r w:rsidRPr="00A676D0">
        <w:rPr>
          <w:rFonts w:ascii="Book Antiqua" w:eastAsia="Calibri" w:hAnsi="Book Antiqua" w:cs="Calibri"/>
          <w:kern w:val="2"/>
          <w:sz w:val="24"/>
          <w:szCs w:val="24"/>
          <w14:ligatures w14:val="standardContextual"/>
        </w:rPr>
        <w:fldChar w:fldCharType="begin"/>
      </w:r>
      <w:r w:rsidRPr="00A676D0">
        <w:rPr>
          <w:rFonts w:ascii="Book Antiqua" w:hAnsi="Book Antiqua"/>
          <w:kern w:val="2"/>
          <w:sz w:val="24"/>
          <w:szCs w:val="24"/>
          <w14:ligatures w14:val="standardContextual"/>
        </w:rPr>
        <w:instrText xml:space="preserve"> XE "</w:instrText>
      </w:r>
      <w:r w:rsidRPr="00A676D0">
        <w:rPr>
          <w:rFonts w:ascii="Book Antiqua" w:eastAsia="Calibri" w:hAnsi="Book Antiqua" w:cs="Calibri"/>
          <w:kern w:val="2"/>
          <w:sz w:val="24"/>
          <w:szCs w:val="24"/>
          <w14:ligatures w14:val="standardContextual"/>
        </w:rPr>
        <w:instrText xml:space="preserve">blue crab (H. 4386, </w:instrText>
      </w:r>
      <w:r w:rsidRPr="00A676D0">
        <w:rPr>
          <w:rFonts w:ascii="Book Antiqua" w:eastAsia="Calibri" w:hAnsi="Book Antiqua" w:cs="Times New Roman"/>
          <w:kern w:val="2"/>
          <w:sz w:val="24"/>
          <w:szCs w:val="24"/>
          <w14:ligatures w14:val="standardContextual"/>
        </w:rPr>
        <w:instrText>Act 212)</w:instrText>
      </w:r>
      <w:r w:rsidRPr="00A676D0">
        <w:rPr>
          <w:rFonts w:ascii="Book Antiqua" w:hAnsi="Book Antiqua"/>
          <w:kern w:val="2"/>
          <w:sz w:val="24"/>
          <w:szCs w:val="24"/>
          <w14:ligatures w14:val="standardContextual"/>
        </w:rPr>
        <w:instrText xml:space="preserve">" </w:instrText>
      </w:r>
      <w:r w:rsidRPr="00A676D0">
        <w:rPr>
          <w:rFonts w:ascii="Book Antiqua" w:eastAsia="Calibri" w:hAnsi="Book Antiqua" w:cs="Calibri"/>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 xml:space="preserve"> by trap for a commercial purpose. South Carolina is the last Atlantic state that does not regulate blue crab harvests. An individual must obtain a limited commercial blue crab license</w:t>
      </w:r>
      <w:r w:rsidRPr="00A676D0">
        <w:rPr>
          <w:rFonts w:ascii="Book Antiqua" w:eastAsia="Calibri" w:hAnsi="Book Antiqua" w:cs="Calibri"/>
          <w:kern w:val="2"/>
          <w:sz w:val="24"/>
          <w:szCs w:val="24"/>
          <w14:ligatures w14:val="standardContextual"/>
        </w:rPr>
        <w:fldChar w:fldCharType="begin"/>
      </w:r>
      <w:r w:rsidRPr="00A676D0">
        <w:rPr>
          <w:rFonts w:ascii="Book Antiqua" w:hAnsi="Book Antiqua"/>
          <w:kern w:val="2"/>
          <w:sz w:val="24"/>
          <w:szCs w:val="24"/>
          <w14:ligatures w14:val="standardContextual"/>
        </w:rPr>
        <w:instrText xml:space="preserve"> XE "blue </w:instrText>
      </w:r>
      <w:permStart w:id="818951345" w:edGrp="everyone"/>
      <w:r w:rsidRPr="00A676D0">
        <w:rPr>
          <w:rFonts w:ascii="Book Antiqua" w:hAnsi="Book Antiqua"/>
          <w:kern w:val="2"/>
          <w:sz w:val="24"/>
          <w:szCs w:val="24"/>
          <w14:ligatures w14:val="standardContextual"/>
        </w:rPr>
        <w:instrText>crab:</w:instrText>
      </w:r>
      <w:r w:rsidRPr="00A676D0">
        <w:rPr>
          <w:rFonts w:ascii="Book Antiqua" w:eastAsia="Calibri" w:hAnsi="Book Antiqua" w:cs="Calibri"/>
          <w:kern w:val="2"/>
          <w:sz w:val="24"/>
          <w:szCs w:val="24"/>
          <w14:ligatures w14:val="standardContextual"/>
        </w:rPr>
        <w:instrText>commercial</w:instrText>
      </w:r>
      <w:permEnd w:id="818951345"/>
      <w:r w:rsidRPr="00A676D0">
        <w:rPr>
          <w:rFonts w:ascii="Book Antiqua" w:eastAsia="Calibri" w:hAnsi="Book Antiqua" w:cs="Calibri"/>
          <w:kern w:val="2"/>
          <w:sz w:val="24"/>
          <w:szCs w:val="24"/>
          <w14:ligatures w14:val="standardContextual"/>
        </w:rPr>
        <w:instrText xml:space="preserve"> blue crab license</w:instrText>
      </w:r>
      <w:r w:rsidRPr="00A676D0">
        <w:rPr>
          <w:rFonts w:ascii="Book Antiqua" w:eastAsia="Calibri" w:hAnsi="Book Antiqua" w:cs="Calibri"/>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 a commercial saltwater fishing license, and a commercial equipment license for traps.  The cost of a limited commercial blue crab license</w:t>
      </w:r>
      <w:r w:rsidRPr="00A676D0">
        <w:rPr>
          <w:rFonts w:ascii="Book Antiqua" w:eastAsia="Calibri" w:hAnsi="Book Antiqua" w:cs="Calibri"/>
          <w:kern w:val="2"/>
          <w:sz w:val="24"/>
          <w:szCs w:val="24"/>
          <w14:ligatures w14:val="standardContextual"/>
        </w:rPr>
        <w:fldChar w:fldCharType="begin"/>
      </w:r>
      <w:r w:rsidRPr="00A676D0">
        <w:rPr>
          <w:rFonts w:ascii="Book Antiqua" w:hAnsi="Book Antiqua"/>
          <w:kern w:val="2"/>
          <w:sz w:val="24"/>
          <w:szCs w:val="24"/>
          <w14:ligatures w14:val="standardContextual"/>
        </w:rPr>
        <w:instrText xml:space="preserve"> XE "blue crab:</w:instrText>
      </w:r>
      <w:r w:rsidRPr="00A676D0">
        <w:rPr>
          <w:rFonts w:ascii="Book Antiqua" w:eastAsia="Calibri" w:hAnsi="Book Antiqua" w:cs="Calibri"/>
          <w:kern w:val="2"/>
          <w:sz w:val="24"/>
          <w:szCs w:val="24"/>
          <w14:ligatures w14:val="standardContextual"/>
        </w:rPr>
        <w:instrText>license fees</w:instrText>
      </w:r>
      <w:r w:rsidRPr="00A676D0">
        <w:rPr>
          <w:rFonts w:ascii="Book Antiqua" w:hAnsi="Book Antiqua"/>
          <w:kern w:val="2"/>
          <w:sz w:val="24"/>
          <w:szCs w:val="24"/>
          <w14:ligatures w14:val="standardContextual"/>
        </w:rPr>
        <w:instrText xml:space="preserve">" </w:instrText>
      </w:r>
      <w:r w:rsidRPr="00A676D0">
        <w:rPr>
          <w:rFonts w:ascii="Book Antiqua" w:eastAsia="Calibri" w:hAnsi="Book Antiqua" w:cs="Calibri"/>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 xml:space="preserve"> is $100 for residents and $500 for nonresidents which must be renewed annually.  The following are persons eligible to obtain a limited commercial blue crab license</w:t>
      </w:r>
      <w:r w:rsidRPr="00A676D0">
        <w:rPr>
          <w:rFonts w:ascii="Book Antiqua" w:eastAsia="Calibri" w:hAnsi="Book Antiqua" w:cs="Calibri"/>
          <w:kern w:val="2"/>
          <w:sz w:val="24"/>
          <w:szCs w:val="24"/>
          <w14:ligatures w14:val="standardContextual"/>
        </w:rPr>
        <w:fldChar w:fldCharType="begin"/>
      </w:r>
      <w:r w:rsidRPr="00A676D0">
        <w:rPr>
          <w:rFonts w:ascii="Book Antiqua" w:hAnsi="Book Antiqua"/>
          <w:kern w:val="2"/>
          <w:sz w:val="24"/>
          <w:szCs w:val="24"/>
          <w14:ligatures w14:val="standardContextual"/>
        </w:rPr>
        <w:instrText xml:space="preserve"> XE "blue crab:</w:instrText>
      </w:r>
      <w:r w:rsidRPr="00A676D0">
        <w:rPr>
          <w:rFonts w:ascii="Book Antiqua" w:eastAsia="Calibri" w:hAnsi="Book Antiqua" w:cs="Calibri"/>
          <w:kern w:val="2"/>
          <w:sz w:val="24"/>
          <w:szCs w:val="24"/>
          <w14:ligatures w14:val="standardContextual"/>
        </w:rPr>
        <w:instrText>persons eligible to obtain a limited commercial blue crab license</w:instrText>
      </w:r>
      <w:r w:rsidRPr="00A676D0">
        <w:rPr>
          <w:rFonts w:ascii="Book Antiqua" w:hAnsi="Book Antiqua"/>
          <w:kern w:val="2"/>
          <w:sz w:val="24"/>
          <w:szCs w:val="24"/>
          <w14:ligatures w14:val="standardContextual"/>
        </w:rPr>
        <w:instrText xml:space="preserve">" </w:instrText>
      </w:r>
      <w:r w:rsidRPr="00A676D0">
        <w:rPr>
          <w:rFonts w:ascii="Book Antiqua" w:eastAsia="Calibri" w:hAnsi="Book Antiqua" w:cs="Calibri"/>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  1) an individual who possessed a valid commercial equipment license for traps during the 2023-2024 license year and who has verifiable documentation of at least 500 pounds of commercial blue crab landings during the first six months of the 2023-2024 license year or the last three years; 2) an individual who is selected by applicant lottery and 3) an individual who receives a valid limited commercial blue crab license via transfer.  A limited commercial blue crab license may be transferred</w:t>
      </w:r>
      <w:r w:rsidRPr="00A676D0">
        <w:rPr>
          <w:rFonts w:ascii="Book Antiqua" w:eastAsia="Calibri" w:hAnsi="Book Antiqua" w:cs="Calibri"/>
          <w:kern w:val="2"/>
          <w:sz w:val="24"/>
          <w:szCs w:val="24"/>
          <w14:ligatures w14:val="standardContextual"/>
        </w:rPr>
        <w:fldChar w:fldCharType="begin"/>
      </w:r>
      <w:r w:rsidRPr="00A676D0">
        <w:rPr>
          <w:rFonts w:ascii="Book Antiqua" w:hAnsi="Book Antiqua"/>
          <w:kern w:val="2"/>
          <w:sz w:val="24"/>
          <w:szCs w:val="24"/>
          <w14:ligatures w14:val="standardContextual"/>
        </w:rPr>
        <w:instrText xml:space="preserve"> XE "blue crab:</w:instrText>
      </w:r>
      <w:r w:rsidRPr="00A676D0">
        <w:rPr>
          <w:rFonts w:ascii="Book Antiqua" w:eastAsia="Calibri" w:hAnsi="Book Antiqua" w:cs="Calibri"/>
          <w:kern w:val="2"/>
          <w:sz w:val="24"/>
          <w:szCs w:val="24"/>
          <w14:ligatures w14:val="standardContextual"/>
        </w:rPr>
        <w:instrText>transferability</w:instrText>
      </w:r>
      <w:r w:rsidRPr="00A676D0">
        <w:rPr>
          <w:rFonts w:ascii="Book Antiqua" w:hAnsi="Book Antiqua"/>
          <w:kern w:val="2"/>
          <w:sz w:val="24"/>
          <w:szCs w:val="24"/>
          <w14:ligatures w14:val="standardContextual"/>
        </w:rPr>
        <w:instrText xml:space="preserve">" </w:instrText>
      </w:r>
      <w:r w:rsidRPr="00A676D0">
        <w:rPr>
          <w:rFonts w:ascii="Book Antiqua" w:eastAsia="Calibri" w:hAnsi="Book Antiqua" w:cs="Calibri"/>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 xml:space="preserve"> by the licensee to another individual after providing information relating to the transfer as required by the Department.  An individual is limited to one commercial blue crab license and a licensee must not receive a transfer of another limited commercial blue crab license.  The legislation also outlines the maximum number of traps to be used for taking blue crab.  To use traps for taking blue crab, and the cost is $2 for each trap for residents and $10 for each trap for nonresidents.  Prior to every fourth license year, there must be verifiable documentation of at least 4,000 pounds of commercial blue crab landings in at least one of the three previous license years.  If a licensee does not meet the documented landings threshold, then the licensee's limited commercial blue crab license must not be renewed by the Department.</w:t>
      </w:r>
    </w:p>
    <w:p w14:paraId="3BE90267" w14:textId="77777777" w:rsidR="00855B29" w:rsidRPr="00A676D0" w:rsidRDefault="00855B29" w:rsidP="00855B29">
      <w:pPr>
        <w:spacing w:after="160"/>
        <w:ind w:left="0" w:right="0"/>
        <w:jc w:val="left"/>
        <w:rPr>
          <w:rFonts w:ascii="Book Antiqua" w:eastAsia="Calibri" w:hAnsi="Book Antiqua" w:cs="Calibri"/>
          <w:kern w:val="2"/>
          <w:sz w:val="24"/>
          <w:szCs w:val="24"/>
          <w14:ligatures w14:val="standardContextual"/>
        </w:rPr>
      </w:pPr>
      <w:r w:rsidRPr="00A676D0">
        <w:rPr>
          <w:rFonts w:ascii="Book Antiqua" w:eastAsia="Calibri" w:hAnsi="Book Antiqua" w:cs="Calibri"/>
          <w:kern w:val="2"/>
          <w:sz w:val="24"/>
          <w:szCs w:val="24"/>
          <w14:ligatures w14:val="standardContextual"/>
        </w:rPr>
        <w:t>The Department must establish criteria for the designation of closed seasons</w:t>
      </w:r>
      <w:r w:rsidRPr="00A676D0">
        <w:rPr>
          <w:rFonts w:ascii="Book Antiqua" w:eastAsia="Calibri" w:hAnsi="Book Antiqua" w:cs="Calibri"/>
          <w:kern w:val="2"/>
          <w:sz w:val="24"/>
          <w:szCs w:val="24"/>
          <w14:ligatures w14:val="standardContextual"/>
        </w:rPr>
        <w:fldChar w:fldCharType="begin"/>
      </w:r>
      <w:r w:rsidRPr="00A676D0">
        <w:rPr>
          <w:rFonts w:ascii="Book Antiqua" w:hAnsi="Book Antiqua"/>
          <w:kern w:val="2"/>
          <w:sz w:val="24"/>
          <w:szCs w:val="24"/>
          <w14:ligatures w14:val="standardContextual"/>
        </w:rPr>
        <w:instrText xml:space="preserve"> XE "blue crab:</w:instrText>
      </w:r>
      <w:r w:rsidRPr="00A676D0">
        <w:rPr>
          <w:rFonts w:ascii="Book Antiqua" w:eastAsia="Calibri" w:hAnsi="Book Antiqua" w:cs="Calibri"/>
          <w:kern w:val="2"/>
          <w:sz w:val="24"/>
          <w:szCs w:val="24"/>
          <w14:ligatures w14:val="standardContextual"/>
        </w:rPr>
        <w:instrText>seasons</w:instrText>
      </w:r>
      <w:r w:rsidRPr="00A676D0">
        <w:rPr>
          <w:rFonts w:ascii="Book Antiqua" w:hAnsi="Book Antiqua"/>
          <w:kern w:val="2"/>
          <w:sz w:val="24"/>
          <w:szCs w:val="24"/>
          <w14:ligatures w14:val="standardContextual"/>
        </w:rPr>
        <w:instrText xml:space="preserve">" </w:instrText>
      </w:r>
      <w:r w:rsidRPr="00A676D0">
        <w:rPr>
          <w:rFonts w:ascii="Book Antiqua" w:eastAsia="Calibri" w:hAnsi="Book Antiqua" w:cs="Calibri"/>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 xml:space="preserve"> and closed or partially closed areas for the taking of blue crabs by trap.  With at least a 45-day notice, the Department may designate closed seasons and closed or partially closed areas for the taking of blue crabs by trap.  The Act also states that it is unlawful for a person to take or possess for recreational purposes</w:t>
      </w:r>
      <w:r w:rsidRPr="00A676D0">
        <w:rPr>
          <w:rFonts w:ascii="Book Antiqua" w:eastAsia="Calibri" w:hAnsi="Book Antiqua" w:cs="Calibri"/>
          <w:kern w:val="2"/>
          <w:sz w:val="24"/>
          <w:szCs w:val="24"/>
          <w14:ligatures w14:val="standardContextual"/>
        </w:rPr>
        <w:fldChar w:fldCharType="begin"/>
      </w:r>
      <w:r w:rsidRPr="00A676D0">
        <w:rPr>
          <w:rFonts w:ascii="Book Antiqua" w:hAnsi="Book Antiqua"/>
          <w:kern w:val="2"/>
          <w:sz w:val="24"/>
          <w:szCs w:val="24"/>
          <w14:ligatures w14:val="standardContextual"/>
        </w:rPr>
        <w:instrText xml:space="preserve"> XE "blue crab:</w:instrText>
      </w:r>
      <w:r w:rsidRPr="00A676D0">
        <w:rPr>
          <w:rFonts w:ascii="Book Antiqua" w:eastAsia="Calibri" w:hAnsi="Book Antiqua" w:cs="Calibri"/>
          <w:kern w:val="2"/>
          <w:sz w:val="24"/>
          <w:szCs w:val="24"/>
          <w14:ligatures w14:val="standardContextual"/>
        </w:rPr>
        <w:instrText>recreational purposes, limits</w:instrText>
      </w:r>
      <w:r w:rsidRPr="00A676D0">
        <w:rPr>
          <w:rFonts w:ascii="Book Antiqua" w:hAnsi="Book Antiqua"/>
          <w:kern w:val="2"/>
          <w:sz w:val="24"/>
          <w:szCs w:val="24"/>
          <w14:ligatures w14:val="standardContextual"/>
        </w:rPr>
        <w:instrText xml:space="preserve">" </w:instrText>
      </w:r>
      <w:r w:rsidRPr="00A676D0">
        <w:rPr>
          <w:rFonts w:ascii="Book Antiqua" w:eastAsia="Calibri" w:hAnsi="Book Antiqua" w:cs="Calibri"/>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 xml:space="preserve"> more than one bushel of blue crabs in any one day, not to exceed two bushels in any one day on any boat.  A person who violates this section is guilty of a misdemeanor.</w:t>
      </w:r>
    </w:p>
    <w:p w14:paraId="32E82BF2" w14:textId="0358EB32" w:rsidR="00855B29" w:rsidRPr="00A676D0" w:rsidRDefault="00855B29" w:rsidP="00855B29">
      <w:pPr>
        <w:spacing w:after="160"/>
        <w:ind w:left="0" w:right="0"/>
        <w:jc w:val="left"/>
        <w:rPr>
          <w:rFonts w:ascii="Book Antiqua" w:eastAsia="Calibri" w:hAnsi="Book Antiqua" w:cs="Calibri"/>
          <w:kern w:val="2"/>
          <w:sz w:val="24"/>
          <w:szCs w:val="24"/>
          <w14:ligatures w14:val="standardContextual"/>
        </w:rPr>
      </w:pPr>
      <w:r w:rsidRPr="00A676D0">
        <w:rPr>
          <w:rFonts w:ascii="Book Antiqua" w:eastAsia="Calibri" w:hAnsi="Book Antiqua" w:cs="Calibri"/>
          <w:kern w:val="2"/>
          <w:sz w:val="24"/>
          <w:szCs w:val="24"/>
          <w14:ligatures w14:val="standardContextual"/>
        </w:rPr>
        <w:lastRenderedPageBreak/>
        <w:t>The legislation adds, upon the Governor’s approval, to engage in shedding peeler crabs, a person or entity’s business premises must be capable of peeler shedding operations</w:t>
      </w:r>
      <w:r w:rsidRPr="00A676D0">
        <w:rPr>
          <w:rFonts w:ascii="Book Antiqua" w:eastAsia="Calibri" w:hAnsi="Book Antiqua" w:cs="Calibri"/>
          <w:kern w:val="2"/>
          <w:sz w:val="24"/>
          <w:szCs w:val="24"/>
          <w14:ligatures w14:val="standardContextual"/>
        </w:rPr>
        <w:fldChar w:fldCharType="begin"/>
      </w:r>
      <w:r w:rsidRPr="00A676D0">
        <w:rPr>
          <w:rFonts w:ascii="Book Antiqua" w:hAnsi="Book Antiqua"/>
          <w:kern w:val="2"/>
          <w:sz w:val="24"/>
          <w:szCs w:val="24"/>
          <w14:ligatures w14:val="standardContextual"/>
        </w:rPr>
        <w:instrText xml:space="preserve"> XE "blue crab:</w:instrText>
      </w:r>
      <w:r w:rsidRPr="00A676D0">
        <w:rPr>
          <w:rFonts w:ascii="Book Antiqua" w:eastAsia="Calibri" w:hAnsi="Book Antiqua" w:cs="Calibri"/>
          <w:kern w:val="2"/>
          <w:sz w:val="24"/>
          <w:szCs w:val="24"/>
          <w14:ligatures w14:val="standardContextual"/>
        </w:rPr>
        <w:instrText>peeler shedding operations</w:instrText>
      </w:r>
      <w:r w:rsidRPr="00A676D0">
        <w:rPr>
          <w:rFonts w:ascii="Book Antiqua" w:hAnsi="Book Antiqua"/>
          <w:kern w:val="2"/>
          <w:sz w:val="24"/>
          <w:szCs w:val="24"/>
          <w14:ligatures w14:val="standardContextual"/>
        </w:rPr>
        <w:instrText xml:space="preserve">" </w:instrText>
      </w:r>
      <w:r w:rsidRPr="00A676D0">
        <w:rPr>
          <w:rFonts w:ascii="Book Antiqua" w:eastAsia="Calibri" w:hAnsi="Book Antiqua" w:cs="Calibri"/>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 The Department may inspect the business premises of a person or entity applying for a peeler crab license.</w:t>
      </w:r>
      <w:r w:rsidR="000F748B">
        <w:rPr>
          <w:rFonts w:ascii="Book Antiqua" w:eastAsia="Calibri" w:hAnsi="Book Antiqua" w:cs="Calibri"/>
          <w:kern w:val="2"/>
          <w:sz w:val="24"/>
          <w:szCs w:val="24"/>
          <w14:ligatures w14:val="standardContextual"/>
        </w:rPr>
        <w:t xml:space="preserve"> </w:t>
      </w:r>
      <w:r w:rsidRPr="00A676D0">
        <w:rPr>
          <w:rFonts w:ascii="Book Antiqua" w:eastAsia="Calibri" w:hAnsi="Book Antiqua" w:cs="Calibri"/>
          <w:kern w:val="2"/>
          <w:sz w:val="24"/>
          <w:szCs w:val="24"/>
          <w14:ligatures w14:val="standardContextual"/>
        </w:rPr>
        <w:t>There is a moratorium on the issuance of new commercial equipment licenses</w:t>
      </w:r>
      <w:r w:rsidRPr="00A676D0">
        <w:rPr>
          <w:rFonts w:ascii="Book Antiqua" w:eastAsia="Calibri" w:hAnsi="Book Antiqua" w:cs="Calibri"/>
          <w:kern w:val="2"/>
          <w:sz w:val="24"/>
          <w:szCs w:val="24"/>
          <w14:ligatures w14:val="standardContextual"/>
        </w:rPr>
        <w:fldChar w:fldCharType="begin"/>
      </w:r>
      <w:r w:rsidRPr="00A676D0">
        <w:rPr>
          <w:rFonts w:ascii="Book Antiqua" w:hAnsi="Book Antiqua"/>
          <w:kern w:val="2"/>
          <w:sz w:val="24"/>
          <w:szCs w:val="24"/>
          <w14:ligatures w14:val="standardContextual"/>
        </w:rPr>
        <w:instrText xml:space="preserve"> XE "blue crab:</w:instrText>
      </w:r>
      <w:r w:rsidRPr="00A676D0">
        <w:rPr>
          <w:rFonts w:ascii="Book Antiqua" w:eastAsia="Calibri" w:hAnsi="Book Antiqua" w:cs="Calibri"/>
          <w:kern w:val="2"/>
          <w:sz w:val="24"/>
          <w:szCs w:val="24"/>
          <w14:ligatures w14:val="standardContextual"/>
        </w:rPr>
        <w:instrText>moratorium on the issuance of new commercial equipment licenses</w:instrText>
      </w:r>
      <w:r w:rsidRPr="00A676D0">
        <w:rPr>
          <w:rFonts w:ascii="Book Antiqua" w:hAnsi="Book Antiqua"/>
          <w:kern w:val="2"/>
          <w:sz w:val="24"/>
          <w:szCs w:val="24"/>
          <w14:ligatures w14:val="standardContextual"/>
        </w:rPr>
        <w:instrText xml:space="preserve">" </w:instrText>
      </w:r>
      <w:r w:rsidRPr="00A676D0">
        <w:rPr>
          <w:rFonts w:ascii="Book Antiqua" w:eastAsia="Calibri" w:hAnsi="Book Antiqua" w:cs="Calibri"/>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  As a result, the Department must not issue any new commercial equipment licenses to use traps for the taking of blue crab. This moratorium expires on June 15, 2025.  Current 2023-2024 commercial equipment licenses to use traps for the taking of blue crab are extended and do not expire</w:t>
      </w:r>
      <w:r w:rsidRPr="00A676D0">
        <w:rPr>
          <w:rFonts w:ascii="Book Antiqua" w:eastAsia="Calibri" w:hAnsi="Book Antiqua" w:cs="Calibri"/>
          <w:kern w:val="2"/>
          <w:sz w:val="24"/>
          <w:szCs w:val="24"/>
          <w14:ligatures w14:val="standardContextual"/>
        </w:rPr>
        <w:fldChar w:fldCharType="begin"/>
      </w:r>
      <w:r w:rsidRPr="00A676D0">
        <w:rPr>
          <w:rFonts w:ascii="Book Antiqua" w:hAnsi="Book Antiqua"/>
          <w:kern w:val="2"/>
          <w:sz w:val="24"/>
          <w:szCs w:val="24"/>
          <w14:ligatures w14:val="standardContextual"/>
        </w:rPr>
        <w:instrText xml:space="preserve"> XE "blue crab:</w:instrText>
      </w:r>
      <w:r w:rsidRPr="00A676D0">
        <w:rPr>
          <w:rFonts w:ascii="Book Antiqua" w:eastAsia="Calibri" w:hAnsi="Book Antiqua" w:cs="Calibri"/>
          <w:kern w:val="2"/>
          <w:sz w:val="24"/>
          <w:szCs w:val="24"/>
          <w14:ligatures w14:val="standardContextual"/>
        </w:rPr>
        <w:instrText>expire</w:instrText>
      </w:r>
      <w:r w:rsidRPr="00A676D0">
        <w:rPr>
          <w:rFonts w:ascii="Book Antiqua" w:hAnsi="Book Antiqua"/>
          <w:kern w:val="2"/>
          <w:sz w:val="24"/>
          <w:szCs w:val="24"/>
          <w14:ligatures w14:val="standardContextual"/>
        </w:rPr>
        <w:instrText xml:space="preserve">" </w:instrText>
      </w:r>
      <w:r w:rsidRPr="00A676D0">
        <w:rPr>
          <w:rFonts w:ascii="Book Antiqua" w:eastAsia="Calibri" w:hAnsi="Book Antiqua" w:cs="Calibri"/>
          <w:kern w:val="2"/>
          <w:sz w:val="24"/>
          <w:szCs w:val="24"/>
          <w14:ligatures w14:val="standardContextual"/>
        </w:rPr>
        <w:fldChar w:fldCharType="end"/>
      </w:r>
      <w:r w:rsidRPr="00A676D0">
        <w:rPr>
          <w:rFonts w:ascii="Book Antiqua" w:eastAsia="Calibri" w:hAnsi="Book Antiqua" w:cs="Calibri"/>
          <w:kern w:val="2"/>
          <w:sz w:val="24"/>
          <w:szCs w:val="24"/>
          <w14:ligatures w14:val="standardContextual"/>
        </w:rPr>
        <w:t xml:space="preserve"> until June 30, 2025.</w:t>
      </w:r>
    </w:p>
    <w:p w14:paraId="64B1234D" w14:textId="53D72669" w:rsidR="006F0F8A" w:rsidRPr="00A676D0" w:rsidRDefault="006F0F8A" w:rsidP="00204036">
      <w:pPr>
        <w:spacing w:afterLines="40" w:after="96" w:line="240" w:lineRule="auto"/>
        <w:ind w:left="0"/>
        <w:jc w:val="left"/>
        <w:rPr>
          <w:rFonts w:ascii="Book Antiqua" w:hAnsi="Book Antiqua"/>
          <w:b/>
          <w:bCs/>
          <w:sz w:val="26"/>
          <w:szCs w:val="26"/>
        </w:rPr>
      </w:pPr>
      <w:bookmarkStart w:id="418" w:name="_Toc167868754"/>
      <w:bookmarkStart w:id="419" w:name="_Hlk167013651"/>
      <w:r w:rsidRPr="00A676D0">
        <w:rPr>
          <w:rFonts w:ascii="Book Antiqua" w:hAnsi="Book Antiqua"/>
          <w:b/>
          <w:bCs/>
          <w:sz w:val="26"/>
          <w:szCs w:val="26"/>
        </w:rPr>
        <w:t>Eastern Brown Pelican [H. 5246, Act 186]</w:t>
      </w:r>
      <w:bookmarkEnd w:id="418"/>
    </w:p>
    <w:p w14:paraId="7575525B" w14:textId="77777777" w:rsidR="000F748B"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5246 (Act 186)</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H. 5246 (Act 186)</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b/>
          <w:bCs/>
          <w:sz w:val="24"/>
          <w:szCs w:val="24"/>
        </w:rPr>
        <w:t xml:space="preserve"> </w:t>
      </w:r>
      <w:r w:rsidRPr="00A676D0">
        <w:rPr>
          <w:rFonts w:ascii="Book Antiqua" w:hAnsi="Book Antiqua"/>
          <w:sz w:val="24"/>
          <w:szCs w:val="24"/>
        </w:rPr>
        <w:t xml:space="preserve">designates the </w:t>
      </w:r>
      <w:r w:rsidRPr="00A676D0">
        <w:rPr>
          <w:rFonts w:ascii="Book Antiqua" w:hAnsi="Book Antiqua"/>
          <w:b/>
          <w:bCs/>
          <w:sz w:val="24"/>
          <w:szCs w:val="24"/>
        </w:rPr>
        <w:t>eastern brown pelican</w:t>
      </w:r>
      <w:r w:rsidRPr="00A676D0">
        <w:rPr>
          <w:rFonts w:ascii="Book Antiqua" w:hAnsi="Book Antiqua"/>
          <w:sz w:val="24"/>
          <w:szCs w:val="24"/>
        </w:rPr>
        <w:fldChar w:fldCharType="begin"/>
      </w:r>
      <w:r w:rsidRPr="00A676D0">
        <w:rPr>
          <w:rFonts w:ascii="Book Antiqua" w:hAnsi="Book Antiqua"/>
          <w:sz w:val="24"/>
          <w:szCs w:val="24"/>
        </w:rPr>
        <w:instrText xml:space="preserve"> XE "eastern brown pelican (</w:instrText>
      </w:r>
      <w:r w:rsidRPr="00A676D0">
        <w:rPr>
          <w:rFonts w:ascii="Book Antiqua" w:hAnsi="Book Antiqua"/>
          <w:i/>
          <w:iCs/>
          <w:sz w:val="24"/>
          <w:szCs w:val="24"/>
        </w:rPr>
        <w:instrText>Pelecanus occidentalis</w:instrText>
      </w:r>
      <w:r w:rsidRPr="00A676D0">
        <w:rPr>
          <w:rFonts w:ascii="Book Antiqua" w:hAnsi="Book Antiqua"/>
          <w:sz w:val="24"/>
          <w:szCs w:val="24"/>
        </w:rPr>
        <w:instrText xml:space="preserve">)  (H. 5246, Act 186)" </w:instrText>
      </w:r>
      <w:r w:rsidRPr="00A676D0">
        <w:rPr>
          <w:rFonts w:ascii="Book Antiqua" w:hAnsi="Book Antiqua"/>
          <w:sz w:val="24"/>
          <w:szCs w:val="24"/>
        </w:rPr>
        <w:fldChar w:fldCharType="end"/>
      </w:r>
      <w:r w:rsidRPr="00A676D0">
        <w:rPr>
          <w:rFonts w:ascii="Book Antiqua" w:hAnsi="Book Antiqua"/>
          <w:sz w:val="24"/>
          <w:szCs w:val="24"/>
        </w:rPr>
        <w:t xml:space="preserve"> (</w:t>
      </w:r>
      <w:r w:rsidRPr="00A676D0">
        <w:rPr>
          <w:rFonts w:ascii="Book Antiqua" w:hAnsi="Book Antiqua"/>
          <w:i/>
          <w:iCs/>
          <w:sz w:val="24"/>
          <w:szCs w:val="24"/>
        </w:rPr>
        <w:t>Pelecanus occidentalis</w:t>
      </w:r>
      <w:r w:rsidRPr="00A676D0">
        <w:rPr>
          <w:rFonts w:ascii="Book Antiqua" w:hAnsi="Book Antiqua"/>
          <w:sz w:val="24"/>
          <w:szCs w:val="24"/>
        </w:rPr>
        <w:t>) as the official seabird of South Carolina</w:t>
      </w:r>
      <w:r w:rsidRPr="00A676D0">
        <w:rPr>
          <w:rFonts w:ascii="Book Antiqua" w:hAnsi="Book Antiqua"/>
          <w:sz w:val="24"/>
          <w:szCs w:val="24"/>
        </w:rPr>
        <w:fldChar w:fldCharType="begin"/>
      </w:r>
      <w:r w:rsidRPr="00A676D0">
        <w:rPr>
          <w:rFonts w:ascii="Book Antiqua" w:hAnsi="Book Antiqua"/>
          <w:sz w:val="24"/>
          <w:szCs w:val="24"/>
        </w:rPr>
        <w:instrText xml:space="preserve"> XE "seabird of South Carolina" </w:instrText>
      </w:r>
      <w:r w:rsidRPr="00A676D0">
        <w:rPr>
          <w:rFonts w:ascii="Book Antiqua" w:hAnsi="Book Antiqua"/>
          <w:sz w:val="24"/>
          <w:szCs w:val="24"/>
        </w:rPr>
        <w:fldChar w:fldCharType="end"/>
      </w:r>
      <w:r w:rsidRPr="00A676D0">
        <w:rPr>
          <w:rFonts w:ascii="Book Antiqua" w:hAnsi="Book Antiqua"/>
          <w:sz w:val="24"/>
          <w:szCs w:val="24"/>
        </w:rPr>
        <w:t xml:space="preserve">. The General Assembly designated the eastern brown pelican as the </w:t>
      </w:r>
      <w:r w:rsidRPr="00A676D0">
        <w:rPr>
          <w:rFonts w:ascii="Book Antiqua" w:hAnsi="Book Antiqua"/>
          <w:b/>
          <w:bCs/>
          <w:sz w:val="24"/>
          <w:szCs w:val="24"/>
        </w:rPr>
        <w:t>official state seabird of South Carolina</w:t>
      </w:r>
      <w:r w:rsidRPr="00A676D0">
        <w:rPr>
          <w:rFonts w:ascii="Book Antiqua" w:hAnsi="Book Antiqua"/>
          <w:sz w:val="24"/>
          <w:szCs w:val="24"/>
        </w:rPr>
        <w:t xml:space="preserve"> to highlight the importance of preserving and enhancing the habitat of this species and other seabirds along the South Carolina coastline and to serve as a symbol of South Carolina’s commitment to environmental stewardship and wildlife conservation. A close contender for the official seabird of South Carolina was the </w:t>
      </w:r>
      <w:r w:rsidRPr="00A676D0">
        <w:rPr>
          <w:rFonts w:ascii="Book Antiqua" w:hAnsi="Book Antiqua"/>
          <w:b/>
          <w:bCs/>
          <w:sz w:val="24"/>
          <w:szCs w:val="24"/>
        </w:rPr>
        <w:t>black skimmer</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black skimmer, the</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w:t>
      </w:r>
    </w:p>
    <w:p w14:paraId="7AA425F9" w14:textId="5A0E663F" w:rsidR="006F0F8A" w:rsidRPr="00A676D0" w:rsidRDefault="000F748B" w:rsidP="006F0F8A">
      <w:pPr>
        <w:spacing w:line="240" w:lineRule="auto"/>
        <w:ind w:left="0"/>
        <w:rPr>
          <w:rFonts w:ascii="Book Antiqua" w:hAnsi="Book Antiqua"/>
          <w:sz w:val="24"/>
          <w:szCs w:val="24"/>
        </w:rPr>
      </w:pPr>
      <w:r w:rsidRPr="00A676D0">
        <w:rPr>
          <w:rFonts w:ascii="Book Antiqua" w:eastAsia="Times New Roman" w:hAnsi="Book Antiqua" w:cs="Times New Roman"/>
          <w:noProof/>
          <w:sz w:val="24"/>
          <w:szCs w:val="24"/>
        </w:rPr>
        <w:drawing>
          <wp:inline distT="0" distB="0" distL="0" distR="0" wp14:anchorId="106609F2" wp14:editId="043CF503">
            <wp:extent cx="5486400" cy="3133090"/>
            <wp:effectExtent l="0" t="0" r="0" b="0"/>
            <wp:docPr id="1042444022"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05584" cy="3144045"/>
                    </a:xfrm>
                    <a:prstGeom prst="rect">
                      <a:avLst/>
                    </a:prstGeom>
                    <a:noFill/>
                    <a:ln>
                      <a:noFill/>
                    </a:ln>
                  </pic:spPr>
                </pic:pic>
              </a:graphicData>
            </a:graphic>
          </wp:inline>
        </w:drawing>
      </w:r>
    </w:p>
    <w:p w14:paraId="3531CFBF" w14:textId="77777777" w:rsidR="006F0F8A" w:rsidRPr="00A676D0" w:rsidRDefault="006F0F8A" w:rsidP="006F0F8A">
      <w:pPr>
        <w:jc w:val="center"/>
        <w:rPr>
          <w:rFonts w:ascii="Book Antiqua" w:hAnsi="Book Antiqua"/>
          <w:sz w:val="24"/>
          <w:szCs w:val="24"/>
        </w:rPr>
      </w:pPr>
      <w:bookmarkStart w:id="420" w:name="_Toc167868755"/>
      <w:r w:rsidRPr="00A676D0">
        <w:rPr>
          <w:rFonts w:ascii="Book Antiqua" w:hAnsi="Book Antiqua"/>
          <w:sz w:val="24"/>
          <w:szCs w:val="24"/>
        </w:rPr>
        <w:t>The Eastern Brown Pelican</w:t>
      </w:r>
      <w:bookmarkEnd w:id="420"/>
    </w:p>
    <w:p w14:paraId="1B2AC8D5"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21" w:name="_Toc163232572"/>
      <w:bookmarkStart w:id="422" w:name="_Toc164239598"/>
      <w:bookmarkStart w:id="423" w:name="_Toc166068868"/>
      <w:bookmarkStart w:id="424" w:name="_Toc167868756"/>
      <w:bookmarkEnd w:id="419"/>
      <w:r w:rsidRPr="00A676D0">
        <w:rPr>
          <w:rFonts w:ascii="Book Antiqua" w:hAnsi="Book Antiqua"/>
          <w:b/>
          <w:bCs/>
          <w:sz w:val="26"/>
          <w:szCs w:val="26"/>
        </w:rPr>
        <w:lastRenderedPageBreak/>
        <w:t>“Working Agricultural Lands Preservation Act” [H. 3951, Act 117</w:t>
      </w:r>
      <w:bookmarkEnd w:id="421"/>
      <w:r w:rsidRPr="00A676D0">
        <w:rPr>
          <w:rFonts w:ascii="Book Antiqua" w:hAnsi="Book Antiqua"/>
          <w:b/>
          <w:bCs/>
          <w:sz w:val="26"/>
          <w:szCs w:val="26"/>
        </w:rPr>
        <w:t>]</w:t>
      </w:r>
      <w:bookmarkEnd w:id="422"/>
      <w:bookmarkEnd w:id="423"/>
      <w:bookmarkEnd w:id="424"/>
    </w:p>
    <w:p w14:paraId="536754F1" w14:textId="77777777" w:rsidR="006F0F8A" w:rsidRPr="00A676D0" w:rsidRDefault="006F0F8A" w:rsidP="006F0F8A">
      <w:pPr>
        <w:spacing w:line="240" w:lineRule="auto"/>
        <w:ind w:left="0"/>
        <w:rPr>
          <w:rFonts w:ascii="Book Antiqua" w:eastAsia="Calibri" w:hAnsi="Book Antiqua" w:cs="Times New Roman"/>
          <w:sz w:val="24"/>
          <w:szCs w:val="24"/>
        </w:rPr>
      </w:pPr>
      <w:bookmarkStart w:id="425" w:name="_Toc163232573"/>
      <w:r w:rsidRPr="00A676D0">
        <w:rPr>
          <w:rFonts w:ascii="Book Antiqua" w:eastAsia="Calibri" w:hAnsi="Book Antiqua" w:cs="Times New Roman"/>
          <w:b/>
          <w:bCs/>
          <w:sz w:val="24"/>
          <w:szCs w:val="24"/>
        </w:rPr>
        <w:t>H. 3951 (Act 117)</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"H. 3951 (Act 117)"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is the “</w:t>
      </w:r>
      <w:r w:rsidRPr="00A676D0">
        <w:rPr>
          <w:rFonts w:ascii="Book Antiqua" w:eastAsia="Calibri" w:hAnsi="Book Antiqua" w:cs="Times New Roman"/>
          <w:b/>
          <w:bCs/>
          <w:sz w:val="24"/>
          <w:szCs w:val="24"/>
        </w:rPr>
        <w:t>Working Agricultural Lands Preservation Act</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"Working Agricultural Lands Preservation Act (H. 3951, Act 117)""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The Act creates, in the State Treasury, the Working Farmland Protection Fund</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Working Agricultural Lands Preservation Program and Fund (</w:instrText>
      </w:r>
      <w:r w:rsidRPr="00A676D0">
        <w:rPr>
          <w:rFonts w:ascii="Book Antiqua" w:hAnsi="Book Antiqua"/>
          <w:sz w:val="24"/>
          <w:szCs w:val="24"/>
        </w:rPr>
        <w:instrText>H. 3951, Act 117)</w:instrText>
      </w:r>
      <w:r w:rsidRPr="00A676D0">
        <w:instrText>"</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for the purpose of providing permanent protection to working farmland properties whose continued availability to commercial agricultural businesses is essential to the long-term future of that economic sector. The legislation states that balances in the fund must be retained and carried forward annually, and interest earned on balances in the fund must be credited to the fund. The Working Farmland Protection Fund</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"Working Agricultural Lands Preservation Act (</w:instrText>
      </w:r>
      <w:r w:rsidRPr="00A676D0">
        <w:rPr>
          <w:rFonts w:ascii="Book Antiqua" w:hAnsi="Book Antiqua"/>
          <w:sz w:val="24"/>
          <w:szCs w:val="24"/>
        </w:rPr>
        <w:instrText>H. 3951, Act 117)</w:instrText>
      </w:r>
      <w:r w:rsidRPr="00A676D0">
        <w:rPr>
          <w:rFonts w:ascii="Book Antiqua" w:eastAsia="Calibri" w:hAnsi="Book Antiqua" w:cs="Times New Roman"/>
          <w:sz w:val="24"/>
          <w:szCs w:val="24"/>
        </w:rPr>
        <w:instrText xml:space="preserve">:Working Farmland Protection Fund:grants"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must be used by the South Carolina Conservation Bank only to award grants to eligible trust fund recipients for the purchase of interests in farmland in which a landowner derives at least 50 percent of his income.  The legislation further provides particular criteria for evaluating grants applications, where the Bank is tasked with evaluating project applications, determining funding allocations, and ensuring funds are awarded only to projects that guarantee long-term agricultural land preservation.  The Act increases the membership for the South Carolina Conservation Bank</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"Working Agricultural Lands Preservation Act (</w:instrText>
      </w:r>
      <w:r w:rsidRPr="00A676D0">
        <w:rPr>
          <w:rFonts w:ascii="Book Antiqua" w:hAnsi="Book Antiqua"/>
          <w:sz w:val="24"/>
          <w:szCs w:val="24"/>
        </w:rPr>
        <w:instrText>H. 3951, Act 117)</w:instrText>
      </w:r>
      <w:r w:rsidRPr="00A676D0">
        <w:rPr>
          <w:rFonts w:ascii="Book Antiqua" w:eastAsia="Calibri" w:hAnsi="Book Antiqua" w:cs="Times New Roman"/>
          <w:sz w:val="24"/>
          <w:szCs w:val="24"/>
        </w:rPr>
        <w:instrText xml:space="preserve">:Conservation Bank:membership"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"Conservation Bank"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from 14 to 17 to include the Commissioner of Agriculture, the Secretary of Commerce, and the Secretary of Transportation or their designees.</w:t>
      </w:r>
      <w:bookmarkEnd w:id="425"/>
    </w:p>
    <w:p w14:paraId="3E3278EB"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26" w:name="_Toc167868757"/>
      <w:bookmarkStart w:id="427" w:name="_Hlk167004183"/>
      <w:r w:rsidRPr="00A676D0">
        <w:rPr>
          <w:rFonts w:ascii="Book Antiqua" w:hAnsi="Book Antiqua"/>
          <w:b/>
          <w:bCs/>
          <w:sz w:val="26"/>
          <w:szCs w:val="26"/>
        </w:rPr>
        <w:t>Xylazine [H. 4617, Act 177]</w:t>
      </w:r>
      <w:bookmarkEnd w:id="426"/>
    </w:p>
    <w:p w14:paraId="3155A145" w14:textId="77777777"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Times New Roman"/>
          <w:b/>
          <w:bCs/>
          <w:sz w:val="24"/>
          <w:szCs w:val="24"/>
        </w:rPr>
        <w:t>H. 4617 (Act 177)</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H. 4617 (Act 177)</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Calibri"/>
          <w:sz w:val="24"/>
          <w:szCs w:val="24"/>
        </w:rPr>
        <w:t xml:space="preserve">adds </w:t>
      </w:r>
      <w:r w:rsidRPr="00A676D0">
        <w:rPr>
          <w:rFonts w:ascii="Book Antiqua" w:eastAsia="Calibri" w:hAnsi="Book Antiqua" w:cs="Calibri"/>
          <w:b/>
          <w:bCs/>
          <w:sz w:val="24"/>
          <w:szCs w:val="24"/>
        </w:rPr>
        <w:t>Xylazine</w:t>
      </w:r>
      <w:r w:rsidRPr="00A676D0">
        <w:rPr>
          <w:rFonts w:ascii="Book Antiqua" w:eastAsia="Calibri" w:hAnsi="Book Antiqua" w:cs="Calibri"/>
          <w:sz w:val="24"/>
          <w:szCs w:val="24"/>
        </w:rPr>
        <w:fldChar w:fldCharType="begin"/>
      </w:r>
      <w:r w:rsidRPr="00A676D0">
        <w:rPr>
          <w:rFonts w:ascii="Book Antiqua" w:eastAsia="Calibri" w:hAnsi="Book Antiqua" w:cs="Times New Roman"/>
          <w:sz w:val="24"/>
          <w:szCs w:val="24"/>
        </w:rPr>
        <w:instrText xml:space="preserve"> XE "</w:instrText>
      </w:r>
      <w:r w:rsidRPr="00A676D0">
        <w:rPr>
          <w:rFonts w:ascii="Book Antiqua" w:eastAsia="Calibri" w:hAnsi="Book Antiqua" w:cs="Calibri"/>
          <w:sz w:val="24"/>
          <w:szCs w:val="24"/>
        </w:rPr>
        <w:instrText>Xylazine (</w:instrText>
      </w:r>
      <w:r w:rsidRPr="00A676D0">
        <w:rPr>
          <w:rFonts w:ascii="Book Antiqua" w:hAnsi="Book Antiqua"/>
          <w:sz w:val="24"/>
          <w:szCs w:val="24"/>
        </w:rPr>
        <w:instrText>H. 4617, Act 177):human abuse of a veterinary drug</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a legal tranquilizing drug used on large animals by veterinarians</w:t>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 xml:space="preserve">to the list of Scheduled II Drugs. Xylazine is mixed with other illegal street drugs, placing users at a higher risk of fatal drug poisoning. As a result, adding Xylazine to the Scheduled II list allows law enforcement to respond accordingly. The Act outlines that it is unlawful for any person to knowingly or intentionally produce, manufacture, distribute, or possess with intent to produce, manufacture, or distribute Xylazine for a use other than a nonhuman use. The provision does not apply to the production, </w:t>
      </w:r>
      <w:bookmarkStart w:id="428" w:name="_Hlk167381674"/>
      <w:r w:rsidRPr="00A676D0">
        <w:rPr>
          <w:rFonts w:ascii="Book Antiqua" w:eastAsia="Calibri" w:hAnsi="Book Antiqua" w:cs="Calibri"/>
          <w:sz w:val="24"/>
          <w:szCs w:val="24"/>
        </w:rPr>
        <w:t>manufacturing</w:t>
      </w:r>
      <w:bookmarkEnd w:id="428"/>
      <w:r w:rsidRPr="00A676D0">
        <w:rPr>
          <w:rFonts w:ascii="Book Antiqua" w:eastAsia="Calibri" w:hAnsi="Book Antiqua" w:cs="Calibri"/>
          <w:sz w:val="24"/>
          <w:szCs w:val="24"/>
        </w:rPr>
        <w:t xml:space="preserve">, distribution or possession of it when used in legitimate veterinary practice. </w:t>
      </w:r>
      <w:bookmarkStart w:id="429" w:name="_Hlk167884432"/>
      <w:r w:rsidRPr="00A676D0">
        <w:rPr>
          <w:rFonts w:ascii="Book Antiqua" w:eastAsia="Calibri" w:hAnsi="Book Antiqua" w:cs="Calibri"/>
          <w:sz w:val="24"/>
          <w:szCs w:val="24"/>
        </w:rPr>
        <w:t>The Act also outlines that a person who violates the provision is guilty of a felony and, upon conviction, must be imprisoned for not more than 10 years, or fined not more than $15,000, or both.</w:t>
      </w:r>
      <w:bookmarkEnd w:id="429"/>
    </w:p>
    <w:p w14:paraId="2DF6D48C" w14:textId="77777777" w:rsidR="00991BD8" w:rsidRDefault="00991BD8" w:rsidP="00204036">
      <w:pPr>
        <w:spacing w:afterLines="40" w:after="96" w:line="240" w:lineRule="auto"/>
        <w:ind w:left="0"/>
        <w:jc w:val="left"/>
        <w:rPr>
          <w:rFonts w:ascii="Book Antiqua" w:hAnsi="Book Antiqua"/>
          <w:b/>
          <w:bCs/>
          <w:sz w:val="26"/>
          <w:szCs w:val="26"/>
        </w:rPr>
      </w:pPr>
      <w:bookmarkStart w:id="430" w:name="_Toc164239600"/>
      <w:bookmarkStart w:id="431" w:name="_Toc166068870"/>
      <w:bookmarkStart w:id="432" w:name="_Toc167868758"/>
      <w:bookmarkEnd w:id="427"/>
      <w:r>
        <w:rPr>
          <w:rFonts w:ascii="Book Antiqua" w:hAnsi="Book Antiqua"/>
          <w:b/>
          <w:bCs/>
          <w:sz w:val="26"/>
          <w:szCs w:val="26"/>
        </w:rPr>
        <w:br w:type="page"/>
      </w:r>
    </w:p>
    <w:p w14:paraId="3D189C00" w14:textId="12B11171"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Farm-Raised Venison [H. 3993, Act 118]</w:t>
      </w:r>
      <w:bookmarkEnd w:id="430"/>
      <w:bookmarkEnd w:id="431"/>
      <w:bookmarkEnd w:id="432"/>
    </w:p>
    <w:p w14:paraId="74256DDC" w14:textId="77777777" w:rsidR="006F0F8A" w:rsidRPr="00A676D0" w:rsidRDefault="00B00997" w:rsidP="006F0F8A">
      <w:pPr>
        <w:spacing w:line="240" w:lineRule="auto"/>
        <w:ind w:left="0"/>
        <w:rPr>
          <w:rFonts w:ascii="Book Antiqua" w:eastAsia="Calibri" w:hAnsi="Book Antiqua" w:cs="Times New Roman"/>
          <w:sz w:val="24"/>
          <w:szCs w:val="24"/>
        </w:rPr>
      </w:pPr>
      <w:hyperlink r:id="rId21" w:history="1">
        <w:r w:rsidR="006F0F8A" w:rsidRPr="00A676D0">
          <w:rPr>
            <w:rFonts w:ascii="Book Antiqua" w:eastAsia="Calibri" w:hAnsi="Book Antiqua" w:cs="Times New Roman"/>
            <w:b/>
            <w:bCs/>
            <w:sz w:val="24"/>
            <w:szCs w:val="24"/>
          </w:rPr>
          <w:t>H. 3993</w:t>
        </w:r>
      </w:hyperlink>
      <w:r w:rsidR="006F0F8A" w:rsidRPr="00A676D0">
        <w:rPr>
          <w:rFonts w:ascii="Book Antiqua" w:eastAsia="Calibri" w:hAnsi="Book Antiqua" w:cs="Times New Roman"/>
          <w:b/>
          <w:bCs/>
          <w:sz w:val="24"/>
          <w:szCs w:val="24"/>
        </w:rPr>
        <w:t xml:space="preserve"> (Act 118)</w:t>
      </w:r>
      <w:r w:rsidR="006F0F8A" w:rsidRPr="00A676D0">
        <w:rPr>
          <w:rFonts w:ascii="Book Antiqua" w:eastAsia="Calibri" w:hAnsi="Book Antiqua" w:cs="Times New Roman"/>
          <w:sz w:val="24"/>
          <w:szCs w:val="24"/>
        </w:rPr>
        <w:fldChar w:fldCharType="begin"/>
      </w:r>
      <w:r w:rsidR="006F0F8A" w:rsidRPr="00A676D0">
        <w:rPr>
          <w:rFonts w:ascii="Book Antiqua" w:eastAsia="Calibri" w:hAnsi="Book Antiqua" w:cs="Times New Roman"/>
          <w:sz w:val="24"/>
          <w:szCs w:val="24"/>
        </w:rPr>
        <w:instrText xml:space="preserve"> XE "H. 3993 (Act 118)" </w:instrText>
      </w:r>
      <w:r w:rsidR="006F0F8A" w:rsidRPr="00A676D0">
        <w:rPr>
          <w:rFonts w:ascii="Book Antiqua" w:eastAsia="Calibri" w:hAnsi="Book Antiqua" w:cs="Times New Roman"/>
          <w:sz w:val="24"/>
          <w:szCs w:val="24"/>
        </w:rPr>
        <w:fldChar w:fldCharType="end"/>
      </w:r>
      <w:r w:rsidR="006F0F8A" w:rsidRPr="00A676D0">
        <w:rPr>
          <w:rFonts w:ascii="Book Antiqua" w:eastAsia="Calibri" w:hAnsi="Book Antiqua" w:cs="Times New Roman"/>
          <w:sz w:val="24"/>
          <w:szCs w:val="24"/>
        </w:rPr>
        <w:t xml:space="preserve"> provides for an exemption for the retail sale of </w:t>
      </w:r>
      <w:r w:rsidR="006F0F8A" w:rsidRPr="00A676D0">
        <w:rPr>
          <w:rFonts w:ascii="Book Antiqua" w:eastAsia="Calibri" w:hAnsi="Book Antiqua" w:cs="Times New Roman"/>
          <w:b/>
          <w:bCs/>
          <w:sz w:val="24"/>
          <w:szCs w:val="24"/>
        </w:rPr>
        <w:t>white-tailed deer</w:t>
      </w:r>
      <w:r w:rsidR="006F0F8A" w:rsidRPr="00A676D0">
        <w:rPr>
          <w:rFonts w:ascii="Book Antiqua" w:eastAsia="Calibri" w:hAnsi="Book Antiqua" w:cs="Times New Roman"/>
          <w:b/>
          <w:bCs/>
          <w:sz w:val="24"/>
          <w:szCs w:val="24"/>
        </w:rPr>
        <w:fldChar w:fldCharType="begin"/>
      </w:r>
      <w:r w:rsidR="006F0F8A" w:rsidRPr="00A676D0">
        <w:rPr>
          <w:rFonts w:ascii="Book Antiqua" w:eastAsia="Calibri" w:hAnsi="Book Antiqua" w:cs="Times New Roman"/>
          <w:b/>
          <w:bCs/>
          <w:sz w:val="24"/>
          <w:szCs w:val="24"/>
        </w:rPr>
        <w:instrText xml:space="preserve"> XE "white-tailed deer (</w:instrText>
      </w:r>
      <w:hyperlink r:id="rId22" w:history="1">
        <w:r w:rsidR="006F0F8A" w:rsidRPr="00A676D0">
          <w:rPr>
            <w:rFonts w:ascii="Book Antiqua" w:eastAsia="Calibri" w:hAnsi="Book Antiqua" w:cs="Times New Roman"/>
            <w:b/>
            <w:bCs/>
            <w:sz w:val="24"/>
            <w:szCs w:val="24"/>
          </w:rPr>
          <w:instrText>H. 3993</w:instrText>
        </w:r>
      </w:hyperlink>
      <w:r w:rsidR="006F0F8A" w:rsidRPr="00A676D0">
        <w:rPr>
          <w:rFonts w:ascii="Book Antiqua" w:eastAsia="Calibri" w:hAnsi="Book Antiqua" w:cs="Times New Roman"/>
          <w:b/>
          <w:bCs/>
          <w:sz w:val="24"/>
          <w:szCs w:val="24"/>
        </w:rPr>
        <w:instrText xml:space="preserve">, Act 118)" </w:instrText>
      </w:r>
      <w:r w:rsidR="006F0F8A" w:rsidRPr="00A676D0">
        <w:rPr>
          <w:rFonts w:ascii="Book Antiqua" w:eastAsia="Calibri" w:hAnsi="Book Antiqua" w:cs="Times New Roman"/>
          <w:b/>
          <w:bCs/>
          <w:sz w:val="24"/>
          <w:szCs w:val="24"/>
        </w:rPr>
        <w:fldChar w:fldCharType="end"/>
      </w:r>
      <w:r w:rsidR="006F0F8A" w:rsidRPr="00A676D0">
        <w:rPr>
          <w:rFonts w:ascii="Book Antiqua" w:eastAsia="Calibri" w:hAnsi="Book Antiqua" w:cs="Times New Roman"/>
          <w:b/>
          <w:bCs/>
          <w:sz w:val="24"/>
          <w:szCs w:val="24"/>
        </w:rPr>
        <w:t xml:space="preserve"> </w:t>
      </w:r>
      <w:r w:rsidR="006F0F8A" w:rsidRPr="00A676D0">
        <w:rPr>
          <w:rFonts w:ascii="Book Antiqua" w:eastAsia="Calibri" w:hAnsi="Book Antiqua" w:cs="Times New Roman"/>
          <w:sz w:val="24"/>
          <w:szCs w:val="24"/>
        </w:rPr>
        <w:t>organ meat</w:t>
      </w:r>
      <w:r w:rsidR="006F0F8A" w:rsidRPr="00A676D0">
        <w:rPr>
          <w:rFonts w:ascii="Book Antiqua" w:eastAsia="Calibri" w:hAnsi="Book Antiqua" w:cs="Times New Roman"/>
          <w:sz w:val="24"/>
          <w:szCs w:val="24"/>
        </w:rPr>
        <w:fldChar w:fldCharType="begin"/>
      </w:r>
      <w:r w:rsidR="006F0F8A" w:rsidRPr="00A676D0">
        <w:rPr>
          <w:rFonts w:ascii="Book Antiqua" w:eastAsia="Calibri" w:hAnsi="Book Antiqua" w:cs="Times New Roman"/>
          <w:sz w:val="24"/>
          <w:szCs w:val="24"/>
        </w:rPr>
        <w:instrText xml:space="preserve"> XE "venison (</w:instrText>
      </w:r>
      <w:hyperlink r:id="rId23" w:history="1">
        <w:r w:rsidR="006F0F8A" w:rsidRPr="00A676D0">
          <w:rPr>
            <w:rFonts w:ascii="Book Antiqua" w:eastAsia="Calibri" w:hAnsi="Book Antiqua" w:cs="Times New Roman"/>
            <w:sz w:val="24"/>
            <w:szCs w:val="24"/>
          </w:rPr>
          <w:instrText>H. 3993</w:instrText>
        </w:r>
      </w:hyperlink>
      <w:r w:rsidR="006F0F8A" w:rsidRPr="00A676D0">
        <w:rPr>
          <w:rFonts w:ascii="Book Antiqua" w:eastAsia="Calibri" w:hAnsi="Book Antiqua" w:cs="Times New Roman"/>
          <w:sz w:val="24"/>
          <w:szCs w:val="24"/>
        </w:rPr>
        <w:instrText xml:space="preserve">, Act 118):farm raised" </w:instrText>
      </w:r>
      <w:r w:rsidR="006F0F8A" w:rsidRPr="00A676D0">
        <w:rPr>
          <w:rFonts w:ascii="Book Antiqua" w:eastAsia="Calibri" w:hAnsi="Book Antiqua" w:cs="Times New Roman"/>
          <w:sz w:val="24"/>
          <w:szCs w:val="24"/>
        </w:rPr>
        <w:fldChar w:fldCharType="end"/>
      </w:r>
      <w:r w:rsidR="006F0F8A" w:rsidRPr="00A676D0">
        <w:rPr>
          <w:rFonts w:ascii="Book Antiqua" w:eastAsia="Calibri" w:hAnsi="Book Antiqua" w:cs="Times New Roman"/>
          <w:sz w:val="24"/>
          <w:szCs w:val="24"/>
        </w:rPr>
        <w:t>, packaged as pet treats, by official establishments certified by the State Livestock-Poultry Health Division, Clemson University, or USADA. The product must be registered by the South Carolina Department of Agriculture.</w:t>
      </w:r>
    </w:p>
    <w:p w14:paraId="5AF48429"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33" w:name="_Toc164239601"/>
      <w:bookmarkStart w:id="434" w:name="_Toc166068871"/>
      <w:bookmarkStart w:id="435" w:name="_Toc167868759"/>
      <w:r w:rsidRPr="00A676D0">
        <w:rPr>
          <w:rFonts w:ascii="Book Antiqua" w:hAnsi="Book Antiqua"/>
          <w:b/>
          <w:bCs/>
          <w:sz w:val="26"/>
          <w:szCs w:val="26"/>
        </w:rPr>
        <w:t>Landowners’ Privacy Regarding Endangered Plant or Animal Species [H. 4047, Act 119]</w:t>
      </w:r>
      <w:bookmarkEnd w:id="433"/>
      <w:bookmarkEnd w:id="434"/>
      <w:bookmarkEnd w:id="435"/>
    </w:p>
    <w:p w14:paraId="717F00D1" w14:textId="77777777" w:rsidR="006F0F8A" w:rsidRPr="00A676D0" w:rsidRDefault="006F0F8A" w:rsidP="006F0F8A">
      <w:pPr>
        <w:spacing w:line="240" w:lineRule="auto"/>
        <w:ind w:left="0"/>
        <w:rPr>
          <w:rFonts w:ascii="Book Antiqua" w:eastAsia="Calibri" w:hAnsi="Book Antiqua" w:cs="Times New Roman"/>
          <w:sz w:val="24"/>
          <w:szCs w:val="24"/>
        </w:rPr>
      </w:pPr>
      <w:r w:rsidRPr="0088706C">
        <w:rPr>
          <w:rFonts w:ascii="Book Antiqua" w:eastAsia="Calibri" w:hAnsi="Book Antiqua" w:cs="Times New Roman"/>
          <w:b/>
          <w:bCs/>
          <w:sz w:val="24"/>
          <w:szCs w:val="24"/>
        </w:rPr>
        <w:t>H. 4047 (Act 119)</w:t>
      </w:r>
      <w:r w:rsidRPr="0088706C">
        <w:rPr>
          <w:rFonts w:ascii="Book Antiqua" w:eastAsia="Calibri" w:hAnsi="Book Antiqua" w:cs="Times New Roman"/>
          <w:b/>
          <w:bCs/>
          <w:sz w:val="24"/>
          <w:szCs w:val="24"/>
        </w:rPr>
        <w:fldChar w:fldCharType="begin"/>
      </w:r>
      <w:r w:rsidRPr="0088706C">
        <w:rPr>
          <w:rFonts w:ascii="Book Antiqua" w:eastAsia="Calibri" w:hAnsi="Book Antiqua" w:cs="Times New Roman"/>
          <w:b/>
          <w:bCs/>
          <w:sz w:val="24"/>
          <w:szCs w:val="24"/>
        </w:rPr>
        <w:instrText xml:space="preserve"> XE "H. 4047 (Act 119)" </w:instrText>
      </w:r>
      <w:r w:rsidRPr="0088706C">
        <w:rPr>
          <w:rFonts w:ascii="Book Antiqua" w:eastAsia="Calibri" w:hAnsi="Book Antiqua" w:cs="Times New Roman"/>
          <w:b/>
          <w:bCs/>
          <w:sz w:val="24"/>
          <w:szCs w:val="24"/>
        </w:rPr>
        <w:fldChar w:fldCharType="end"/>
      </w:r>
      <w:r w:rsidRPr="00A676D0">
        <w:rPr>
          <w:rFonts w:ascii="Book Antiqua" w:eastAsia="Calibri" w:hAnsi="Book Antiqua" w:cs="Times New Roman"/>
          <w:sz w:val="24"/>
          <w:szCs w:val="24"/>
        </w:rPr>
        <w:t xml:space="preserve"> outlines that the Department of Natural Resources cannot release records of </w:t>
      </w:r>
      <w:r w:rsidRPr="00A676D0">
        <w:rPr>
          <w:rFonts w:ascii="Book Antiqua" w:eastAsia="Calibri" w:hAnsi="Book Antiqua" w:cs="Times New Roman"/>
          <w:b/>
          <w:bCs/>
          <w:sz w:val="24"/>
          <w:szCs w:val="24"/>
        </w:rPr>
        <w:t>landowners’ addresses</w:t>
      </w:r>
      <w:r w:rsidRPr="00A676D0">
        <w:rPr>
          <w:rFonts w:ascii="Book Antiqua" w:eastAsia="Calibri" w:hAnsi="Book Antiqua" w:cs="Times New Roman"/>
          <w:b/>
          <w:bCs/>
          <w:sz w:val="24"/>
          <w:szCs w:val="24"/>
        </w:rPr>
        <w:fldChar w:fldCharType="begin"/>
      </w:r>
      <w:r w:rsidRPr="00A676D0">
        <w:rPr>
          <w:rFonts w:ascii="Book Antiqua" w:eastAsia="Calibri" w:hAnsi="Book Antiqua" w:cs="Times New Roman"/>
          <w:b/>
          <w:bCs/>
          <w:sz w:val="24"/>
          <w:szCs w:val="24"/>
        </w:rPr>
        <w:instrText xml:space="preserve"> XE "landowners’ addresses (H. 4047, Act 119):privacy regarding endangered plant or animal species"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Times New Roman"/>
          <w:sz w:val="24"/>
          <w:szCs w:val="24"/>
        </w:rPr>
        <w:t>when the occurrence of a rare, threatened, endangered plant or animal species</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"rare, threatened, endangered plant or animal species (H. 4047, Act 119):landowners’ privacy"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is located on such property.</w:t>
      </w:r>
    </w:p>
    <w:p w14:paraId="304F4FA8"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36" w:name="_Toc162553432"/>
      <w:bookmarkStart w:id="437" w:name="_Toc163045403"/>
      <w:bookmarkStart w:id="438" w:name="_Toc163137126"/>
      <w:bookmarkStart w:id="439" w:name="_Toc163232590"/>
      <w:bookmarkStart w:id="440" w:name="_Toc164239616"/>
      <w:bookmarkStart w:id="441" w:name="_Toc166068886"/>
      <w:bookmarkStart w:id="442" w:name="_Toc167868760"/>
      <w:bookmarkStart w:id="443" w:name="_Hlk167020654"/>
      <w:bookmarkStart w:id="444" w:name="_Hlk167020319"/>
      <w:r w:rsidRPr="00A676D0">
        <w:rPr>
          <w:rFonts w:ascii="Book Antiqua" w:hAnsi="Book Antiqua"/>
          <w:b/>
          <w:bCs/>
          <w:sz w:val="26"/>
          <w:szCs w:val="26"/>
        </w:rPr>
        <w:t>Perpetual Recreational Trail Easements</w:t>
      </w:r>
      <w:bookmarkEnd w:id="436"/>
      <w:bookmarkEnd w:id="437"/>
      <w:bookmarkEnd w:id="438"/>
      <w:bookmarkEnd w:id="439"/>
      <w:r w:rsidRPr="00A676D0">
        <w:rPr>
          <w:rFonts w:ascii="Book Antiqua" w:hAnsi="Book Antiqua"/>
          <w:b/>
          <w:bCs/>
          <w:sz w:val="26"/>
          <w:szCs w:val="26"/>
        </w:rPr>
        <w:t xml:space="preserve"> [H. 3121, </w:t>
      </w:r>
      <w:bookmarkEnd w:id="440"/>
      <w:bookmarkEnd w:id="441"/>
      <w:r w:rsidRPr="00A676D0">
        <w:rPr>
          <w:rFonts w:ascii="Book Antiqua" w:hAnsi="Book Antiqua"/>
          <w:b/>
          <w:bCs/>
          <w:sz w:val="26"/>
          <w:szCs w:val="26"/>
        </w:rPr>
        <w:t>Act 125]</w:t>
      </w:r>
      <w:bookmarkEnd w:id="442"/>
    </w:p>
    <w:p w14:paraId="6DAFB213"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3121 (Act 125)</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H. 3121 (Act 125)</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 xml:space="preserve"> establishes an income tax credit for </w:t>
      </w:r>
      <w:r w:rsidRPr="00A676D0">
        <w:rPr>
          <w:rFonts w:ascii="Book Antiqua" w:hAnsi="Book Antiqua"/>
          <w:b/>
          <w:bCs/>
          <w:sz w:val="24"/>
          <w:szCs w:val="24"/>
        </w:rPr>
        <w:t xml:space="preserve">perpetual recreational </w:t>
      </w:r>
      <w:bookmarkEnd w:id="443"/>
      <w:r w:rsidRPr="00A676D0">
        <w:rPr>
          <w:rFonts w:ascii="Book Antiqua" w:hAnsi="Book Antiqua"/>
          <w:b/>
          <w:bCs/>
          <w:sz w:val="24"/>
          <w:szCs w:val="24"/>
        </w:rPr>
        <w:t>trail easements</w:t>
      </w:r>
      <w:r w:rsidRPr="00A676D0">
        <w:rPr>
          <w:rFonts w:ascii="Book Antiqua" w:hAnsi="Book Antiqua"/>
          <w:sz w:val="24"/>
          <w:szCs w:val="24"/>
        </w:rPr>
        <w:fldChar w:fldCharType="begin"/>
      </w:r>
      <w:r w:rsidRPr="00A676D0">
        <w:rPr>
          <w:rFonts w:ascii="Book Antiqua" w:hAnsi="Book Antiqua"/>
          <w:sz w:val="24"/>
          <w:szCs w:val="24"/>
        </w:rPr>
        <w:instrText xml:space="preserve"> XE "trail easements (H. 3121, Act 125)" </w:instrText>
      </w:r>
      <w:r w:rsidRPr="00A676D0">
        <w:rPr>
          <w:rFonts w:ascii="Book Antiqua" w:hAnsi="Book Antiqua"/>
          <w:sz w:val="24"/>
          <w:szCs w:val="24"/>
        </w:rPr>
        <w:fldChar w:fldCharType="end"/>
      </w:r>
      <w:r w:rsidRPr="00A676D0">
        <w:rPr>
          <w:rFonts w:ascii="Book Antiqua" w:hAnsi="Book Antiqua"/>
          <w:sz w:val="24"/>
          <w:szCs w:val="24"/>
        </w:rPr>
        <w:t>. The Act makes provisions for a one-time income tax credit equal to ten cents for each square foot of property a taxpayer encumbers with a perpetual recreational trail easement and right-of-way.  The trail must provide a connection between a trail within a municipality’s or county’s regional trail system plan and a local or regional attraction or point of interest, such as other trails, parks, waterways, or other recreational and open space attractions, retail centers, arts and cultural facilities, transportation facilities, residential concentrations, or similar destinations.  User groups may include equestrians, pedestrians, bicyclists, and other non-motorized users.  The maximum amount of tax credits allowed to all qualifying taxpayers under these provisions may not exceed one million dollars for each calendar year.  The legislation includes a sunset provision that repeals these tax credits on January 1, 2029.</w:t>
      </w:r>
    </w:p>
    <w:p w14:paraId="084F7F23"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45" w:name="_Toc167868761"/>
      <w:bookmarkStart w:id="446" w:name="_Hlk167027381"/>
      <w:bookmarkEnd w:id="444"/>
      <w:r w:rsidRPr="00A676D0">
        <w:rPr>
          <w:rFonts w:ascii="Book Antiqua" w:hAnsi="Book Antiqua"/>
          <w:b/>
          <w:bCs/>
          <w:sz w:val="26"/>
          <w:szCs w:val="26"/>
        </w:rPr>
        <w:t>Striped and Hybrid Bass Limits [H. 4387, Act 143]</w:t>
      </w:r>
      <w:bookmarkEnd w:id="445"/>
    </w:p>
    <w:p w14:paraId="6CCD1B7B" w14:textId="77777777" w:rsidR="006F0F8A" w:rsidRPr="00A676D0" w:rsidRDefault="006F0F8A" w:rsidP="006F0F8A">
      <w:pPr>
        <w:spacing w:line="240" w:lineRule="auto"/>
        <w:ind w:left="0"/>
        <w:rPr>
          <w:rFonts w:ascii="Book Antiqua" w:hAnsi="Book Antiqua"/>
          <w:sz w:val="24"/>
          <w:szCs w:val="24"/>
        </w:rPr>
      </w:pPr>
      <w:r w:rsidRPr="00A676D0">
        <w:rPr>
          <w:rFonts w:ascii="Book Antiqua" w:eastAsia="Calibri" w:hAnsi="Book Antiqua" w:cs="Times New Roman"/>
          <w:b/>
          <w:bCs/>
          <w:sz w:val="24"/>
          <w:szCs w:val="24"/>
        </w:rPr>
        <w:t>H. 4387 (Act 143</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H. 4387 (Act 143)</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relates </w:t>
      </w:r>
      <w:r w:rsidRPr="00A676D0">
        <w:rPr>
          <w:rFonts w:ascii="Book Antiqua" w:hAnsi="Book Antiqua"/>
          <w:sz w:val="24"/>
          <w:szCs w:val="24"/>
        </w:rPr>
        <w:t xml:space="preserve">to </w:t>
      </w:r>
      <w:r w:rsidRPr="00A676D0">
        <w:rPr>
          <w:rFonts w:ascii="Book Antiqua" w:hAnsi="Book Antiqua"/>
          <w:b/>
          <w:bCs/>
          <w:sz w:val="24"/>
          <w:szCs w:val="24"/>
        </w:rPr>
        <w:t>striped and hybrid bass</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striped and hybrid bass limits (H. 4387, Act 143)</w:instrText>
      </w:r>
      <w:r w:rsidRPr="00A676D0">
        <w:instrText xml:space="preserve">" </w:instrText>
      </w:r>
      <w:r w:rsidRPr="00A676D0">
        <w:rPr>
          <w:rFonts w:ascii="Book Antiqua" w:hAnsi="Book Antiqua"/>
          <w:sz w:val="24"/>
          <w:szCs w:val="24"/>
        </w:rPr>
        <w:fldChar w:fldCharType="end"/>
      </w:r>
      <w:r w:rsidRPr="00A676D0">
        <w:rPr>
          <w:rFonts w:ascii="Book Antiqua" w:hAnsi="Book Antiqua"/>
          <w:b/>
          <w:bCs/>
          <w:sz w:val="24"/>
          <w:szCs w:val="24"/>
        </w:rPr>
        <w:t xml:space="preserve"> limits</w:t>
      </w:r>
      <w:r w:rsidRPr="00A676D0">
        <w:rPr>
          <w:rFonts w:ascii="Book Antiqua" w:hAnsi="Book Antiqua"/>
          <w:sz w:val="24"/>
          <w:szCs w:val="24"/>
        </w:rPr>
        <w:t xml:space="preserve"> on numerous lakes and rivers.</w:t>
      </w:r>
    </w:p>
    <w:p w14:paraId="13A43F9D"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47" w:name="_Toc167868762"/>
      <w:bookmarkStart w:id="448" w:name="_Hlk167091951"/>
      <w:bookmarkEnd w:id="446"/>
      <w:r w:rsidRPr="00A676D0">
        <w:rPr>
          <w:rFonts w:ascii="Book Antiqua" w:hAnsi="Book Antiqua"/>
          <w:b/>
          <w:bCs/>
          <w:sz w:val="26"/>
          <w:szCs w:val="26"/>
        </w:rPr>
        <w:t>Transportation of Farm Animals by Motor Vehicle [H. 4871, Act 148]</w:t>
      </w:r>
      <w:bookmarkEnd w:id="447"/>
    </w:p>
    <w:p w14:paraId="1F291C50"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4871 (Act 148)</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H. 4871 (Act 148)</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 xml:space="preserve"> prohibits a person from interfering or </w:t>
      </w:r>
      <w:r w:rsidRPr="00A676D0">
        <w:rPr>
          <w:rFonts w:ascii="Book Antiqua" w:hAnsi="Book Antiqua"/>
          <w:b/>
          <w:bCs/>
          <w:sz w:val="24"/>
          <w:szCs w:val="24"/>
        </w:rPr>
        <w:t xml:space="preserve">harassing a farm animal transported </w:t>
      </w:r>
      <w:r w:rsidRPr="00A676D0">
        <w:rPr>
          <w:rFonts w:ascii="Book Antiqua" w:hAnsi="Book Antiqua"/>
          <w:sz w:val="24"/>
          <w:szCs w:val="24"/>
        </w:rPr>
        <w:t>by a motor vehicle</w:t>
      </w:r>
      <w:r w:rsidRPr="00A676D0">
        <w:rPr>
          <w:rFonts w:ascii="Book Antiqua" w:hAnsi="Book Antiqua"/>
          <w:sz w:val="24"/>
          <w:szCs w:val="24"/>
        </w:rPr>
        <w:fldChar w:fldCharType="begin"/>
      </w:r>
      <w:r w:rsidRPr="00A676D0">
        <w:rPr>
          <w:rFonts w:ascii="Book Antiqua" w:hAnsi="Book Antiqua"/>
          <w:sz w:val="24"/>
          <w:szCs w:val="24"/>
        </w:rPr>
        <w:instrText xml:space="preserve"> XE "farm animal being transported by a motor vehicle (H. 4871, Act 148):prohibits a person from interfering or harassing" </w:instrText>
      </w:r>
      <w:r w:rsidRPr="00A676D0">
        <w:rPr>
          <w:rFonts w:ascii="Book Antiqua" w:hAnsi="Book Antiqua"/>
          <w:sz w:val="24"/>
          <w:szCs w:val="24"/>
        </w:rPr>
        <w:fldChar w:fldCharType="end"/>
      </w:r>
      <w:r w:rsidRPr="00A676D0">
        <w:rPr>
          <w:rFonts w:ascii="Book Antiqua" w:hAnsi="Book Antiqua"/>
          <w:sz w:val="24"/>
          <w:szCs w:val="24"/>
        </w:rPr>
        <w:t xml:space="preserve">. For the purpose of this provision, the Act outlines the definition of “interfere” as being intentional, knowing, or reckless acts that disrupt or otherwise impede the transportation of animals. The definition of “harass” is intentional, knowing, or reckless acts that have the effect </w:t>
      </w:r>
      <w:r w:rsidRPr="00A676D0">
        <w:rPr>
          <w:rFonts w:ascii="Book Antiqua" w:hAnsi="Book Antiqua"/>
          <w:sz w:val="24"/>
          <w:szCs w:val="24"/>
        </w:rPr>
        <w:lastRenderedPageBreak/>
        <w:t>of causing apparent emotional distress or fear.  This provision is added to the criminal code; therefore, the Act provides for penalties if there is a conviction.  Also, the Act outlines that law enforcement or emergency personnel acting within the scope of duties are exempted from this provision.</w:t>
      </w:r>
      <w:bookmarkStart w:id="449" w:name="_Hlk167027573"/>
      <w:bookmarkEnd w:id="448"/>
    </w:p>
    <w:p w14:paraId="573CD17A"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50" w:name="_Toc167868763"/>
      <w:r w:rsidRPr="00A676D0">
        <w:rPr>
          <w:rFonts w:ascii="Book Antiqua" w:hAnsi="Book Antiqua"/>
          <w:b/>
          <w:bCs/>
          <w:sz w:val="26"/>
          <w:szCs w:val="26"/>
        </w:rPr>
        <w:t>Taking of Feral Hogs by Helicopter [H. 4612, Act 144]</w:t>
      </w:r>
      <w:bookmarkEnd w:id="450"/>
    </w:p>
    <w:p w14:paraId="533D23EA" w14:textId="3224556B"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4612 (Act 144</w:t>
      </w:r>
      <w:r w:rsidR="0088706C">
        <w:rPr>
          <w:rFonts w:ascii="Book Antiqua" w:hAnsi="Book Antiqua"/>
          <w:b/>
          <w:bCs/>
          <w:sz w:val="24"/>
          <w:szCs w:val="24"/>
        </w:rPr>
        <w:t>)</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H. 4612 (Act 144</w:instrText>
      </w:r>
      <w:r w:rsidR="00120718" w:rsidRPr="00A676D0">
        <w:rPr>
          <w:rFonts w:ascii="Book Antiqua" w:hAnsi="Book Antiqua"/>
          <w:sz w:val="24"/>
          <w:szCs w:val="24"/>
        </w:rPr>
        <w:instrText>)</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 xml:space="preserve"> deals with the </w:t>
      </w:r>
      <w:r w:rsidRPr="00A676D0">
        <w:rPr>
          <w:rFonts w:ascii="Book Antiqua" w:hAnsi="Book Antiqua"/>
          <w:b/>
          <w:bCs/>
          <w:sz w:val="24"/>
          <w:szCs w:val="24"/>
        </w:rPr>
        <w:t>taking of feral hogs</w:t>
      </w:r>
      <w:r w:rsidRPr="00A676D0">
        <w:rPr>
          <w:rFonts w:ascii="Book Antiqua" w:hAnsi="Book Antiqua"/>
          <w:sz w:val="24"/>
          <w:szCs w:val="24"/>
        </w:rPr>
        <w:fldChar w:fldCharType="begin"/>
      </w:r>
      <w:r w:rsidRPr="00A676D0">
        <w:rPr>
          <w:rFonts w:ascii="Book Antiqua" w:hAnsi="Book Antiqua"/>
          <w:sz w:val="24"/>
          <w:szCs w:val="24"/>
        </w:rPr>
        <w:instrText xml:space="preserve"> XE "feral hog (H. 4612, Act 144):taking by helicopter" </w:instrText>
      </w:r>
      <w:r w:rsidRPr="00A676D0">
        <w:rPr>
          <w:rFonts w:ascii="Book Antiqua" w:hAnsi="Book Antiqua"/>
          <w:sz w:val="24"/>
          <w:szCs w:val="24"/>
        </w:rPr>
        <w:fldChar w:fldCharType="end"/>
      </w:r>
      <w:r w:rsidRPr="00A676D0">
        <w:rPr>
          <w:rFonts w:ascii="Book Antiqua" w:hAnsi="Book Antiqua"/>
          <w:b/>
          <w:bCs/>
          <w:sz w:val="24"/>
          <w:szCs w:val="24"/>
        </w:rPr>
        <w:t xml:space="preserve"> by helicopter</w:t>
      </w:r>
      <w:r w:rsidRPr="00A676D0">
        <w:rPr>
          <w:rFonts w:ascii="Book Antiqua" w:hAnsi="Book Antiqua"/>
          <w:sz w:val="24"/>
          <w:szCs w:val="24"/>
        </w:rPr>
        <w:t>. The Act outlines that the Department of Natural Resources may issue permits for the taking of feral hogs on private lands while airborne in a helicopter if it is necessary to protect land, water, wildlife, livestock, domesticated animals, human life, crops, or to meet wildlife management objectives.  The Act further states that no feral hog may be taken using a helicopter on any parcel or group of parcels consisting of less than 500 contiguous acres.  As a result, the permit application must provide for the identification of the specific parcel with sufficient detail and along with other sufficient details.  A permit may not be issued for the purpose of sport hunting.</w:t>
      </w:r>
    </w:p>
    <w:p w14:paraId="6B97A5BE"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51" w:name="_Toc167868764"/>
      <w:bookmarkStart w:id="452" w:name="_Hlk167093804"/>
      <w:bookmarkEnd w:id="449"/>
      <w:r w:rsidRPr="00A676D0">
        <w:rPr>
          <w:rFonts w:ascii="Book Antiqua" w:hAnsi="Book Antiqua"/>
          <w:b/>
          <w:bCs/>
          <w:sz w:val="26"/>
          <w:szCs w:val="26"/>
        </w:rPr>
        <w:t>Deer Processors and Donated Tagged Female (Doe) Deer [H. 4875, Act 149]</w:t>
      </w:r>
      <w:bookmarkEnd w:id="451"/>
    </w:p>
    <w:p w14:paraId="33BE4CC8" w14:textId="77777777" w:rsidR="006F0F8A" w:rsidRPr="00A676D0" w:rsidRDefault="006F0F8A" w:rsidP="006F0F8A">
      <w:pPr>
        <w:spacing w:line="240" w:lineRule="auto"/>
        <w:ind w:left="0"/>
        <w:rPr>
          <w:rFonts w:ascii="Book Antiqua" w:hAnsi="Book Antiqua"/>
          <w:sz w:val="24"/>
          <w:szCs w:val="24"/>
        </w:rPr>
      </w:pPr>
      <w:bookmarkStart w:id="453" w:name="_Hlk165392235"/>
      <w:r w:rsidRPr="00A676D0">
        <w:rPr>
          <w:rFonts w:ascii="Book Antiqua" w:hAnsi="Book Antiqua"/>
          <w:b/>
          <w:bCs/>
          <w:sz w:val="24"/>
          <w:szCs w:val="24"/>
        </w:rPr>
        <w:t>H. 4875 (Act 149</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4875 (Act 149)</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w:t>
      </w:r>
      <w:r w:rsidRPr="00A676D0">
        <w:rPr>
          <w:rFonts w:ascii="Book Antiqua" w:hAnsi="Book Antiqua"/>
          <w:b/>
          <w:bCs/>
          <w:sz w:val="24"/>
          <w:szCs w:val="24"/>
        </w:rPr>
        <w:t xml:space="preserve">allows deer processors to process tagged female (doe) </w:t>
      </w:r>
      <w:r w:rsidRPr="00A676D0">
        <w:rPr>
          <w:rFonts w:ascii="Book Antiqua" w:hAnsi="Book Antiqua"/>
          <w:sz w:val="24"/>
          <w:szCs w:val="24"/>
        </w:rPr>
        <w:t>deer donated by a hunter</w:t>
      </w:r>
      <w:r w:rsidRPr="00A676D0">
        <w:rPr>
          <w:rFonts w:ascii="Book Antiqua" w:hAnsi="Book Antiqua"/>
          <w:sz w:val="24"/>
          <w:szCs w:val="24"/>
        </w:rPr>
        <w:fldChar w:fldCharType="begin"/>
      </w:r>
      <w:r w:rsidRPr="00A676D0">
        <w:rPr>
          <w:rFonts w:ascii="Book Antiqua" w:hAnsi="Book Antiqua"/>
          <w:sz w:val="24"/>
          <w:szCs w:val="24"/>
        </w:rPr>
        <w:instrText xml:space="preserve"> XE "deer processors (H. 4875, Act 149):allowed to process tagged female (doe) deer donated by a hunter)" </w:instrText>
      </w:r>
      <w:r w:rsidRPr="00A676D0">
        <w:rPr>
          <w:rFonts w:ascii="Book Antiqua" w:hAnsi="Book Antiqua"/>
          <w:sz w:val="24"/>
          <w:szCs w:val="24"/>
        </w:rPr>
        <w:fldChar w:fldCharType="end"/>
      </w:r>
      <w:r w:rsidRPr="00A676D0">
        <w:rPr>
          <w:rFonts w:ascii="Book Antiqua" w:hAnsi="Book Antiqua"/>
          <w:sz w:val="24"/>
          <w:szCs w:val="24"/>
        </w:rPr>
        <w:t xml:space="preserve"> or crop depredation permittee and, in turn, recover the fee of processing the deer from a person other than the individual who donated the deer. The Act also increases penalties for selling deer or deer parts.</w:t>
      </w:r>
    </w:p>
    <w:p w14:paraId="269457B8"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54" w:name="_Toc167868765"/>
      <w:bookmarkStart w:id="455" w:name="_Hlk167094598"/>
      <w:bookmarkEnd w:id="452"/>
      <w:bookmarkEnd w:id="453"/>
      <w:r w:rsidRPr="00A676D0">
        <w:rPr>
          <w:rFonts w:ascii="Book Antiqua" w:hAnsi="Book Antiqua"/>
          <w:b/>
          <w:bCs/>
          <w:sz w:val="26"/>
          <w:szCs w:val="26"/>
        </w:rPr>
        <w:t>Permitted Hook Size in the Lower Saluda River Regarding Striped Bass [H. 5007, Act 154]</w:t>
      </w:r>
      <w:bookmarkEnd w:id="454"/>
    </w:p>
    <w:p w14:paraId="23F5F720"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5007 (Act 154)</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H. 5007 (Act 154)</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 xml:space="preserve"> restricts </w:t>
      </w:r>
      <w:r w:rsidRPr="00A676D0">
        <w:rPr>
          <w:rFonts w:ascii="Book Antiqua" w:hAnsi="Book Antiqua"/>
          <w:b/>
          <w:bCs/>
          <w:sz w:val="24"/>
          <w:szCs w:val="24"/>
        </w:rPr>
        <w:t>permitted hook size</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hook size (H. 5007, Act 154)</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in the Lower Saluda River.  The Act outlines that when fishing (regarding </w:t>
      </w:r>
      <w:r w:rsidRPr="00A676D0">
        <w:rPr>
          <w:rFonts w:ascii="Book Antiqua" w:hAnsi="Book Antiqua"/>
          <w:b/>
          <w:bCs/>
          <w:sz w:val="24"/>
          <w:szCs w:val="24"/>
        </w:rPr>
        <w:t>striped bass</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striped bass (H. 5007, Act 154)</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with live or dead bait fish or bait fish parts in the </w:t>
      </w:r>
      <w:r w:rsidRPr="00A676D0">
        <w:rPr>
          <w:rFonts w:ascii="Book Antiqua" w:hAnsi="Book Antiqua"/>
          <w:b/>
          <w:bCs/>
          <w:sz w:val="24"/>
          <w:szCs w:val="24"/>
        </w:rPr>
        <w:t>Lower Saluda River</w:t>
      </w:r>
      <w:r w:rsidRPr="00A676D0">
        <w:rPr>
          <w:rFonts w:ascii="Book Antiqua" w:hAnsi="Book Antiqua"/>
          <w:b/>
          <w:bCs/>
          <w:sz w:val="24"/>
          <w:szCs w:val="24"/>
        </w:rPr>
        <w:fldChar w:fldCharType="begin"/>
      </w:r>
      <w:r w:rsidRPr="00A676D0">
        <w:rPr>
          <w:rFonts w:ascii="Book Antiqua" w:hAnsi="Book Antiqua"/>
          <w:b/>
          <w:bCs/>
          <w:sz w:val="24"/>
          <w:szCs w:val="24"/>
        </w:rPr>
        <w:instrText xml:space="preserve"> XE "Lower Saluda River (H. 5007, Act 154):permitted hook size" </w:instrText>
      </w:r>
      <w:r w:rsidRPr="00A676D0">
        <w:rPr>
          <w:rFonts w:ascii="Book Antiqua" w:hAnsi="Book Antiqua"/>
          <w:b/>
          <w:bCs/>
          <w:sz w:val="24"/>
          <w:szCs w:val="24"/>
        </w:rPr>
        <w:fldChar w:fldCharType="end"/>
      </w:r>
      <w:r w:rsidRPr="00A676D0">
        <w:rPr>
          <w:rFonts w:ascii="Book Antiqua" w:hAnsi="Book Antiqua"/>
          <w:b/>
          <w:bCs/>
          <w:sz w:val="24"/>
          <w:szCs w:val="24"/>
        </w:rPr>
        <w:t xml:space="preserve"> </w:t>
      </w:r>
      <w:r w:rsidRPr="00A676D0">
        <w:rPr>
          <w:rFonts w:ascii="Book Antiqua" w:hAnsi="Book Antiqua"/>
          <w:sz w:val="24"/>
          <w:szCs w:val="24"/>
        </w:rPr>
        <w:t>between June 16th and September 30th, the hook gap (the distance from hook to point to shank), must not exceed three eighths of an inch (#6 hook) for all hook types with exceptions. All sizes of inline, nonoffset, nonstainless steel circle hooks are allowed.</w:t>
      </w:r>
    </w:p>
    <w:p w14:paraId="2E1652D4"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56" w:name="_Toc167868766"/>
      <w:bookmarkStart w:id="457" w:name="_Hlk167003879"/>
      <w:bookmarkEnd w:id="455"/>
      <w:r w:rsidRPr="00A676D0">
        <w:rPr>
          <w:rFonts w:ascii="Book Antiqua" w:hAnsi="Book Antiqua"/>
          <w:b/>
          <w:bCs/>
          <w:sz w:val="26"/>
          <w:szCs w:val="26"/>
        </w:rPr>
        <w:t>Electronic Dog Control Device [H. 4611, Act 176]</w:t>
      </w:r>
      <w:bookmarkEnd w:id="456"/>
    </w:p>
    <w:p w14:paraId="29745E71" w14:textId="77777777" w:rsidR="006F0F8A" w:rsidRPr="00A676D0" w:rsidRDefault="006F0F8A" w:rsidP="006F0F8A">
      <w:pPr>
        <w:spacing w:line="240" w:lineRule="auto"/>
        <w:ind w:left="0"/>
        <w:rPr>
          <w:rFonts w:ascii="Times New Roman" w:eastAsia="Times New Roman" w:hAnsi="Times New Roman" w:cs="Times New Roman"/>
          <w:sz w:val="27"/>
          <w:szCs w:val="27"/>
        </w:rPr>
      </w:pPr>
      <w:r w:rsidRPr="00A676D0">
        <w:rPr>
          <w:rFonts w:ascii="Book Antiqua" w:eastAsia="Calibri" w:hAnsi="Book Antiqua" w:cs="Times New Roman"/>
          <w:b/>
          <w:bCs/>
          <w:sz w:val="24"/>
          <w:szCs w:val="24"/>
        </w:rPr>
        <w:t>H. 4611 (Act 176)</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H. 4611 (Act 176)</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Calibri"/>
          <w:sz w:val="24"/>
          <w:szCs w:val="24"/>
        </w:rPr>
        <w:t xml:space="preserve">makes it illegal to remove an </w:t>
      </w:r>
      <w:r w:rsidRPr="00A676D0">
        <w:rPr>
          <w:rFonts w:ascii="Book Antiqua" w:eastAsia="Calibri" w:hAnsi="Book Antiqua" w:cs="Calibri"/>
          <w:b/>
          <w:bCs/>
          <w:sz w:val="24"/>
          <w:szCs w:val="24"/>
        </w:rPr>
        <w:t>electronic dog control device</w:t>
      </w:r>
      <w:r w:rsidRPr="00A676D0">
        <w:rPr>
          <w:rFonts w:ascii="Book Antiqua" w:eastAsia="Calibri" w:hAnsi="Book Antiqua" w:cs="Calibri"/>
          <w:sz w:val="24"/>
          <w:szCs w:val="24"/>
        </w:rPr>
        <w:fldChar w:fldCharType="begin"/>
      </w:r>
      <w:r w:rsidRPr="00A676D0">
        <w:rPr>
          <w:rFonts w:ascii="Book Antiqua" w:eastAsia="Calibri" w:hAnsi="Book Antiqua" w:cs="Times New Roman"/>
          <w:sz w:val="24"/>
          <w:szCs w:val="24"/>
        </w:rPr>
        <w:instrText xml:space="preserve"> XE "</w:instrText>
      </w:r>
      <w:r w:rsidRPr="00A676D0">
        <w:rPr>
          <w:rFonts w:ascii="Book Antiqua" w:eastAsia="Calibri" w:hAnsi="Book Antiqua" w:cs="Calibri"/>
          <w:sz w:val="24"/>
          <w:szCs w:val="24"/>
        </w:rPr>
        <w:instrText>electronic dog control device (</w:instrText>
      </w:r>
      <w:r w:rsidRPr="00A676D0">
        <w:rPr>
          <w:rFonts w:ascii="Book Antiqua" w:hAnsi="Book Antiqua"/>
          <w:sz w:val="24"/>
          <w:szCs w:val="24"/>
        </w:rPr>
        <w:instrText>H. 4611, Act 176)</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placed on a dog by its owner. A person who violates this section is guilty of a misdemeanor, and the Act provides for penalties.</w:t>
      </w:r>
    </w:p>
    <w:p w14:paraId="7057DD34"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58" w:name="_Toc167868767"/>
      <w:bookmarkStart w:id="459" w:name="_Hlk167096147"/>
      <w:bookmarkEnd w:id="457"/>
      <w:r w:rsidRPr="00A676D0">
        <w:rPr>
          <w:rFonts w:ascii="Book Antiqua" w:hAnsi="Book Antiqua"/>
          <w:b/>
          <w:bCs/>
          <w:sz w:val="26"/>
          <w:szCs w:val="26"/>
        </w:rPr>
        <w:lastRenderedPageBreak/>
        <w:t>Extending Duck Hunting Season/Taking of Male Wild Turkey [S. 1051, Act 193]</w:t>
      </w:r>
      <w:bookmarkEnd w:id="458"/>
    </w:p>
    <w:p w14:paraId="75CE1105" w14:textId="77777777" w:rsidR="006F0F8A" w:rsidRPr="00A676D0" w:rsidRDefault="006F0F8A" w:rsidP="006F0F8A">
      <w:pPr>
        <w:spacing w:line="240" w:lineRule="auto"/>
        <w:ind w:left="0"/>
        <w:rPr>
          <w:rFonts w:ascii="Book Antiqua" w:hAnsi="Book Antiqua"/>
          <w:i/>
          <w:iCs/>
          <w:sz w:val="24"/>
          <w:szCs w:val="24"/>
        </w:rPr>
      </w:pPr>
      <w:r w:rsidRPr="00A676D0">
        <w:rPr>
          <w:rFonts w:ascii="Book Antiqua" w:hAnsi="Book Antiqua"/>
          <w:b/>
          <w:bCs/>
          <w:sz w:val="24"/>
          <w:szCs w:val="24"/>
        </w:rPr>
        <w:t>S. 1051 (Act 193)</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S. 1051 (Act 193)</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b/>
          <w:bCs/>
          <w:sz w:val="24"/>
          <w:szCs w:val="24"/>
        </w:rPr>
        <w:t xml:space="preserve"> </w:t>
      </w:r>
      <w:r w:rsidRPr="00A676D0">
        <w:rPr>
          <w:rFonts w:ascii="Book Antiqua" w:hAnsi="Book Antiqua"/>
          <w:sz w:val="24"/>
          <w:szCs w:val="24"/>
        </w:rPr>
        <w:t xml:space="preserve">creates statewide turkey </w:t>
      </w:r>
      <w:r w:rsidRPr="00A676D0">
        <w:rPr>
          <w:rFonts w:ascii="Book Antiqua" w:hAnsi="Book Antiqua" w:cs="Arial"/>
          <w:sz w:val="24"/>
          <w:szCs w:val="24"/>
          <w:shd w:val="clear" w:color="auto" w:fill="FFFFFF"/>
        </w:rPr>
        <w:t>(</w:t>
      </w:r>
      <w:r w:rsidRPr="00A676D0">
        <w:rPr>
          <w:rFonts w:ascii="Book Antiqua" w:hAnsi="Book Antiqua" w:cs="Arial"/>
          <w:i/>
          <w:iCs/>
          <w:sz w:val="24"/>
          <w:szCs w:val="24"/>
          <w:shd w:val="clear" w:color="auto" w:fill="FFFFFF"/>
        </w:rPr>
        <w:t>Meleagris gallopavo</w:t>
      </w:r>
      <w:r w:rsidRPr="00A676D0">
        <w:rPr>
          <w:rFonts w:ascii="Book Antiqua" w:hAnsi="Book Antiqua" w:cs="Arial"/>
          <w:sz w:val="24"/>
          <w:szCs w:val="24"/>
          <w:shd w:val="clear" w:color="auto" w:fill="FFFFFF"/>
        </w:rPr>
        <w:t>)</w:t>
      </w:r>
      <w:r w:rsidRPr="00A676D0">
        <w:rPr>
          <w:rFonts w:ascii="Book Antiqua" w:hAnsi="Book Antiqua" w:cs="Arial"/>
          <w:sz w:val="24"/>
          <w:szCs w:val="24"/>
          <w:shd w:val="clear" w:color="auto" w:fill="FFFFFF"/>
        </w:rPr>
        <w:fldChar w:fldCharType="begin"/>
      </w:r>
      <w:r w:rsidRPr="00A676D0">
        <w:instrText xml:space="preserve"> XE "</w:instrText>
      </w:r>
      <w:r w:rsidRPr="00A676D0">
        <w:rPr>
          <w:rFonts w:ascii="Book Antiqua" w:hAnsi="Book Antiqua"/>
          <w:sz w:val="24"/>
          <w:szCs w:val="24"/>
        </w:rPr>
        <w:instrText xml:space="preserve">turkey </w:instrText>
      </w:r>
      <w:r w:rsidRPr="00A676D0">
        <w:rPr>
          <w:rFonts w:ascii="Book Antiqua" w:hAnsi="Book Antiqua" w:cs="Arial"/>
          <w:sz w:val="24"/>
          <w:szCs w:val="24"/>
          <w:shd w:val="clear" w:color="auto" w:fill="FFFFFF"/>
        </w:rPr>
        <w:instrText>(</w:instrText>
      </w:r>
      <w:r w:rsidRPr="00A676D0">
        <w:rPr>
          <w:rFonts w:ascii="Book Antiqua" w:hAnsi="Book Antiqua" w:cs="Arial"/>
          <w:i/>
          <w:iCs/>
          <w:sz w:val="24"/>
          <w:szCs w:val="24"/>
          <w:shd w:val="clear" w:color="auto" w:fill="FFFFFF"/>
        </w:rPr>
        <w:instrText>Meleagris gallopavo</w:instrText>
      </w:r>
      <w:r w:rsidRPr="00A676D0">
        <w:rPr>
          <w:rFonts w:ascii="Book Antiqua" w:hAnsi="Book Antiqua" w:cs="Arial"/>
          <w:sz w:val="24"/>
          <w:szCs w:val="24"/>
          <w:shd w:val="clear" w:color="auto" w:fill="FFFFFF"/>
        </w:rPr>
        <w:instrText>) hunting (</w:instrText>
      </w:r>
      <w:r w:rsidRPr="00A676D0">
        <w:rPr>
          <w:rFonts w:ascii="Book Antiqua" w:hAnsi="Book Antiqua"/>
          <w:sz w:val="24"/>
          <w:szCs w:val="24"/>
        </w:rPr>
        <w:instrText>S. 1051, Act 193):season, bag limit reduced</w:instrText>
      </w:r>
      <w:r w:rsidRPr="00A676D0">
        <w:instrText xml:space="preserve">" </w:instrText>
      </w:r>
      <w:r w:rsidRPr="00A676D0">
        <w:rPr>
          <w:rFonts w:ascii="Book Antiqua" w:hAnsi="Book Antiqua" w:cs="Arial"/>
          <w:sz w:val="24"/>
          <w:szCs w:val="24"/>
          <w:shd w:val="clear" w:color="auto" w:fill="FFFFFF"/>
        </w:rPr>
        <w:fldChar w:fldCharType="end"/>
      </w:r>
      <w:r w:rsidRPr="00A676D0">
        <w:rPr>
          <w:rFonts w:ascii="Book Antiqua" w:hAnsi="Book Antiqua" w:cs="Arial"/>
          <w:sz w:val="24"/>
          <w:szCs w:val="24"/>
          <w:shd w:val="clear" w:color="auto" w:fill="FFFFFF"/>
        </w:rPr>
        <w:t xml:space="preserve"> </w:t>
      </w:r>
      <w:r w:rsidRPr="00A676D0">
        <w:rPr>
          <w:rFonts w:ascii="Book Antiqua" w:hAnsi="Book Antiqua"/>
          <w:sz w:val="24"/>
          <w:szCs w:val="24"/>
        </w:rPr>
        <w:t xml:space="preserve">hunting season which outlines that the </w:t>
      </w:r>
      <w:r w:rsidRPr="00A676D0">
        <w:rPr>
          <w:rFonts w:ascii="Book Antiqua" w:hAnsi="Book Antiqua"/>
          <w:b/>
          <w:bCs/>
          <w:sz w:val="24"/>
          <w:szCs w:val="24"/>
        </w:rPr>
        <w:t xml:space="preserve">season for hunting and taking of male wild turkey is April 10 through May 10 </w:t>
      </w:r>
      <w:r w:rsidRPr="00A676D0">
        <w:rPr>
          <w:rFonts w:ascii="Book Antiqua" w:hAnsi="Book Antiqua"/>
          <w:sz w:val="24"/>
          <w:szCs w:val="24"/>
        </w:rPr>
        <w:t xml:space="preserve">(no more game zones). The Act reduces statewide residents' season bag limit from three to two. This provision takes effect January 2025 and expires January 2030. After the law sunsets in five years, the provision reverts back to the existing law of different seasons in game zones 1 and 2 versus game zones 3 and 4 and a limit of three turkeys per season. The Act </w:t>
      </w:r>
      <w:r w:rsidRPr="00A676D0">
        <w:rPr>
          <w:rFonts w:ascii="Book Antiqua" w:hAnsi="Book Antiqua"/>
          <w:b/>
          <w:bCs/>
          <w:sz w:val="24"/>
          <w:szCs w:val="24"/>
        </w:rPr>
        <w:t>extends the duck hunting season for five years ending 2028-2029 on Lake Blalock</w:t>
      </w:r>
      <w:r w:rsidRPr="00A676D0">
        <w:rPr>
          <w:rFonts w:ascii="Book Antiqua" w:hAnsi="Book Antiqua"/>
          <w:sz w:val="24"/>
          <w:szCs w:val="24"/>
        </w:rPr>
        <w:t xml:space="preserve">. The Act includes language dealing with </w:t>
      </w:r>
      <w:r w:rsidRPr="00A676D0">
        <w:rPr>
          <w:rFonts w:ascii="Book Antiqua" w:hAnsi="Book Antiqua"/>
          <w:b/>
          <w:bCs/>
          <w:sz w:val="24"/>
          <w:szCs w:val="24"/>
        </w:rPr>
        <w:t>recreational licenses using set hooks</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set hooks (S. 1051, Act 193)</w:instrText>
      </w:r>
      <w:r w:rsidRPr="00A676D0">
        <w:instrText xml:space="preserve">" </w:instrText>
      </w:r>
      <w:r w:rsidRPr="00A676D0">
        <w:rPr>
          <w:rFonts w:ascii="Book Antiqua" w:hAnsi="Book Antiqua"/>
          <w:sz w:val="24"/>
          <w:szCs w:val="24"/>
        </w:rPr>
        <w:fldChar w:fldCharType="end"/>
      </w:r>
      <w:r w:rsidRPr="00A676D0">
        <w:rPr>
          <w:rFonts w:ascii="Book Antiqua" w:hAnsi="Book Antiqua"/>
          <w:b/>
          <w:bCs/>
          <w:sz w:val="24"/>
          <w:szCs w:val="24"/>
        </w:rPr>
        <w:t xml:space="preserve"> in the Congaree River and the Upper Reach of the Santee River for residents sixty-five years of age or older.  </w:t>
      </w:r>
      <w:r w:rsidRPr="00A676D0">
        <w:rPr>
          <w:rFonts w:ascii="Book Antiqua" w:hAnsi="Book Antiqua"/>
          <w:sz w:val="24"/>
          <w:szCs w:val="24"/>
        </w:rPr>
        <w:t xml:space="preserve">These provisions expire on January 1, 2030. </w:t>
      </w:r>
    </w:p>
    <w:p w14:paraId="7D6FD3D7" w14:textId="77777777" w:rsidR="006F0F8A" w:rsidRPr="00A676D0" w:rsidRDefault="006F0F8A" w:rsidP="006F0F8A">
      <w:pPr>
        <w:pStyle w:val="Heading2"/>
        <w:spacing w:after="240"/>
        <w:ind w:left="0"/>
        <w:rPr>
          <w:rFonts w:ascii="Book Antiqua" w:hAnsi="Book Antiqua"/>
          <w:sz w:val="28"/>
          <w:szCs w:val="28"/>
        </w:rPr>
      </w:pPr>
      <w:bookmarkStart w:id="460" w:name="_Toc167868768"/>
      <w:bookmarkStart w:id="461" w:name="_Toc173336739"/>
      <w:bookmarkEnd w:id="459"/>
      <w:r w:rsidRPr="00A676D0">
        <w:rPr>
          <w:rFonts w:ascii="Book Antiqua" w:hAnsi="Book Antiqua"/>
          <w:sz w:val="28"/>
          <w:szCs w:val="28"/>
        </w:rPr>
        <w:t>Law Enforcement and Public Safety</w:t>
      </w:r>
      <w:bookmarkEnd w:id="460"/>
      <w:bookmarkEnd w:id="461"/>
      <w:permStart w:id="1515681535" w:edGrp="everyone"/>
      <w:permEnd w:id="1515681535"/>
    </w:p>
    <w:p w14:paraId="461ED604"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62" w:name="_Toc157693271"/>
      <w:bookmarkStart w:id="463" w:name="_Toc163232568"/>
      <w:bookmarkStart w:id="464" w:name="_Toc164239593"/>
      <w:bookmarkStart w:id="465" w:name="_Toc166068862"/>
      <w:bookmarkStart w:id="466" w:name="_Toc167868769"/>
      <w:r w:rsidRPr="00A676D0">
        <w:rPr>
          <w:rFonts w:ascii="Book Antiqua" w:hAnsi="Book Antiqua"/>
          <w:b/>
          <w:bCs/>
          <w:sz w:val="26"/>
          <w:szCs w:val="26"/>
        </w:rPr>
        <w:t>Illegal Immigration Enforcement Unit [H. 4120, Act 109</w:t>
      </w:r>
      <w:bookmarkEnd w:id="462"/>
      <w:bookmarkEnd w:id="463"/>
      <w:bookmarkEnd w:id="464"/>
      <w:bookmarkEnd w:id="465"/>
      <w:r w:rsidRPr="00A676D0">
        <w:rPr>
          <w:rFonts w:ascii="Book Antiqua" w:hAnsi="Book Antiqua"/>
          <w:b/>
          <w:bCs/>
          <w:sz w:val="26"/>
          <w:szCs w:val="26"/>
        </w:rPr>
        <w:t>]</w:t>
      </w:r>
      <w:bookmarkEnd w:id="466"/>
    </w:p>
    <w:p w14:paraId="28053B7C" w14:textId="7107DCEB"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Calibri"/>
          <w:b/>
          <w:bCs/>
          <w:sz w:val="24"/>
          <w:szCs w:val="24"/>
        </w:rPr>
        <w:t>H. 4120 (Act 109)</w:t>
      </w:r>
      <w:r w:rsidRPr="00A676D0">
        <w:rPr>
          <w:rFonts w:ascii="Book Antiqua" w:eastAsia="Calibri" w:hAnsi="Book Antiqua" w:cs="Calibri"/>
          <w:b/>
          <w:bCs/>
          <w:sz w:val="24"/>
          <w:szCs w:val="24"/>
        </w:rPr>
        <w:fldChar w:fldCharType="begin"/>
      </w:r>
      <w:r w:rsidRPr="00A676D0">
        <w:rPr>
          <w:rFonts w:ascii="Book Antiqua" w:eastAsia="Calibri" w:hAnsi="Book Antiqua" w:cs="Calibri"/>
          <w:sz w:val="24"/>
          <w:szCs w:val="24"/>
        </w:rPr>
        <w:instrText xml:space="preserve"> XE "H. 4120 (Act 109)" </w:instrText>
      </w:r>
      <w:r w:rsidRPr="00A676D0">
        <w:rPr>
          <w:rFonts w:ascii="Book Antiqua" w:eastAsia="Calibri" w:hAnsi="Book Antiqua" w:cs="Calibri"/>
          <w:b/>
          <w:bCs/>
          <w:sz w:val="24"/>
          <w:szCs w:val="24"/>
        </w:rPr>
        <w:fldChar w:fldCharType="end"/>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 xml:space="preserve">places the separately-funded </w:t>
      </w:r>
      <w:r w:rsidRPr="00A676D0">
        <w:rPr>
          <w:rFonts w:ascii="Book Antiqua" w:eastAsia="Calibri" w:hAnsi="Book Antiqua" w:cs="Calibri"/>
          <w:b/>
          <w:bCs/>
          <w:sz w:val="24"/>
          <w:szCs w:val="24"/>
        </w:rPr>
        <w:t>Illegal Immigration Enforcement Unit</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Illegal Immigration Enforcement Unit (</w:instrText>
      </w:r>
      <w:r w:rsidRPr="00A676D0">
        <w:rPr>
          <w:rFonts w:ascii="Book Antiqua" w:eastAsia="Times New Roman" w:hAnsi="Book Antiqua" w:cs="Calibri"/>
          <w:sz w:val="24"/>
          <w:szCs w:val="24"/>
        </w:rPr>
        <w:instrText>H. 4120, Act 109</w:instrText>
      </w:r>
      <w:r w:rsidRPr="00A676D0">
        <w:rPr>
          <w:rFonts w:ascii="Book Antiqua" w:eastAsia="Calibri" w:hAnsi="Book Antiqua" w:cs="Calibri"/>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within the South Carolina Law Enforcement Division (SLED).</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"South Carolina Law Enforcement Division (SLED)"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The Act also includes provisions for the administration and duties of the unit, including the requirement for it to negotiate a memorandum of agreement with the United States Immigration and Customs Enforcement</w:t>
      </w:r>
      <w:r w:rsidRPr="00A676D0">
        <w:rPr>
          <w:rFonts w:ascii="Book Antiqua" w:eastAsia="Calibri" w:hAnsi="Book Antiqua" w:cs="Calibri"/>
          <w:sz w:val="24"/>
          <w:szCs w:val="24"/>
        </w:rPr>
        <w:fldChar w:fldCharType="begin"/>
      </w:r>
      <w:r w:rsidRPr="00A676D0">
        <w:rPr>
          <w:rFonts w:ascii="Book Antiqua" w:eastAsia="Calibri" w:hAnsi="Book Antiqua" w:cs="Times New Roman"/>
          <w:sz w:val="24"/>
          <w:szCs w:val="24"/>
        </w:rPr>
        <w:instrText xml:space="preserve"> XE "</w:instrText>
      </w:r>
      <w:r w:rsidRPr="00A676D0">
        <w:rPr>
          <w:rFonts w:ascii="Book Antiqua" w:eastAsia="Calibri" w:hAnsi="Book Antiqua" w:cs="Calibri"/>
          <w:sz w:val="24"/>
          <w:szCs w:val="24"/>
        </w:rPr>
        <w:instrText>Immigration and Customs Enforcement</w:instrText>
      </w:r>
      <w:r w:rsidR="0025655F">
        <w:rPr>
          <w:rFonts w:ascii="Book Antiqua" w:eastAsia="Calibri" w:hAnsi="Book Antiqua" w:cs="Calibri"/>
          <w:sz w:val="24"/>
          <w:szCs w:val="24"/>
        </w:rPr>
        <w:instrText xml:space="preserve"> (ICE)</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(ICE)</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"Immigration and Customs Enforcement (ICE)"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agency. Other state law enforcement agencies are still able to enforce immigration laws statewide.</w:t>
      </w:r>
    </w:p>
    <w:p w14:paraId="6BC7CA54"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67" w:name="_Toc167868770"/>
      <w:r w:rsidRPr="00A676D0">
        <w:rPr>
          <w:rFonts w:ascii="Book Antiqua" w:hAnsi="Book Antiqua"/>
          <w:b/>
          <w:bCs/>
          <w:sz w:val="26"/>
          <w:szCs w:val="26"/>
        </w:rPr>
        <w:t>Firefighter Cancer Health Care Benefit Plan [S. 728, Act 163]</w:t>
      </w:r>
      <w:bookmarkEnd w:id="467"/>
    </w:p>
    <w:p w14:paraId="6AA9E0E3" w14:textId="77777777" w:rsidR="006F0F8A" w:rsidRPr="00A676D0" w:rsidRDefault="006F0F8A" w:rsidP="006F0F8A">
      <w:pPr>
        <w:spacing w:line="240" w:lineRule="auto"/>
        <w:ind w:left="0"/>
        <w:rPr>
          <w:rFonts w:ascii="Book Antiqua" w:hAnsi="Book Antiqua"/>
          <w:sz w:val="24"/>
          <w:szCs w:val="24"/>
        </w:rPr>
      </w:pPr>
      <w:r w:rsidRPr="00A676D0">
        <w:rPr>
          <w:rFonts w:ascii="Book Antiqua" w:eastAsia="Times New Roman" w:hAnsi="Book Antiqua" w:cs="Times New Roman"/>
          <w:b/>
          <w:bCs/>
          <w:sz w:val="24"/>
          <w:szCs w:val="24"/>
        </w:rPr>
        <w:t>S. 728 (Act 163</w:t>
      </w:r>
      <w:r w:rsidRPr="00A676D0">
        <w:rPr>
          <w:rFonts w:ascii="Book Antiqua" w:eastAsia="Times New Roman" w:hAnsi="Book Antiqua" w:cs="Times New Roman"/>
          <w:sz w:val="24"/>
          <w:szCs w:val="24"/>
        </w:rPr>
        <w:t>)</w:t>
      </w:r>
      <w:r w:rsidRPr="00A676D0">
        <w:rPr>
          <w:rFonts w:ascii="Book Antiqua" w:eastAsia="Times New Roman" w:hAnsi="Book Antiqua" w:cs="Times New Roman"/>
          <w:sz w:val="24"/>
          <w:szCs w:val="24"/>
        </w:rPr>
        <w:fldChar w:fldCharType="begin"/>
      </w:r>
      <w:r w:rsidRPr="00A676D0">
        <w:instrText xml:space="preserve"> XE "</w:instrText>
      </w:r>
      <w:r w:rsidRPr="00A676D0">
        <w:rPr>
          <w:rFonts w:ascii="Book Antiqua" w:eastAsia="Times New Roman" w:hAnsi="Book Antiqua" w:cs="Times New Roman"/>
          <w:sz w:val="24"/>
          <w:szCs w:val="24"/>
        </w:rPr>
        <w:instrText>S. 0728 (Act 163)</w:instrText>
      </w:r>
      <w:r w:rsidRPr="00A676D0">
        <w:instrText xml:space="preserve">" </w:instrText>
      </w:r>
      <w:r w:rsidRPr="00A676D0">
        <w:rPr>
          <w:rFonts w:ascii="Book Antiqua" w:eastAsia="Times New Roman" w:hAnsi="Book Antiqua" w:cs="Times New Roman"/>
          <w:sz w:val="24"/>
          <w:szCs w:val="24"/>
        </w:rPr>
        <w:fldChar w:fldCharType="end"/>
      </w:r>
      <w:r w:rsidRPr="00A676D0">
        <w:rPr>
          <w:rFonts w:ascii="Book Antiqua" w:eastAsia="Calibri" w:hAnsi="Book Antiqua" w:cs="Times New Roman"/>
          <w:sz w:val="24"/>
          <w:szCs w:val="24"/>
        </w:rPr>
        <w:t xml:space="preserve"> revises eligibility criteria for the </w:t>
      </w:r>
      <w:r w:rsidRPr="00A676D0">
        <w:rPr>
          <w:rFonts w:ascii="Book Antiqua" w:eastAsia="Calibri" w:hAnsi="Book Antiqua" w:cs="Times New Roman"/>
          <w:b/>
          <w:bCs/>
          <w:sz w:val="24"/>
          <w:szCs w:val="24"/>
        </w:rPr>
        <w:t>Firefighter Cancer Health Care Benefit Plan</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"Firefighter Cancer Health Care Benefit Plan (</w:instrText>
      </w:r>
      <w:r w:rsidRPr="00A676D0">
        <w:rPr>
          <w:rFonts w:ascii="Book Antiqua" w:hAnsi="Book Antiqua"/>
          <w:sz w:val="24"/>
          <w:szCs w:val="24"/>
        </w:rPr>
        <w:instrText>S. 728, Act 163)</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to extend eligibility to employees of the State Fire Marshal and allow</w:t>
      </w:r>
      <w:r w:rsidRPr="00A676D0">
        <w:rPr>
          <w:rFonts w:ascii="Book Antiqua" w:hAnsi="Book Antiqua"/>
          <w:sz w:val="24"/>
          <w:szCs w:val="24"/>
        </w:rPr>
        <w:t xml:space="preserve"> “benefits to a firefighter only if the firefighter has served in a South Carolina fire department for at least 5 continuous years and been in active service within 10 years of the diagnosis”(</w:t>
      </w:r>
      <w:r w:rsidRPr="00A676D0">
        <w:rPr>
          <w:rFonts w:ascii="Book Antiqua" w:eastAsia="Calibri" w:hAnsi="Book Antiqua" w:cs="Times New Roman"/>
          <w:sz w:val="24"/>
          <w:szCs w:val="24"/>
        </w:rPr>
        <w:t>effectively allowing plan participation for non</w:t>
      </w:r>
      <w:r w:rsidRPr="00A676D0">
        <w:rPr>
          <w:rFonts w:ascii="Times New Roman" w:eastAsia="Calibri" w:hAnsi="Times New Roman" w:cs="Times New Roman"/>
          <w:sz w:val="24"/>
          <w:szCs w:val="24"/>
        </w:rPr>
        <w:t>‑</w:t>
      </w:r>
      <w:r w:rsidRPr="00A676D0">
        <w:rPr>
          <w:rFonts w:ascii="Book Antiqua" w:eastAsia="Calibri" w:hAnsi="Book Antiqua" w:cs="Times New Roman"/>
          <w:sz w:val="24"/>
          <w:szCs w:val="24"/>
        </w:rPr>
        <w:t>residents of South Carolina.)</w:t>
      </w:r>
    </w:p>
    <w:p w14:paraId="122565B8"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68" w:name="_Toc167868771"/>
      <w:r w:rsidRPr="00A676D0">
        <w:rPr>
          <w:rFonts w:ascii="Book Antiqua" w:hAnsi="Book Antiqua"/>
          <w:b/>
          <w:bCs/>
          <w:sz w:val="26"/>
          <w:szCs w:val="26"/>
        </w:rPr>
        <w:t>Ignition Interlock Devices for Temporary License Issuances [H. 3518, Act 130]</w:t>
      </w:r>
      <w:bookmarkEnd w:id="468"/>
    </w:p>
    <w:p w14:paraId="3FBC03FC"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3518 (Act 130)</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H. 3518 (Act 130)</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b/>
          <w:bCs/>
          <w:sz w:val="24"/>
          <w:szCs w:val="24"/>
        </w:rPr>
        <w:t xml:space="preserve"> </w:t>
      </w:r>
      <w:r w:rsidRPr="00A676D0">
        <w:rPr>
          <w:rFonts w:ascii="Book Antiqua" w:hAnsi="Book Antiqua"/>
          <w:sz w:val="24"/>
          <w:szCs w:val="24"/>
        </w:rPr>
        <w:t xml:space="preserve">changes the 2023 Act, revising </w:t>
      </w:r>
      <w:r w:rsidRPr="00A676D0">
        <w:rPr>
          <w:rFonts w:ascii="Book Antiqua" w:hAnsi="Book Antiqua"/>
          <w:b/>
          <w:bCs/>
          <w:sz w:val="24"/>
          <w:szCs w:val="24"/>
        </w:rPr>
        <w:t>the issuance of temporary</w:t>
      </w:r>
      <w:r w:rsidRPr="00A676D0">
        <w:rPr>
          <w:rFonts w:ascii="Book Antiqua" w:hAnsi="Book Antiqua"/>
          <w:sz w:val="24"/>
          <w:szCs w:val="24"/>
        </w:rPr>
        <w:t xml:space="preserve"> </w:t>
      </w:r>
      <w:r w:rsidRPr="00A676D0">
        <w:rPr>
          <w:rFonts w:ascii="Book Antiqua" w:hAnsi="Book Antiqua"/>
          <w:b/>
          <w:bCs/>
          <w:sz w:val="24"/>
          <w:szCs w:val="24"/>
        </w:rPr>
        <w:t>drivers’ licenses to include ignition interlock devices</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ignition interlock devices (H. 3518, Act 130)</w:instrText>
      </w:r>
      <w:r w:rsidRPr="00A676D0">
        <w:instrText xml:space="preserve">" </w:instrText>
      </w:r>
      <w:r w:rsidRPr="00A676D0">
        <w:rPr>
          <w:rFonts w:ascii="Book Antiqua" w:hAnsi="Book Antiqua"/>
          <w:sz w:val="24"/>
          <w:szCs w:val="24"/>
        </w:rPr>
        <w:fldChar w:fldCharType="end"/>
      </w:r>
      <w:r w:rsidRPr="00A676D0">
        <w:rPr>
          <w:rFonts w:ascii="Book Antiqua" w:hAnsi="Book Antiqua"/>
          <w:b/>
          <w:bCs/>
          <w:sz w:val="24"/>
          <w:szCs w:val="24"/>
        </w:rPr>
        <w:t xml:space="preserve"> being installed</w:t>
      </w:r>
      <w:r w:rsidRPr="00A676D0">
        <w:rPr>
          <w:rFonts w:ascii="Book Antiqua" w:hAnsi="Book Antiqua"/>
          <w:sz w:val="24"/>
          <w:szCs w:val="24"/>
        </w:rPr>
        <w:t xml:space="preserve"> for up </w:t>
      </w:r>
      <w:r w:rsidRPr="00A676D0">
        <w:rPr>
          <w:rFonts w:ascii="Book Antiqua" w:hAnsi="Book Antiqua"/>
          <w:sz w:val="24"/>
          <w:szCs w:val="24"/>
        </w:rPr>
        <w:lastRenderedPageBreak/>
        <w:t>to three months on motorists’ vehicles. These temporary licenses are available after their drivers’ licenses have been suspended for offenses, including driving under the influence or driving with an unlawful alcohol concentration, allegedly committed.</w:t>
      </w:r>
    </w:p>
    <w:p w14:paraId="12AB2DC8"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69" w:name="_Toc167868772"/>
      <w:r w:rsidRPr="00A676D0">
        <w:rPr>
          <w:rFonts w:ascii="Book Antiqua" w:hAnsi="Book Antiqua"/>
          <w:b/>
          <w:bCs/>
          <w:sz w:val="26"/>
          <w:szCs w:val="26"/>
        </w:rPr>
        <w:t>Prohibition of Telecommunication Devices for Inmates [H. 4002, Act 137]</w:t>
      </w:r>
      <w:bookmarkEnd w:id="469"/>
    </w:p>
    <w:p w14:paraId="4C081278" w14:textId="77777777"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Calibri"/>
          <w:b/>
          <w:bCs/>
          <w:sz w:val="24"/>
          <w:szCs w:val="24"/>
        </w:rPr>
        <w:t>H. 4002 (Act 137)</w:t>
      </w:r>
      <w:r w:rsidRPr="00A676D0">
        <w:rPr>
          <w:rFonts w:ascii="Book Antiqua" w:eastAsia="Calibri" w:hAnsi="Book Antiqua" w:cs="Calibri"/>
          <w:b/>
          <w:bCs/>
          <w:sz w:val="24"/>
          <w:szCs w:val="24"/>
        </w:rPr>
        <w:fldChar w:fldCharType="begin"/>
      </w:r>
      <w:r w:rsidRPr="00A676D0">
        <w:instrText xml:space="preserve"> XE "</w:instrText>
      </w:r>
      <w:r w:rsidRPr="00A676D0">
        <w:rPr>
          <w:rFonts w:ascii="Book Antiqua" w:eastAsia="Calibri" w:hAnsi="Book Antiqua" w:cs="Calibri"/>
          <w:sz w:val="24"/>
          <w:szCs w:val="24"/>
        </w:rPr>
        <w:instrText>H. 4002 (Act 137)</w:instrText>
      </w:r>
      <w:r w:rsidRPr="00A676D0">
        <w:instrText xml:space="preserve">" </w:instrText>
      </w:r>
      <w:r w:rsidRPr="00A676D0">
        <w:rPr>
          <w:rFonts w:ascii="Book Antiqua" w:eastAsia="Calibri" w:hAnsi="Book Antiqua" w:cs="Calibri"/>
          <w:b/>
          <w:bCs/>
          <w:sz w:val="24"/>
          <w:szCs w:val="24"/>
        </w:rPr>
        <w:fldChar w:fldCharType="end"/>
      </w:r>
      <w:r w:rsidRPr="00A676D0">
        <w:rPr>
          <w:rFonts w:ascii="Book Antiqua" w:eastAsia="Calibri" w:hAnsi="Book Antiqua" w:cs="Calibri"/>
          <w:b/>
          <w:bCs/>
          <w:sz w:val="24"/>
          <w:szCs w:val="24"/>
        </w:rPr>
        <w:t xml:space="preserve"> prohibits telecommunication devices for inmates. </w:t>
      </w:r>
      <w:r w:rsidRPr="00A676D0">
        <w:rPr>
          <w:rFonts w:ascii="Book Antiqua" w:eastAsia="Calibri" w:hAnsi="Book Antiqua" w:cs="Calibri"/>
          <w:sz w:val="24"/>
          <w:szCs w:val="24"/>
        </w:rPr>
        <w:t>Absent preapproval by the Department of Corrections</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"Department of Corrections"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Director, no inmate</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"inmates:telecommunications devices restricted (H. 4002, Act </w:instrText>
      </w:r>
      <w:r w:rsidRPr="00A676D0">
        <w:rPr>
          <w:rFonts w:ascii="Book Antiqua" w:eastAsia="Calibri" w:hAnsi="Book Antiqua"/>
          <w:sz w:val="24"/>
          <w:szCs w:val="24"/>
        </w:rPr>
        <w:instrText>137</w:instrText>
      </w:r>
      <w:r w:rsidRPr="00A676D0">
        <w:rPr>
          <w:rFonts w:ascii="Book Antiqua" w:eastAsia="Calibri" w:hAnsi="Book Antiqua" w:cs="Calibri"/>
          <w:sz w:val="24"/>
          <w:szCs w:val="24"/>
        </w:rPr>
        <w:instrText>)"</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can possess any telecommunications device</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"telecommunications devices:no inmate possession of (H. 4002, Act </w:instrText>
      </w:r>
      <w:r w:rsidRPr="00A676D0">
        <w:rPr>
          <w:rFonts w:ascii="Book Antiqua" w:eastAsia="Calibri" w:hAnsi="Book Antiqua"/>
          <w:sz w:val="24"/>
          <w:szCs w:val="24"/>
        </w:rPr>
        <w:instrText>137</w:instrText>
      </w:r>
      <w:r w:rsidRPr="00A676D0">
        <w:rPr>
          <w:rFonts w:ascii="Book Antiqua" w:eastAsia="Calibri" w:hAnsi="Book Antiqua" w:cs="Calibri"/>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(including, but not limited to, portable two-way pagers, handheld radios, cellular telephones, personal digital assistants, or laptop computers) while incarcerated. If these contraband device bans are violated, violators face penalties ranging from 1 to 5 years in jail depending on the number of the offense. If they are found to have been used in the commission of a subsequent felony, violators face up to an additional 10 years in jail.</w:t>
      </w:r>
    </w:p>
    <w:p w14:paraId="6CB96400" w14:textId="77777777" w:rsidR="006F0F8A" w:rsidRPr="00A676D0" w:rsidRDefault="006F0F8A" w:rsidP="006F0F8A">
      <w:pPr>
        <w:pStyle w:val="Heading2"/>
        <w:spacing w:after="240"/>
        <w:rPr>
          <w:rFonts w:ascii="Book Antiqua" w:hAnsi="Book Antiqua"/>
          <w:sz w:val="28"/>
          <w:szCs w:val="28"/>
        </w:rPr>
      </w:pPr>
      <w:bookmarkStart w:id="470" w:name="_Toc167868773"/>
      <w:bookmarkStart w:id="471" w:name="_Toc173336740"/>
      <w:r w:rsidRPr="00A676D0">
        <w:rPr>
          <w:rFonts w:ascii="Book Antiqua" w:hAnsi="Book Antiqua"/>
          <w:sz w:val="28"/>
          <w:szCs w:val="28"/>
        </w:rPr>
        <w:t>Judicial, Court, and Legal Matters</w:t>
      </w:r>
      <w:bookmarkEnd w:id="470"/>
      <w:bookmarkEnd w:id="471"/>
    </w:p>
    <w:p w14:paraId="1F3E4F1C"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72" w:name="_Toc167868774"/>
      <w:r w:rsidRPr="00A676D0">
        <w:rPr>
          <w:rFonts w:ascii="Book Antiqua" w:hAnsi="Book Antiqua"/>
          <w:b/>
          <w:bCs/>
          <w:sz w:val="26"/>
          <w:szCs w:val="26"/>
        </w:rPr>
        <w:t>Judges’ Permissions to Temporarily Leave South Carolina [H. 3776, Act 172]</w:t>
      </w:r>
      <w:bookmarkEnd w:id="472"/>
    </w:p>
    <w:p w14:paraId="346DA96F"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Calibri" w:hAnsi="Book Antiqua" w:cs="Times New Roman"/>
          <w:b/>
          <w:bCs/>
          <w:sz w:val="24"/>
          <w:szCs w:val="24"/>
        </w:rPr>
        <w:t>H. 3776 (Act 172)</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H. 3776 (Act 172)</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Times New Roman"/>
          <w:sz w:val="24"/>
          <w:szCs w:val="24"/>
        </w:rPr>
        <w:t>repeals an outdated requirement for state judges</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"state judges (H. 3776, Act 172):repeals obtaining written permission to leave S. C."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to obtain written permission from the South Carolina Supreme</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"South Carolina Supreme Court"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Court Chief Justice</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"Chief Justice, S. C. Supreme Court"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before leaving South Carolina.</w:t>
      </w:r>
    </w:p>
    <w:p w14:paraId="6E09CD01"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73" w:name="_Toc167868775"/>
      <w:r w:rsidRPr="00A676D0">
        <w:rPr>
          <w:rFonts w:ascii="Book Antiqua" w:hAnsi="Book Antiqua"/>
          <w:b/>
          <w:bCs/>
          <w:sz w:val="26"/>
          <w:szCs w:val="26"/>
        </w:rPr>
        <w:t>“2022 Promise to Address Comprehensive Toxins [PACT] Act” Probate Court Appointments [S. 845, Act 122]</w:t>
      </w:r>
      <w:bookmarkEnd w:id="473"/>
      <w:r w:rsidRPr="00A676D0">
        <w:rPr>
          <w:rFonts w:ascii="Book Antiqua" w:hAnsi="Book Antiqua"/>
          <w:b/>
          <w:bCs/>
          <w:sz w:val="26"/>
          <w:szCs w:val="26"/>
        </w:rPr>
        <w:t xml:space="preserve"> </w:t>
      </w:r>
    </w:p>
    <w:p w14:paraId="090A9CB9" w14:textId="77777777" w:rsidR="006F0F8A" w:rsidRPr="00A676D0" w:rsidRDefault="006F0F8A" w:rsidP="006F0F8A">
      <w:pPr>
        <w:spacing w:line="240" w:lineRule="auto"/>
        <w:ind w:left="0"/>
        <w:rPr>
          <w:rFonts w:ascii="Book Antiqua" w:hAnsi="Book Antiqua"/>
          <w:sz w:val="24"/>
          <w:szCs w:val="24"/>
        </w:rPr>
      </w:pPr>
      <w:bookmarkStart w:id="474" w:name="_Hlk167362834"/>
      <w:r w:rsidRPr="00A676D0">
        <w:rPr>
          <w:rFonts w:ascii="Book Antiqua" w:hAnsi="Book Antiqua"/>
          <w:b/>
          <w:bCs/>
          <w:sz w:val="24"/>
          <w:szCs w:val="24"/>
        </w:rPr>
        <w:t>S. 845 (Act 122)</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S. 0845 (Act 122)</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 xml:space="preserve"> </w:t>
      </w:r>
      <w:bookmarkEnd w:id="474"/>
      <w:r w:rsidRPr="00A676D0">
        <w:rPr>
          <w:rFonts w:ascii="Book Antiqua" w:hAnsi="Book Antiqua"/>
          <w:sz w:val="24"/>
          <w:szCs w:val="24"/>
        </w:rPr>
        <w:t xml:space="preserve">extends the appointment deadline in </w:t>
      </w:r>
      <w:r w:rsidRPr="00A676D0">
        <w:rPr>
          <w:rFonts w:ascii="Book Antiqua" w:hAnsi="Book Antiqua"/>
          <w:b/>
          <w:bCs/>
          <w:sz w:val="24"/>
          <w:szCs w:val="24"/>
        </w:rPr>
        <w:t>Probate Court</w:t>
      </w:r>
      <w:r w:rsidRPr="00A676D0">
        <w:rPr>
          <w:rFonts w:ascii="Book Antiqua" w:hAnsi="Book Antiqua"/>
          <w:sz w:val="24"/>
          <w:szCs w:val="24"/>
        </w:rPr>
        <w:t xml:space="preserve"> cases related to claims under the </w:t>
      </w:r>
      <w:r w:rsidRPr="00A676D0">
        <w:rPr>
          <w:rFonts w:ascii="Book Antiqua" w:hAnsi="Book Antiqua"/>
          <w:b/>
          <w:bCs/>
          <w:sz w:val="24"/>
          <w:szCs w:val="24"/>
        </w:rPr>
        <w:t xml:space="preserve">2022 </w:t>
      </w:r>
      <w:r w:rsidRPr="00A676D0">
        <w:rPr>
          <w:rFonts w:ascii="Book Antiqua" w:hAnsi="Book Antiqua" w:cs="Arial"/>
          <w:b/>
          <w:bCs/>
          <w:sz w:val="24"/>
          <w:szCs w:val="24"/>
          <w:shd w:val="clear" w:color="auto" w:fill="FFFFFF"/>
        </w:rPr>
        <w:t xml:space="preserve">Sgt. First Class Heath Robinson Honoring Our </w:t>
      </w:r>
      <w:r w:rsidRPr="00A676D0">
        <w:rPr>
          <w:rFonts w:ascii="Book Antiqua" w:hAnsi="Book Antiqua"/>
          <w:b/>
          <w:bCs/>
          <w:sz w:val="24"/>
          <w:szCs w:val="24"/>
        </w:rPr>
        <w:t>Promise to Address Comprehensive Toxins [PACT</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Promise to Address Comprehensive Toxins [PACT] (S. 845, Act 122):hazards during military service:probate claims</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w:t>
      </w:r>
      <w:r w:rsidRPr="00A676D0">
        <w:rPr>
          <w:rFonts w:ascii="Book Antiqua" w:hAnsi="Book Antiqua"/>
          <w:b/>
          <w:bCs/>
          <w:sz w:val="24"/>
          <w:szCs w:val="24"/>
        </w:rPr>
        <w:t>Act</w:t>
      </w:r>
      <w:r w:rsidRPr="00A676D0">
        <w:rPr>
          <w:rFonts w:ascii="Book Antiqua" w:hAnsi="Book Antiqua"/>
          <w:sz w:val="24"/>
          <w:szCs w:val="24"/>
        </w:rPr>
        <w:t>.  It does so regardless of the date any military veteran or service member died. The PACT Act provides benefits for individuals exposed to burn pits, Agent Orange, radiation, and other toxins [including sand and dust, particulates, oil well or sulfur fires, chemicals, warfare agents, depleted uranium, herbicides, and other occupational hazards] during their military service.  This change will ensure veterans and families can file claims under the PACT Act even if the affected veteran passed away over 10 years ago.</w:t>
      </w:r>
    </w:p>
    <w:p w14:paraId="4B5EBED2" w14:textId="77777777" w:rsidR="00991BD8" w:rsidRDefault="00991BD8" w:rsidP="00204036">
      <w:pPr>
        <w:spacing w:afterLines="40" w:after="96" w:line="240" w:lineRule="auto"/>
        <w:ind w:left="0"/>
        <w:jc w:val="left"/>
        <w:rPr>
          <w:rFonts w:ascii="Book Antiqua" w:hAnsi="Book Antiqua"/>
          <w:b/>
          <w:bCs/>
          <w:sz w:val="26"/>
          <w:szCs w:val="26"/>
        </w:rPr>
      </w:pPr>
      <w:bookmarkStart w:id="475" w:name="_Toc167868776"/>
      <w:bookmarkStart w:id="476" w:name="_Hlk166837478"/>
      <w:bookmarkStart w:id="477" w:name="_Hlk167385513"/>
      <w:r>
        <w:rPr>
          <w:rFonts w:ascii="Book Antiqua" w:hAnsi="Book Antiqua"/>
          <w:b/>
          <w:bCs/>
          <w:sz w:val="26"/>
          <w:szCs w:val="26"/>
        </w:rPr>
        <w:br w:type="page"/>
      </w:r>
    </w:p>
    <w:p w14:paraId="772B1455" w14:textId="78FADF8B"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Expunging Aged-Out Fraudulent Check Convictions, Mistaken Arrests, and Charges [S. 112]</w:t>
      </w:r>
      <w:bookmarkEnd w:id="475"/>
    </w:p>
    <w:p w14:paraId="4AB80ABF" w14:textId="67195D89" w:rsidR="006F0F8A" w:rsidRPr="00A676D0" w:rsidRDefault="006F0F8A" w:rsidP="006F0F8A">
      <w:pPr>
        <w:spacing w:after="120" w:line="240" w:lineRule="auto"/>
        <w:ind w:left="0"/>
        <w:rPr>
          <w:rFonts w:ascii="Book Antiqua" w:hAnsi="Book Antiqua"/>
          <w:sz w:val="24"/>
          <w:szCs w:val="24"/>
        </w:rPr>
      </w:pPr>
      <w:r w:rsidRPr="00A676D0">
        <w:rPr>
          <w:rFonts w:ascii="Book Antiqua" w:hAnsi="Book Antiqua"/>
          <w:sz w:val="24"/>
          <w:szCs w:val="24"/>
        </w:rPr>
        <w:t>The Governor vetoed</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vetoed</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S. 112 on May 20, 2024.</w:t>
      </w:r>
    </w:p>
    <w:p w14:paraId="1181239F" w14:textId="373A94DA"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S. 112</w:t>
      </w:r>
      <w:r w:rsidRPr="00A676D0">
        <w:rPr>
          <w:rFonts w:ascii="Book Antiqua" w:eastAsia="Times New Roman" w:hAnsi="Book Antiqua" w:cs="Times New Roman"/>
          <w:b/>
          <w:bCs/>
          <w:sz w:val="24"/>
          <w:szCs w:val="24"/>
        </w:rPr>
        <w:fldChar w:fldCharType="begin"/>
      </w:r>
      <w:r w:rsidRPr="00A676D0">
        <w:instrText xml:space="preserve"> XE "</w:instrText>
      </w:r>
      <w:r w:rsidRPr="00A676D0">
        <w:rPr>
          <w:rFonts w:ascii="Book Antiqua" w:eastAsia="Times New Roman" w:hAnsi="Book Antiqua" w:cs="Times New Roman"/>
          <w:sz w:val="24"/>
          <w:szCs w:val="24"/>
        </w:rPr>
        <w:instrText>S. 0112</w:instrText>
      </w:r>
      <w:r w:rsidR="00ED621A" w:rsidRPr="00A676D0">
        <w:rPr>
          <w:rFonts w:ascii="Book Antiqua" w:eastAsia="Times New Roman" w:hAnsi="Book Antiqua" w:cs="Times New Roman"/>
          <w:sz w:val="24"/>
          <w:szCs w:val="24"/>
        </w:rPr>
        <w:instrText xml:space="preserve"> (vetoed)</w:instrText>
      </w:r>
      <w:r w:rsidRPr="00A676D0">
        <w:instrText xml:space="preserve">" </w:instrText>
      </w:r>
      <w:r w:rsidRPr="00A676D0">
        <w:rPr>
          <w:rFonts w:ascii="Book Antiqua" w:eastAsia="Times New Roman" w:hAnsi="Book Antiqua" w:cs="Times New Roman"/>
          <w:b/>
          <w:bCs/>
          <w:sz w:val="24"/>
          <w:szCs w:val="24"/>
        </w:rPr>
        <w:fldChar w:fldCharType="end"/>
      </w:r>
      <w:r w:rsidRPr="00A676D0">
        <w:rPr>
          <w:rFonts w:ascii="Book Antiqua" w:eastAsia="Times New Roman" w:hAnsi="Book Antiqua" w:cs="Times New Roman"/>
          <w:b/>
          <w:bCs/>
          <w:sz w:val="24"/>
          <w:szCs w:val="24"/>
        </w:rPr>
        <w:t xml:space="preserve"> </w:t>
      </w:r>
      <w:r w:rsidRPr="00A676D0">
        <w:rPr>
          <w:rFonts w:ascii="Book Antiqua" w:eastAsia="Calibri" w:hAnsi="Book Antiqua" w:cs="Times New Roman"/>
          <w:sz w:val="24"/>
          <w:szCs w:val="24"/>
        </w:rPr>
        <w:t xml:space="preserve">asserts that </w:t>
      </w:r>
      <w:r w:rsidRPr="00A676D0">
        <w:rPr>
          <w:rFonts w:ascii="Book Antiqua" w:eastAsia="Calibri" w:hAnsi="Book Antiqua" w:cs="Times New Roman"/>
          <w:b/>
          <w:bCs/>
          <w:sz w:val="24"/>
          <w:szCs w:val="24"/>
        </w:rPr>
        <w:t>checkwriters convicted of</w:t>
      </w:r>
      <w:r w:rsidRPr="00A676D0">
        <w:rPr>
          <w:rFonts w:ascii="Book Antiqua" w:eastAsia="Calibri" w:hAnsi="Book Antiqua" w:cs="Times New Roman"/>
          <w:sz w:val="24"/>
          <w:szCs w:val="24"/>
        </w:rPr>
        <w:t xml:space="preserve"> misdemeanor-level criminal offenses, including </w:t>
      </w:r>
      <w:r w:rsidRPr="00A676D0">
        <w:rPr>
          <w:rFonts w:ascii="Book Antiqua" w:eastAsia="Calibri" w:hAnsi="Book Antiqua" w:cs="Times New Roman"/>
          <w:b/>
          <w:bCs/>
          <w:sz w:val="24"/>
          <w:szCs w:val="24"/>
        </w:rPr>
        <w:t>multiple misdemeanor check bouncing</w:t>
      </w:r>
      <w:r w:rsidRPr="00A676D0">
        <w:rPr>
          <w:rFonts w:ascii="Book Antiqua" w:eastAsia="Calibri" w:hAnsi="Book Antiqua" w:cs="Times New Roman"/>
          <w:sz w:val="24"/>
          <w:szCs w:val="24"/>
        </w:rPr>
        <w:t xml:space="preserve"> offenses within a three-year period, over 10 years prior, could seek to</w:t>
      </w:r>
      <w:r w:rsidRPr="00A676D0">
        <w:rPr>
          <w:rFonts w:ascii="Book Antiqua" w:eastAsia="Calibri" w:hAnsi="Book Antiqua" w:cs="Times New Roman"/>
          <w:b/>
          <w:bCs/>
          <w:sz w:val="24"/>
          <w:szCs w:val="24"/>
        </w:rPr>
        <w:t xml:space="preserve"> expunge</w:t>
      </w:r>
      <w:r w:rsidRPr="00A676D0">
        <w:rPr>
          <w:rFonts w:ascii="Book Antiqua" w:eastAsia="Calibri" w:hAnsi="Book Antiqua" w:cs="Times New Roman"/>
          <w:b/>
          <w:bCs/>
          <w:sz w:val="24"/>
          <w:szCs w:val="24"/>
        </w:rPr>
        <w:fldChar w:fldCharType="begin"/>
      </w:r>
      <w:r w:rsidRPr="00A676D0">
        <w:rPr>
          <w:rFonts w:ascii="Book Antiqua" w:eastAsia="Calibri" w:hAnsi="Book Antiqua" w:cs="Times New Roman"/>
          <w:sz w:val="24"/>
          <w:szCs w:val="24"/>
        </w:rPr>
        <w:instrText xml:space="preserve"> XE "expungement regarding fraudulent check charges (S. 112</w:instrText>
      </w:r>
      <w:r w:rsidR="00934D87">
        <w:rPr>
          <w:rFonts w:ascii="Book Antiqua" w:eastAsia="Calibri" w:hAnsi="Book Antiqua" w:cs="Times New Roman"/>
          <w:sz w:val="24"/>
          <w:szCs w:val="24"/>
        </w:rPr>
        <w:instrText>, vetoed</w:instrText>
      </w:r>
      <w:r w:rsidRPr="00A676D0">
        <w:rPr>
          <w:rFonts w:ascii="Book Antiqua" w:eastAsia="Calibri" w:hAnsi="Book Antiqua" w:cs="Times New Roman"/>
          <w:b/>
          <w:bCs/>
          <w:sz w:val="24"/>
          <w:szCs w:val="24"/>
        </w:rPr>
        <w:instrText>)</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their convictions</w:t>
      </w:r>
      <w:r w:rsidRPr="00A676D0">
        <w:rPr>
          <w:rFonts w:ascii="Book Antiqua" w:eastAsia="Calibri" w:hAnsi="Book Antiqua" w:cs="Times New Roman"/>
          <w:sz w:val="24"/>
          <w:szCs w:val="24"/>
        </w:rPr>
        <w:t xml:space="preserve"> after paying full restitution.  It cannot be used to expunge any felony crimes. Anyone arrested as a result of mistaken identity </w:t>
      </w:r>
      <w:r w:rsidR="00DF60F6" w:rsidRPr="00A676D0">
        <w:rPr>
          <w:rFonts w:ascii="Book Antiqua" w:eastAsia="Calibri" w:hAnsi="Book Antiqua" w:cs="Times New Roman"/>
          <w:sz w:val="24"/>
          <w:szCs w:val="24"/>
        </w:rPr>
        <w:t>will</w:t>
      </w:r>
      <w:r w:rsidRPr="00A676D0">
        <w:rPr>
          <w:rFonts w:ascii="Book Antiqua" w:eastAsia="Calibri" w:hAnsi="Book Antiqua" w:cs="Times New Roman"/>
          <w:sz w:val="24"/>
          <w:szCs w:val="24"/>
        </w:rPr>
        <w:t xml:space="preserve"> have their charges expunged within 180 days after this mistake is discovered.  In addition, anyone not convicted of legitimate charges made against them could have these arrest records expunged after five years’ time.</w:t>
      </w:r>
    </w:p>
    <w:p w14:paraId="22404343"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78" w:name="_Toc167868777"/>
      <w:bookmarkStart w:id="479" w:name="_Hlk166931386"/>
      <w:bookmarkEnd w:id="476"/>
      <w:bookmarkEnd w:id="477"/>
      <w:r w:rsidRPr="00A676D0">
        <w:rPr>
          <w:rFonts w:ascii="Book Antiqua" w:hAnsi="Book Antiqua"/>
          <w:b/>
          <w:bCs/>
          <w:sz w:val="26"/>
          <w:szCs w:val="26"/>
        </w:rPr>
        <w:t>Incapacitated Individuals Probate Court Protections [H. 4234, Act 200]</w:t>
      </w:r>
      <w:bookmarkEnd w:id="478"/>
    </w:p>
    <w:p w14:paraId="1661132C" w14:textId="77777777"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Times New Roman"/>
          <w:b/>
          <w:bCs/>
          <w:sz w:val="24"/>
          <w:szCs w:val="24"/>
        </w:rPr>
        <w:t>H. 4234 (Act 200)</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H. 4234 (Act 200)</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Calibri"/>
          <w:b/>
          <w:bCs/>
          <w:sz w:val="24"/>
          <w:szCs w:val="24"/>
          <w:shd w:val="clear" w:color="auto" w:fill="FFFFFF"/>
        </w:rPr>
        <w:t>revises existing probate laws</w:t>
      </w:r>
      <w:r w:rsidRPr="00A676D0">
        <w:rPr>
          <w:rFonts w:ascii="Book Antiqua" w:eastAsia="Calibri" w:hAnsi="Book Antiqua" w:cs="Calibri"/>
          <w:sz w:val="24"/>
          <w:szCs w:val="24"/>
          <w:shd w:val="clear" w:color="auto" w:fill="FFFFFF"/>
        </w:rPr>
        <w:t xml:space="preserve"> and procedures </w:t>
      </w:r>
      <w:r w:rsidRPr="00A676D0">
        <w:rPr>
          <w:rFonts w:ascii="Book Antiqua" w:eastAsia="Calibri" w:hAnsi="Book Antiqua" w:cs="Calibri"/>
          <w:b/>
          <w:bCs/>
          <w:sz w:val="24"/>
          <w:szCs w:val="24"/>
          <w:shd w:val="clear" w:color="auto" w:fill="FFFFFF"/>
        </w:rPr>
        <w:t>covering incapacitated</w:t>
      </w:r>
      <w:r w:rsidRPr="00A676D0">
        <w:rPr>
          <w:rFonts w:ascii="Book Antiqua" w:eastAsia="Calibri" w:hAnsi="Book Antiqua" w:cs="Calibri"/>
          <w:sz w:val="24"/>
          <w:szCs w:val="24"/>
          <w:shd w:val="clear" w:color="auto" w:fill="FFFFFF"/>
        </w:rPr>
        <w:fldChar w:fldCharType="begin"/>
      </w:r>
      <w:r w:rsidRPr="00A676D0">
        <w:rPr>
          <w:rFonts w:ascii="Book Antiqua" w:eastAsia="Calibri" w:hAnsi="Book Antiqua" w:cs="Times New Roman"/>
          <w:sz w:val="24"/>
          <w:szCs w:val="24"/>
        </w:rPr>
        <w:instrText xml:space="preserve"> XE "</w:instrText>
      </w:r>
      <w:r w:rsidRPr="00A676D0">
        <w:rPr>
          <w:rFonts w:ascii="Book Antiqua" w:eastAsia="Calibri" w:hAnsi="Book Antiqua" w:cs="Calibri"/>
          <w:sz w:val="24"/>
          <w:szCs w:val="24"/>
          <w:shd w:val="clear" w:color="auto" w:fill="FFFFFF"/>
        </w:rPr>
        <w:instrText>incapacitated persons (H. 4234, Act 200):regarding probate</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Calibri"/>
          <w:sz w:val="24"/>
          <w:szCs w:val="24"/>
          <w:shd w:val="clear" w:color="auto" w:fill="FFFFFF"/>
        </w:rPr>
        <w:fldChar w:fldCharType="end"/>
      </w:r>
      <w:r w:rsidRPr="00A676D0">
        <w:rPr>
          <w:rFonts w:ascii="Book Antiqua" w:eastAsia="Calibri" w:hAnsi="Book Antiqua" w:cs="Calibri"/>
          <w:b/>
          <w:bCs/>
          <w:sz w:val="24"/>
          <w:szCs w:val="24"/>
          <w:shd w:val="clear" w:color="auto" w:fill="FFFFFF"/>
        </w:rPr>
        <w:t xml:space="preserve"> people</w:t>
      </w:r>
      <w:r w:rsidRPr="00A676D0">
        <w:rPr>
          <w:rFonts w:ascii="Book Antiqua" w:eastAsia="Calibri" w:hAnsi="Book Antiqua" w:cs="Calibri"/>
          <w:sz w:val="24"/>
          <w:szCs w:val="24"/>
          <w:shd w:val="clear" w:color="auto" w:fill="FFFFFF"/>
        </w:rPr>
        <w:t xml:space="preserve">. </w:t>
      </w:r>
      <w:r w:rsidRPr="00A676D0">
        <w:rPr>
          <w:rFonts w:ascii="Book Antiqua" w:eastAsia="Calibri" w:hAnsi="Book Antiqua" w:cs="Calibri"/>
          <w:sz w:val="24"/>
          <w:szCs w:val="24"/>
        </w:rPr>
        <w:t>When m</w:t>
      </w:r>
      <w:r w:rsidRPr="00A676D0">
        <w:rPr>
          <w:rFonts w:ascii="Book Antiqua" w:eastAsia="Calibri" w:hAnsi="Book Antiqua" w:cs="Calibri"/>
          <w:sz w:val="24"/>
          <w:szCs w:val="24"/>
          <w:shd w:val="clear" w:color="auto" w:fill="FFFFFF"/>
        </w:rPr>
        <w:t>ore than $15,000 per year will be handled on behalf of incapacitated people, then protective proceedings must be convened on behalf of these individuals</w:t>
      </w:r>
      <w:r w:rsidRPr="00A676D0">
        <w:rPr>
          <w:rFonts w:ascii="Book Antiqua" w:eastAsia="Calibri" w:hAnsi="Book Antiqua" w:cs="Calibri"/>
          <w:sz w:val="24"/>
          <w:szCs w:val="24"/>
          <w:shd w:val="clear" w:color="auto" w:fill="FFFFFF"/>
        </w:rPr>
        <w:fldChar w:fldCharType="begin"/>
      </w:r>
      <w:r w:rsidRPr="00A676D0">
        <w:instrText xml:space="preserve"> XE "</w:instrText>
      </w:r>
      <w:r w:rsidRPr="00A676D0">
        <w:rPr>
          <w:rFonts w:ascii="Book Antiqua" w:eastAsia="Calibri" w:hAnsi="Book Antiqua" w:cs="Calibri"/>
          <w:sz w:val="24"/>
          <w:szCs w:val="24"/>
          <w:shd w:val="clear" w:color="auto" w:fill="FFFFFF"/>
        </w:rPr>
        <w:instrText>probate laws (H. 4234, Act 200):procedures covering incapacitated persons</w:instrText>
      </w:r>
      <w:r w:rsidRPr="00A676D0">
        <w:instrText xml:space="preserve">" </w:instrText>
      </w:r>
      <w:r w:rsidRPr="00A676D0">
        <w:rPr>
          <w:rFonts w:ascii="Book Antiqua" w:eastAsia="Calibri" w:hAnsi="Book Antiqua" w:cs="Calibri"/>
          <w:sz w:val="24"/>
          <w:szCs w:val="24"/>
          <w:shd w:val="clear" w:color="auto" w:fill="FFFFFF"/>
        </w:rPr>
        <w:fldChar w:fldCharType="end"/>
      </w:r>
      <w:r w:rsidRPr="00A676D0">
        <w:rPr>
          <w:rFonts w:ascii="Book Antiqua" w:eastAsia="Calibri" w:hAnsi="Book Antiqua" w:cs="Calibri"/>
          <w:sz w:val="24"/>
          <w:szCs w:val="24"/>
          <w:shd w:val="clear" w:color="auto" w:fill="FFFFFF"/>
        </w:rPr>
        <w:t xml:space="preserve">. In these proceedings, examiner affidavits can be filed by a </w:t>
      </w:r>
      <w:r w:rsidRPr="00A676D0">
        <w:rPr>
          <w:rFonts w:ascii="Book Antiqua" w:eastAsia="Calibri" w:hAnsi="Book Antiqua" w:cs="Calibri"/>
          <w:sz w:val="24"/>
          <w:szCs w:val="24"/>
        </w:rPr>
        <w:t xml:space="preserve">nurse practitioner, or, in the discretion of the Probate Court, by a physician assistant, </w:t>
      </w:r>
      <w:bookmarkStart w:id="480" w:name="_Hlk167805345"/>
      <w:r w:rsidRPr="00A676D0">
        <w:rPr>
          <w:rFonts w:ascii="Book Antiqua" w:eastAsia="Calibri" w:hAnsi="Book Antiqua" w:cs="Calibri"/>
          <w:sz w:val="24"/>
          <w:szCs w:val="24"/>
        </w:rPr>
        <w:t>nurse practitioner</w:t>
      </w:r>
      <w:bookmarkEnd w:id="480"/>
      <w:r w:rsidRPr="00A676D0">
        <w:rPr>
          <w:rFonts w:ascii="Book Antiqua" w:eastAsia="Calibri" w:hAnsi="Book Antiqua" w:cs="Calibri"/>
          <w:sz w:val="24"/>
          <w:szCs w:val="24"/>
        </w:rPr>
        <w:t xml:space="preserve">, or psychologist, who could do so in addition to licensed physicians as allowed under current law.  Also, the incapacitated persons’ Guardians </w:t>
      </w:r>
      <w:r w:rsidRPr="00A676D0">
        <w:rPr>
          <w:rFonts w:ascii="Book Antiqua" w:eastAsia="Calibri" w:hAnsi="Book Antiqua" w:cs="Calibri"/>
          <w:i/>
          <w:iCs/>
          <w:sz w:val="24"/>
          <w:szCs w:val="24"/>
        </w:rPr>
        <w:t>ad Litem</w:t>
      </w:r>
      <w:r w:rsidRPr="00A676D0">
        <w:rPr>
          <w:rFonts w:ascii="Book Antiqua" w:eastAsia="Calibri" w:hAnsi="Book Antiqua" w:cs="Calibri"/>
          <w:i/>
          <w:iCs/>
          <w:sz w:val="24"/>
          <w:szCs w:val="24"/>
        </w:rPr>
        <w:fldChar w:fldCharType="begin"/>
      </w:r>
      <w:r w:rsidRPr="00A676D0">
        <w:instrText xml:space="preserve"> XE "</w:instrText>
      </w:r>
      <w:r w:rsidRPr="00A676D0">
        <w:rPr>
          <w:rFonts w:ascii="Book Antiqua" w:eastAsia="Calibri" w:hAnsi="Book Antiqua" w:cs="Calibri"/>
          <w:sz w:val="24"/>
          <w:szCs w:val="24"/>
        </w:rPr>
        <w:instrText xml:space="preserve">Guardians </w:instrText>
      </w:r>
      <w:r w:rsidRPr="00A676D0">
        <w:rPr>
          <w:rFonts w:ascii="Book Antiqua" w:eastAsia="Calibri" w:hAnsi="Book Antiqua" w:cs="Calibri"/>
          <w:i/>
          <w:iCs/>
          <w:sz w:val="24"/>
          <w:szCs w:val="24"/>
        </w:rPr>
        <w:instrText>ad Litem</w:instrText>
      </w:r>
      <w:r w:rsidRPr="00A676D0">
        <w:instrText xml:space="preserve">" </w:instrText>
      </w:r>
      <w:r w:rsidRPr="00A676D0">
        <w:rPr>
          <w:rFonts w:ascii="Book Antiqua" w:eastAsia="Calibri" w:hAnsi="Book Antiqua" w:cs="Calibri"/>
          <w:i/>
          <w:iCs/>
          <w:sz w:val="24"/>
          <w:szCs w:val="24"/>
        </w:rPr>
        <w:fldChar w:fldCharType="end"/>
      </w:r>
      <w:r w:rsidRPr="00A676D0">
        <w:rPr>
          <w:rFonts w:ascii="Book Antiqua" w:eastAsia="Calibri" w:hAnsi="Book Antiqua" w:cs="Calibri"/>
          <w:sz w:val="24"/>
          <w:szCs w:val="24"/>
        </w:rPr>
        <w:t xml:space="preserve"> are required to file their reports 72 hours (increased from 48 hours under current law) prior to any hearing.</w:t>
      </w:r>
    </w:p>
    <w:p w14:paraId="25292A72"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81" w:name="_Toc167868778"/>
      <w:r w:rsidRPr="00A676D0">
        <w:rPr>
          <w:rFonts w:ascii="Book Antiqua" w:hAnsi="Book Antiqua"/>
          <w:b/>
          <w:bCs/>
          <w:sz w:val="26"/>
          <w:szCs w:val="26"/>
        </w:rPr>
        <w:t>Applying Updated Military Codes and Codes of Military Justice Revisions to State Military Entities [H. 4642, Act 145]</w:t>
      </w:r>
      <w:bookmarkEnd w:id="481"/>
    </w:p>
    <w:p w14:paraId="374E1861"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4642 (Act 145</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4642 (Act 145)</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is a comprehensive proposal to add Air, Army, and State National Guards, as well as any state militias,</w:t>
      </w:r>
      <w:r w:rsidRPr="00A676D0">
        <w:rPr>
          <w:rFonts w:ascii="Book Antiqua" w:hAnsi="Book Antiqua"/>
          <w:sz w:val="24"/>
          <w:szCs w:val="24"/>
        </w:rPr>
        <w:fldChar w:fldCharType="begin"/>
      </w:r>
      <w:r w:rsidRPr="00A676D0">
        <w:rPr>
          <w:rFonts w:ascii="Book Antiqua" w:hAnsi="Book Antiqua"/>
          <w:sz w:val="24"/>
          <w:szCs w:val="24"/>
        </w:rPr>
        <w:instrText xml:space="preserve"> XE "state militias" </w:instrText>
      </w:r>
      <w:r w:rsidRPr="00A676D0">
        <w:rPr>
          <w:rFonts w:ascii="Book Antiqua" w:hAnsi="Book Antiqua"/>
          <w:sz w:val="24"/>
          <w:szCs w:val="24"/>
        </w:rPr>
        <w:fldChar w:fldCharType="end"/>
      </w:r>
      <w:r w:rsidRPr="00A676D0">
        <w:rPr>
          <w:rFonts w:ascii="Book Antiqua" w:hAnsi="Book Antiqua"/>
          <w:sz w:val="24"/>
          <w:szCs w:val="24"/>
        </w:rPr>
        <w:fldChar w:fldCharType="begin"/>
      </w:r>
      <w:r w:rsidRPr="00A676D0">
        <w:rPr>
          <w:rFonts w:ascii="Book Antiqua" w:hAnsi="Book Antiqua"/>
          <w:sz w:val="24"/>
          <w:szCs w:val="24"/>
        </w:rPr>
        <w:instrText xml:space="preserve"> XE "state guard" </w:instrText>
      </w:r>
      <w:r w:rsidRPr="00A676D0">
        <w:rPr>
          <w:rFonts w:ascii="Book Antiqua" w:hAnsi="Book Antiqua"/>
          <w:sz w:val="24"/>
          <w:szCs w:val="24"/>
        </w:rPr>
        <w:fldChar w:fldCharType="end"/>
      </w:r>
      <w:r w:rsidRPr="00A676D0">
        <w:rPr>
          <w:rFonts w:ascii="Book Antiqua" w:hAnsi="Book Antiqua"/>
          <w:sz w:val="24"/>
          <w:szCs w:val="24"/>
        </w:rPr>
        <w:t xml:space="preserve"> to various sections of the South Carolina Code military provisions</w:t>
      </w:r>
      <w:r w:rsidRPr="00A676D0">
        <w:rPr>
          <w:rFonts w:ascii="Book Antiqua" w:hAnsi="Book Antiqua"/>
          <w:sz w:val="24"/>
          <w:szCs w:val="24"/>
        </w:rPr>
        <w:fldChar w:fldCharType="begin"/>
      </w:r>
      <w:r w:rsidRPr="00A676D0">
        <w:rPr>
          <w:rFonts w:ascii="Book Antiqua" w:hAnsi="Book Antiqua"/>
          <w:sz w:val="24"/>
          <w:szCs w:val="24"/>
        </w:rPr>
        <w:instrText xml:space="preserve"> xe "military code and Uniform Code of Military Justice revisions (H. 4642, Act 145)" </w:instrText>
      </w:r>
      <w:r w:rsidRPr="00A676D0">
        <w:rPr>
          <w:rFonts w:ascii="Book Antiqua" w:hAnsi="Book Antiqua"/>
          <w:sz w:val="24"/>
          <w:szCs w:val="24"/>
        </w:rPr>
        <w:fldChar w:fldCharType="end"/>
      </w:r>
      <w:r w:rsidRPr="00A676D0">
        <w:rPr>
          <w:rFonts w:ascii="Book Antiqua" w:hAnsi="Book Antiqua"/>
          <w:sz w:val="24"/>
          <w:szCs w:val="24"/>
        </w:rPr>
        <w:t xml:space="preserve"> and the Uniform Code of Military Justice. In addition to adding these soldiers, punishments meted out no longer include military pay forfeitures, but allow imprisonment of up to 5 years.  One provision limits a colonel or general officer from assigning their nonjudicial punishment case authority, typically involving diversion cases, to another officer no more than two grades lower in rank. This Act conforms to federal updates.</w:t>
      </w:r>
    </w:p>
    <w:p w14:paraId="3B62B0AB" w14:textId="77777777" w:rsidR="00991BD8" w:rsidRDefault="00991BD8" w:rsidP="00204036">
      <w:pPr>
        <w:spacing w:afterLines="40" w:after="96" w:line="240" w:lineRule="auto"/>
        <w:ind w:left="0"/>
        <w:jc w:val="left"/>
        <w:rPr>
          <w:rFonts w:ascii="Book Antiqua" w:hAnsi="Book Antiqua"/>
          <w:b/>
          <w:bCs/>
          <w:sz w:val="26"/>
          <w:szCs w:val="26"/>
        </w:rPr>
      </w:pPr>
      <w:bookmarkStart w:id="482" w:name="_Toc167868779"/>
      <w:r>
        <w:rPr>
          <w:rFonts w:ascii="Book Antiqua" w:hAnsi="Book Antiqua"/>
          <w:b/>
          <w:bCs/>
          <w:sz w:val="26"/>
          <w:szCs w:val="26"/>
        </w:rPr>
        <w:br w:type="page"/>
      </w:r>
    </w:p>
    <w:p w14:paraId="4A0A0739" w14:textId="72C99B96"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“Uniform Child Abduction Prevention Act” [H. 3220, Act 195]</w:t>
      </w:r>
      <w:bookmarkEnd w:id="482"/>
    </w:p>
    <w:p w14:paraId="7DC3E235" w14:textId="53FE374E"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Times New Roman"/>
          <w:b/>
          <w:bCs/>
          <w:sz w:val="24"/>
          <w:szCs w:val="24"/>
        </w:rPr>
        <w:t>H. 3220 (Act 195</w:t>
      </w:r>
      <w:r w:rsidRPr="00A676D0">
        <w:rPr>
          <w:rFonts w:ascii="Book Antiqua" w:eastAsia="Calibri" w:hAnsi="Book Antiqua" w:cs="Calibri"/>
          <w:sz w:val="24"/>
          <w:szCs w:val="24"/>
        </w:rPr>
        <w:t>)</w:t>
      </w:r>
      <w:r w:rsidRPr="00A676D0">
        <w:rPr>
          <w:rFonts w:ascii="Book Antiqua" w:eastAsia="Calibri" w:hAnsi="Book Antiqua" w:cs="Calibri"/>
          <w:sz w:val="24"/>
          <w:szCs w:val="24"/>
        </w:rPr>
        <w:fldChar w:fldCharType="begin"/>
      </w:r>
      <w:r w:rsidRPr="00A676D0">
        <w:instrText xml:space="preserve"> XE "</w:instrText>
      </w:r>
      <w:r w:rsidRPr="00A676D0">
        <w:rPr>
          <w:rFonts w:ascii="Book Antiqua" w:eastAsia="Calibri" w:hAnsi="Book Antiqua" w:cs="Times New Roman"/>
          <w:sz w:val="24"/>
          <w:szCs w:val="24"/>
        </w:rPr>
        <w:instrText>H. 3220 (Act 195</w:instrText>
      </w:r>
      <w:r w:rsidRPr="00A676D0">
        <w:rPr>
          <w:rFonts w:ascii="Book Antiqua" w:eastAsia="Calibri" w:hAnsi="Book Antiqua" w:cs="Calibri"/>
          <w:sz w:val="24"/>
          <w:szCs w:val="24"/>
        </w:rPr>
        <w:instrText>)</w:instrText>
      </w:r>
      <w:r w:rsidRPr="00A676D0">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was developed by the national Uniform Law Commission. This effort to conform South Carolina law to a national standard sets out comprehensive criteria for determining a </w:t>
      </w:r>
      <w:r w:rsidRPr="00E440C1">
        <w:rPr>
          <w:rFonts w:ascii="Book Antiqua" w:eastAsia="Calibri" w:hAnsi="Book Antiqua" w:cs="Calibri"/>
          <w:b/>
          <w:bCs/>
          <w:sz w:val="24"/>
          <w:szCs w:val="24"/>
        </w:rPr>
        <w:t>credible threat to a child</w:t>
      </w:r>
      <w:r w:rsidR="00A97787">
        <w:rPr>
          <w:rFonts w:ascii="Book Antiqua" w:eastAsia="Calibri" w:hAnsi="Book Antiqua" w:cs="Calibri"/>
          <w:b/>
          <w:bCs/>
          <w:sz w:val="24"/>
          <w:szCs w:val="24"/>
        </w:rPr>
        <w:fldChar w:fldCharType="begin"/>
      </w:r>
      <w:r w:rsidR="00A97787">
        <w:instrText xml:space="preserve"> XE "</w:instrText>
      </w:r>
      <w:r w:rsidR="00A97787" w:rsidRPr="00934D87">
        <w:rPr>
          <w:rFonts w:ascii="Book Antiqua" w:eastAsia="Calibri" w:hAnsi="Book Antiqua" w:cs="Times New Roman"/>
          <w:sz w:val="24"/>
          <w:szCs w:val="24"/>
        </w:rPr>
        <w:instrText>child</w:instrText>
      </w:r>
      <w:r w:rsidR="00A97787">
        <w:instrText xml:space="preserve">" </w:instrText>
      </w:r>
      <w:r w:rsidR="00A97787">
        <w:rPr>
          <w:rFonts w:ascii="Book Antiqua" w:eastAsia="Calibri" w:hAnsi="Book Antiqua" w:cs="Calibri"/>
          <w:b/>
          <w:bCs/>
          <w:sz w:val="24"/>
          <w:szCs w:val="24"/>
        </w:rPr>
        <w:fldChar w:fldCharType="end"/>
      </w:r>
      <w:r w:rsidRPr="00E440C1">
        <w:rPr>
          <w:rFonts w:ascii="Book Antiqua" w:eastAsia="Calibri" w:hAnsi="Book Antiqua" w:cs="Calibri"/>
          <w:b/>
          <w:bCs/>
          <w:sz w:val="24"/>
          <w:szCs w:val="24"/>
        </w:rPr>
        <w:t>’s</w:t>
      </w:r>
      <w:r w:rsidRPr="00A97787">
        <w:rPr>
          <w:rFonts w:ascii="Book Antiqua" w:eastAsia="Calibri" w:hAnsi="Book Antiqua" w:cs="Calibri"/>
          <w:sz w:val="24"/>
          <w:szCs w:val="24"/>
        </w:rPr>
        <w:fldChar w:fldCharType="begin"/>
      </w:r>
      <w:r w:rsidRPr="00A97787">
        <w:rPr>
          <w:rFonts w:ascii="Book Antiqua" w:eastAsia="Calibri" w:hAnsi="Book Antiqua" w:cs="Calibri"/>
          <w:sz w:val="24"/>
          <w:szCs w:val="24"/>
        </w:rPr>
        <w:instrText xml:space="preserve"> XE "</w:instrText>
      </w:r>
      <w:r w:rsidR="00934D87">
        <w:rPr>
          <w:rFonts w:ascii="Book Antiqua" w:eastAsia="Calibri" w:hAnsi="Book Antiqua" w:cs="Calibri"/>
          <w:sz w:val="24"/>
          <w:szCs w:val="24"/>
        </w:rPr>
        <w:instrText>child:</w:instrText>
      </w:r>
      <w:r w:rsidRPr="00A97787">
        <w:rPr>
          <w:rFonts w:ascii="Book Antiqua" w:eastAsia="Calibri" w:hAnsi="Book Antiqua" w:cs="Calibri"/>
          <w:sz w:val="24"/>
          <w:szCs w:val="24"/>
        </w:rPr>
        <w:instrText>Uniform Child Abduction Prevention Act (</w:instrText>
      </w:r>
      <w:r w:rsidRPr="00A97787">
        <w:rPr>
          <w:rFonts w:ascii="Book Antiqua" w:eastAsia="Calibri" w:hAnsi="Book Antiqua" w:cs="Times New Roman"/>
          <w:sz w:val="24"/>
          <w:szCs w:val="24"/>
        </w:rPr>
        <w:instrText>H. 3220, Act 195)</w:instrText>
      </w:r>
      <w:r w:rsidRPr="00A97787">
        <w:rPr>
          <w:rFonts w:ascii="Book Antiqua" w:eastAsia="Calibri" w:hAnsi="Book Antiqua" w:cs="Calibri"/>
          <w:sz w:val="24"/>
          <w:szCs w:val="24"/>
        </w:rPr>
        <w:instrText xml:space="preserve">" </w:instrText>
      </w:r>
      <w:r w:rsidRPr="00A97787">
        <w:rPr>
          <w:rFonts w:ascii="Book Antiqua" w:eastAsia="Calibri" w:hAnsi="Book Antiqua" w:cs="Calibri"/>
          <w:sz w:val="24"/>
          <w:szCs w:val="24"/>
        </w:rPr>
        <w:fldChar w:fldCharType="end"/>
      </w:r>
      <w:r w:rsidRPr="00E440C1">
        <w:rPr>
          <w:rFonts w:ascii="Book Antiqua" w:eastAsia="Calibri" w:hAnsi="Book Antiqua" w:cs="Calibri"/>
          <w:b/>
          <w:bCs/>
          <w:sz w:val="24"/>
          <w:szCs w:val="24"/>
        </w:rPr>
        <w:t xml:space="preserve"> safety or likelihood of abduction exists in either child custody or visitation situations</w:t>
      </w:r>
      <w:r w:rsidRPr="00A676D0">
        <w:rPr>
          <w:rFonts w:ascii="Book Antiqua" w:eastAsia="Calibri" w:hAnsi="Book Antiqua" w:cs="Calibri"/>
          <w:sz w:val="24"/>
          <w:szCs w:val="24"/>
        </w:rPr>
        <w:t>. It also sets out countermeasures</w:t>
      </w:r>
      <w:r w:rsidR="00934D87">
        <w:rPr>
          <w:rFonts w:ascii="Book Antiqua" w:eastAsia="Calibri" w:hAnsi="Book Antiqua" w:cs="Calibri"/>
          <w:sz w:val="24"/>
          <w:szCs w:val="24"/>
        </w:rPr>
        <w:fldChar w:fldCharType="begin"/>
      </w:r>
      <w:r w:rsidR="00934D87">
        <w:instrText xml:space="preserve"> XE "</w:instrText>
      </w:r>
      <w:r w:rsidR="00934D87" w:rsidRPr="00B43277">
        <w:rPr>
          <w:rFonts w:ascii="Book Antiqua" w:hAnsi="Book Antiqua"/>
          <w:sz w:val="24"/>
          <w:szCs w:val="24"/>
        </w:rPr>
        <w:instrText xml:space="preserve">Uniform Child Abduction Prevention Act </w:instrText>
      </w:r>
      <w:r w:rsidR="00934D87">
        <w:rPr>
          <w:rFonts w:ascii="Book Antiqua" w:hAnsi="Book Antiqua"/>
          <w:sz w:val="24"/>
          <w:szCs w:val="24"/>
        </w:rPr>
        <w:instrText>(H. 3220, Act 195)</w:instrText>
      </w:r>
      <w:r w:rsidR="00934D87">
        <w:instrText xml:space="preserve">" </w:instrText>
      </w:r>
      <w:r w:rsidR="00934D87">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to these attempts. These criteria will be available to judges and parties in these cases to evaluate the seriousness of children</w:t>
      </w:r>
      <w:r w:rsidR="00A97787">
        <w:rPr>
          <w:rFonts w:ascii="Book Antiqua" w:eastAsia="Calibri" w:hAnsi="Book Antiqua" w:cs="Calibri"/>
          <w:sz w:val="24"/>
          <w:szCs w:val="24"/>
        </w:rPr>
        <w:fldChar w:fldCharType="begin"/>
      </w:r>
      <w:r w:rsidR="00A97787">
        <w:instrText xml:space="preserve"> XE "</w:instrText>
      </w:r>
      <w:r w:rsidR="00A97787" w:rsidRPr="008343EC">
        <w:rPr>
          <w:rFonts w:ascii="Book Antiqua" w:eastAsia="Calibri" w:hAnsi="Book Antiqua" w:cs="Times New Roman"/>
          <w:sz w:val="24"/>
          <w:szCs w:val="24"/>
          <w14:ligatures w14:val="standardContextual"/>
        </w:rPr>
        <w:instrText>children</w:instrText>
      </w:r>
      <w:r w:rsidR="00A97787">
        <w:instrText xml:space="preserve">" </w:instrText>
      </w:r>
      <w:r w:rsidR="00A97787">
        <w:rPr>
          <w:rFonts w:ascii="Book Antiqua" w:eastAsia="Calibri" w:hAnsi="Book Antiqua" w:cs="Calibri"/>
          <w:sz w:val="24"/>
          <w:szCs w:val="24"/>
        </w:rPr>
        <w:fldChar w:fldCharType="end"/>
      </w:r>
      <w:r w:rsidRPr="00A676D0">
        <w:rPr>
          <w:rFonts w:ascii="Book Antiqua" w:eastAsia="Calibri" w:hAnsi="Book Antiqua" w:cs="Calibri"/>
          <w:sz w:val="24"/>
          <w:szCs w:val="24"/>
        </w:rPr>
        <w:t>’s situations and take proactive steps to prevent these incidents from occurring. Both SLED and the FBI can retain fingerprints to solve the identity of latent fingerprints in unsolved crimes. The Uniform Law Commission Reporters Comments are included in this legislation.</w:t>
      </w:r>
    </w:p>
    <w:p w14:paraId="5EC9F68D"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483" w:name="_Toc166675725"/>
      <w:bookmarkStart w:id="484" w:name="_Toc167868780"/>
      <w:bookmarkStart w:id="485" w:name="_Hlk166929895"/>
      <w:r w:rsidRPr="00A676D0">
        <w:rPr>
          <w:rFonts w:ascii="Book Antiqua" w:hAnsi="Book Antiqua"/>
          <w:b/>
          <w:bCs/>
          <w:sz w:val="26"/>
          <w:szCs w:val="26"/>
        </w:rPr>
        <w:t xml:space="preserve">Recouping Costs Incurred in Prosecuting </w:t>
      </w:r>
      <w:bookmarkStart w:id="486" w:name="_Hlk167389702"/>
      <w:r w:rsidRPr="00A676D0">
        <w:rPr>
          <w:rFonts w:ascii="Book Antiqua" w:hAnsi="Book Antiqua"/>
          <w:b/>
          <w:bCs/>
          <w:sz w:val="26"/>
          <w:szCs w:val="26"/>
        </w:rPr>
        <w:t>Animal Abuse Cases</w:t>
      </w:r>
      <w:bookmarkEnd w:id="483"/>
      <w:r w:rsidRPr="00A676D0">
        <w:rPr>
          <w:rFonts w:ascii="Book Antiqua" w:hAnsi="Book Antiqua"/>
          <w:b/>
          <w:bCs/>
          <w:sz w:val="26"/>
          <w:szCs w:val="26"/>
        </w:rPr>
        <w:t xml:space="preserve"> [H. 3682</w:t>
      </w:r>
      <w:bookmarkEnd w:id="486"/>
      <w:r w:rsidRPr="00A676D0">
        <w:rPr>
          <w:rFonts w:ascii="Book Antiqua" w:hAnsi="Book Antiqua"/>
          <w:b/>
          <w:bCs/>
          <w:sz w:val="26"/>
          <w:szCs w:val="26"/>
        </w:rPr>
        <w:t>, Act 199]</w:t>
      </w:r>
      <w:bookmarkEnd w:id="484"/>
    </w:p>
    <w:p w14:paraId="05045D43" w14:textId="77777777"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Times New Roman"/>
          <w:b/>
          <w:bCs/>
          <w:sz w:val="24"/>
          <w:szCs w:val="24"/>
        </w:rPr>
        <w:t>H. 3682 (Act 199)</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H. 3682 (Act 199)</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w:t>
      </w:r>
      <w:bookmarkStart w:id="487" w:name="_Hlk166930023"/>
      <w:r w:rsidRPr="00A676D0">
        <w:rPr>
          <w:rFonts w:ascii="Book Antiqua" w:eastAsia="Calibri" w:hAnsi="Book Antiqua" w:cs="Calibri"/>
          <w:sz w:val="24"/>
          <w:szCs w:val="24"/>
        </w:rPr>
        <w:t xml:space="preserve">facilitates </w:t>
      </w:r>
      <w:bookmarkEnd w:id="487"/>
      <w:r w:rsidRPr="00A676D0">
        <w:rPr>
          <w:rFonts w:ascii="Book Antiqua" w:eastAsia="Calibri" w:hAnsi="Book Antiqua" w:cs="Calibri"/>
          <w:b/>
          <w:bCs/>
          <w:sz w:val="24"/>
          <w:szCs w:val="24"/>
        </w:rPr>
        <w:t>levying on seized animals for care costs</w:t>
      </w:r>
      <w:r w:rsidRPr="00A676D0">
        <w:rPr>
          <w:rFonts w:ascii="Book Antiqua" w:eastAsia="Calibri" w:hAnsi="Book Antiqua" w:cs="Calibri"/>
          <w:b/>
          <w:bCs/>
          <w:sz w:val="24"/>
          <w:szCs w:val="24"/>
        </w:rPr>
        <w:fldChar w:fldCharType="begin"/>
      </w:r>
      <w:r w:rsidRPr="00A676D0">
        <w:instrText xml:space="preserve"> XE "</w:instrText>
      </w:r>
      <w:r w:rsidRPr="00A676D0">
        <w:rPr>
          <w:rFonts w:ascii="Book Antiqua" w:eastAsia="Calibri" w:hAnsi="Book Antiqua" w:cs="Calibri"/>
          <w:sz w:val="24"/>
          <w:szCs w:val="24"/>
        </w:rPr>
        <w:instrText>seized animals (</w:instrText>
      </w:r>
      <w:r w:rsidRPr="00A676D0">
        <w:rPr>
          <w:rFonts w:ascii="Book Antiqua" w:eastAsia="Calibri" w:hAnsi="Book Antiqua" w:cs="Times New Roman"/>
          <w:sz w:val="24"/>
          <w:szCs w:val="24"/>
        </w:rPr>
        <w:instrText>H. 3682, Act 199):levying cost of care</w:instrText>
      </w:r>
      <w:r w:rsidRPr="00A676D0">
        <w:instrText xml:space="preserve">" </w:instrText>
      </w:r>
      <w:r w:rsidRPr="00A676D0">
        <w:rPr>
          <w:rFonts w:ascii="Book Antiqua" w:eastAsia="Calibri" w:hAnsi="Book Antiqua" w:cs="Calibri"/>
          <w:b/>
          <w:bCs/>
          <w:sz w:val="24"/>
          <w:szCs w:val="24"/>
        </w:rPr>
        <w:fldChar w:fldCharType="end"/>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in ill treatment of animals criminal cases. Defendants can be held responsible for paying costs incurred while their charges were pending, so long as required hearing procedures, with prior notice, have been met. A surety or bond for animal care will be required.  The entity housing these seized animals will receive reimbursement for the care they provided while these charges were pending.  Unspent bond proceeds will be returned to owners.</w:t>
      </w:r>
    </w:p>
    <w:p w14:paraId="137A853F" w14:textId="19D4DD2C" w:rsidR="006F0F8A" w:rsidRPr="00A676D0" w:rsidRDefault="006F0F8A" w:rsidP="00204036">
      <w:pPr>
        <w:spacing w:afterLines="40" w:after="96" w:line="240" w:lineRule="auto"/>
        <w:ind w:left="0"/>
        <w:jc w:val="left"/>
        <w:rPr>
          <w:rFonts w:ascii="Book Antiqua" w:hAnsi="Book Antiqua"/>
          <w:b/>
          <w:bCs/>
          <w:sz w:val="26"/>
          <w:szCs w:val="26"/>
        </w:rPr>
      </w:pPr>
      <w:bookmarkStart w:id="488" w:name="_Toc167868781"/>
      <w:bookmarkStart w:id="489" w:name="_Hlk166931685"/>
      <w:bookmarkEnd w:id="485"/>
      <w:r w:rsidRPr="00A676D0">
        <w:rPr>
          <w:rFonts w:ascii="Book Antiqua" w:hAnsi="Book Antiqua"/>
          <w:b/>
          <w:bCs/>
          <w:sz w:val="26"/>
          <w:szCs w:val="26"/>
        </w:rPr>
        <w:t>Conditional Discharge Orders for Serving Underage Drinkers Alcohol Offenders [H. 4248</w:t>
      </w:r>
      <w:r w:rsidR="00B578B1" w:rsidRPr="00A676D0">
        <w:rPr>
          <w:rFonts w:ascii="Book Antiqua" w:hAnsi="Book Antiqua"/>
          <w:b/>
          <w:bCs/>
          <w:sz w:val="26"/>
          <w:szCs w:val="26"/>
        </w:rPr>
        <w:t>, Act 211</w:t>
      </w:r>
      <w:r w:rsidRPr="00A676D0">
        <w:rPr>
          <w:rFonts w:ascii="Book Antiqua" w:hAnsi="Book Antiqua"/>
          <w:b/>
          <w:bCs/>
          <w:sz w:val="26"/>
          <w:szCs w:val="26"/>
        </w:rPr>
        <w:t>]</w:t>
      </w:r>
      <w:bookmarkEnd w:id="488"/>
    </w:p>
    <w:p w14:paraId="35B90445" w14:textId="640AA759"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H. 4248</w:t>
      </w:r>
      <w:r w:rsidR="00B578B1" w:rsidRPr="00A676D0">
        <w:rPr>
          <w:rFonts w:ascii="Book Antiqua" w:eastAsia="Times New Roman" w:hAnsi="Book Antiqua" w:cs="Times New Roman"/>
          <w:b/>
          <w:bCs/>
          <w:sz w:val="24"/>
          <w:szCs w:val="24"/>
        </w:rPr>
        <w:t xml:space="preserve"> (Act 211)</w:t>
      </w:r>
      <w:r w:rsidRPr="00A676D0">
        <w:rPr>
          <w:rFonts w:ascii="Book Antiqua" w:eastAsia="Times New Roman" w:hAnsi="Book Antiqua" w:cs="Times New Roman"/>
          <w:b/>
          <w:bCs/>
          <w:sz w:val="24"/>
          <w:szCs w:val="24"/>
        </w:rPr>
        <w:fldChar w:fldCharType="begin"/>
      </w:r>
      <w:r w:rsidRPr="00A676D0">
        <w:instrText xml:space="preserve"> XE "</w:instrText>
      </w:r>
      <w:r w:rsidRPr="00A676D0">
        <w:rPr>
          <w:rFonts w:ascii="Book Antiqua" w:eastAsia="Times New Roman" w:hAnsi="Book Antiqua" w:cs="Times New Roman"/>
          <w:sz w:val="24"/>
          <w:szCs w:val="24"/>
        </w:rPr>
        <w:instrText>H. 4248</w:instrText>
      </w:r>
      <w:r w:rsidR="001968B6" w:rsidRPr="00A676D0">
        <w:rPr>
          <w:rFonts w:ascii="Book Antiqua" w:eastAsia="Times New Roman" w:hAnsi="Book Antiqua" w:cs="Times New Roman"/>
          <w:sz w:val="24"/>
          <w:szCs w:val="24"/>
        </w:rPr>
        <w:instrText xml:space="preserve"> (</w:instrText>
      </w:r>
      <w:r w:rsidR="00B578B1" w:rsidRPr="00A676D0">
        <w:rPr>
          <w:rFonts w:ascii="Book Antiqua" w:eastAsia="Times New Roman" w:hAnsi="Book Antiqua" w:cs="Times New Roman"/>
          <w:sz w:val="24"/>
          <w:szCs w:val="24"/>
        </w:rPr>
        <w:instrText>Act 211</w:instrText>
      </w:r>
      <w:r w:rsidR="00F45E42" w:rsidRPr="00A676D0">
        <w:rPr>
          <w:rFonts w:ascii="Book Antiqua" w:eastAsia="Times New Roman" w:hAnsi="Book Antiqua" w:cs="Times New Roman"/>
          <w:sz w:val="24"/>
          <w:szCs w:val="24"/>
        </w:rPr>
        <w:instrText>, veto overridden</w:instrText>
      </w:r>
      <w:r w:rsidR="001968B6" w:rsidRPr="00A676D0">
        <w:rPr>
          <w:rFonts w:ascii="Book Antiqua" w:eastAsia="Times New Roman" w:hAnsi="Book Antiqua" w:cs="Times New Roman"/>
          <w:sz w:val="24"/>
          <w:szCs w:val="24"/>
        </w:rPr>
        <w:instrText>)</w:instrText>
      </w:r>
      <w:r w:rsidRPr="00A676D0">
        <w:instrText xml:space="preserve">" </w:instrText>
      </w:r>
      <w:r w:rsidRPr="00A676D0">
        <w:rPr>
          <w:rFonts w:ascii="Book Antiqua" w:eastAsia="Times New Roman" w:hAnsi="Book Antiqua" w:cs="Times New Roman"/>
          <w:b/>
          <w:bCs/>
          <w:sz w:val="24"/>
          <w:szCs w:val="24"/>
        </w:rPr>
        <w:fldChar w:fldCharType="end"/>
      </w:r>
      <w:r w:rsidRPr="00A676D0">
        <w:rPr>
          <w:rFonts w:ascii="Book Antiqua" w:eastAsia="Times New Roman" w:hAnsi="Book Antiqua" w:cs="Times New Roman"/>
          <w:b/>
          <w:bCs/>
          <w:sz w:val="24"/>
          <w:szCs w:val="24"/>
        </w:rPr>
        <w:t xml:space="preserve"> </w:t>
      </w:r>
      <w:r w:rsidRPr="00A676D0">
        <w:rPr>
          <w:rFonts w:ascii="Book Antiqua" w:eastAsia="Calibri" w:hAnsi="Book Antiqua" w:cs="Times New Roman"/>
          <w:sz w:val="24"/>
          <w:szCs w:val="24"/>
        </w:rPr>
        <w:t xml:space="preserve">permits servers with clean criminal histories who are </w:t>
      </w:r>
      <w:r w:rsidRPr="00A676D0">
        <w:rPr>
          <w:rFonts w:ascii="Book Antiqua" w:eastAsia="Calibri" w:hAnsi="Book Antiqua" w:cs="Times New Roman"/>
          <w:b/>
          <w:bCs/>
          <w:sz w:val="24"/>
          <w:szCs w:val="24"/>
        </w:rPr>
        <w:t>charged with delivering underage</w:t>
      </w:r>
      <w:r w:rsidRPr="00A676D0">
        <w:rPr>
          <w:rFonts w:ascii="Book Antiqua" w:eastAsia="Calibri" w:hAnsi="Book Antiqua" w:cs="Times New Roman"/>
          <w:b/>
          <w:bCs/>
          <w:sz w:val="24"/>
          <w:szCs w:val="24"/>
        </w:rPr>
        <w:fldChar w:fldCharType="begin"/>
      </w:r>
      <w:r w:rsidRPr="00A676D0">
        <w:rPr>
          <w:rFonts w:ascii="Book Antiqua" w:eastAsia="Calibri" w:hAnsi="Book Antiqua" w:cs="Times New Roman"/>
          <w:b/>
          <w:bCs/>
          <w:sz w:val="24"/>
          <w:szCs w:val="24"/>
        </w:rPr>
        <w:instrText xml:space="preserve"> XE "</w:instrText>
      </w:r>
      <w:r w:rsidRPr="00A676D0">
        <w:rPr>
          <w:rFonts w:ascii="Book Antiqua" w:eastAsia="Calibri" w:hAnsi="Book Antiqua" w:cs="Times New Roman"/>
          <w:sz w:val="24"/>
          <w:szCs w:val="24"/>
        </w:rPr>
        <w:instrText>minors</w:instrText>
      </w:r>
      <w:r w:rsidRPr="00A676D0">
        <w:rPr>
          <w:rFonts w:ascii="Book Antiqua" w:eastAsia="Calibri" w:hAnsi="Book Antiqua" w:cs="Times New Roman"/>
          <w:b/>
          <w:bCs/>
          <w:sz w:val="24"/>
          <w:szCs w:val="24"/>
        </w:rPr>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patrons</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"underage patrons (H. 4248</w:instrText>
      </w:r>
      <w:r w:rsidR="001961C3" w:rsidRPr="00A676D0">
        <w:rPr>
          <w:rFonts w:ascii="Book Antiqua" w:eastAsia="Calibri" w:hAnsi="Book Antiqua" w:cs="Times New Roman"/>
          <w:sz w:val="24"/>
          <w:szCs w:val="24"/>
        </w:rPr>
        <w:instrText xml:space="preserve"> Act 211</w:instrText>
      </w:r>
      <w:r w:rsidRPr="00A676D0">
        <w:rPr>
          <w:rFonts w:ascii="Book Antiqua" w:eastAsia="Calibri" w:hAnsi="Book Antiqua" w:cs="Times New Roman"/>
          <w:sz w:val="24"/>
          <w:szCs w:val="24"/>
        </w:rPr>
        <w:instrText>):permits servers charged with delivering</w:instrText>
      </w:r>
      <w:r w:rsidR="00D52E8F">
        <w:rPr>
          <w:rFonts w:ascii="Book Antiqua" w:eastAsia="Calibri" w:hAnsi="Book Antiqua" w:cs="Times New Roman"/>
          <w:sz w:val="24"/>
          <w:szCs w:val="24"/>
        </w:rPr>
        <w:instrText xml:space="preserve"> alcohol </w:instrText>
      </w:r>
      <w:r w:rsidR="00D52E8F" w:rsidRPr="00A676D0">
        <w:rPr>
          <w:rFonts w:ascii="Book Antiqua" w:eastAsia="Calibri" w:hAnsi="Book Antiqua" w:cs="Times New Roman"/>
          <w:sz w:val="24"/>
          <w:szCs w:val="24"/>
        </w:rPr>
        <w:instrText xml:space="preserve">to participate in solicitor-approved conditional discharge orders </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beer, ale, porter, or wine</w:t>
      </w:r>
      <w:r w:rsidRPr="00A676D0">
        <w:rPr>
          <w:rFonts w:ascii="Book Antiqua" w:eastAsia="Calibri" w:hAnsi="Book Antiqua" w:cs="Times New Roman"/>
          <w:sz w:val="24"/>
          <w:szCs w:val="24"/>
        </w:rPr>
        <w:t xml:space="preserve"> to participate in solicitor-approved conditional discharge orders </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"conditional discharge orders (H. 4248</w:instrText>
      </w:r>
      <w:r w:rsidR="00891248" w:rsidRPr="00A676D0">
        <w:rPr>
          <w:rFonts w:ascii="Book Antiqua" w:eastAsia="Calibri" w:hAnsi="Book Antiqua" w:cs="Times New Roman"/>
          <w:sz w:val="24"/>
          <w:szCs w:val="24"/>
        </w:rPr>
        <w:instrText>, Act 211</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after paying appropriate fees set out under this Act. Compliance with these orders disposes of pending criminal charges. While the State Law Enforcement Division [SLED] will retain a nonpublic record of these offenses.  Once violators successfully meet all of their order’s conditions and pay all appropriate fees, then no convictions </w:t>
      </w:r>
      <w:r w:rsidR="00DF60F6" w:rsidRPr="00A676D0">
        <w:rPr>
          <w:rFonts w:ascii="Book Antiqua" w:eastAsia="Calibri" w:hAnsi="Book Antiqua" w:cs="Times New Roman"/>
          <w:sz w:val="24"/>
          <w:szCs w:val="24"/>
        </w:rPr>
        <w:t>will</w:t>
      </w:r>
      <w:r w:rsidRPr="00A676D0">
        <w:rPr>
          <w:rFonts w:ascii="Book Antiqua" w:eastAsia="Calibri" w:hAnsi="Book Antiqua" w:cs="Times New Roman"/>
          <w:sz w:val="24"/>
          <w:szCs w:val="24"/>
        </w:rPr>
        <w:t xml:space="preserve"> appear on their records as a result.</w:t>
      </w:r>
      <w:r w:rsidR="001961C3" w:rsidRPr="00A676D0">
        <w:rPr>
          <w:rFonts w:ascii="Book Antiqua" w:eastAsia="Calibri" w:hAnsi="Book Antiqua" w:cs="Times New Roman"/>
          <w:sz w:val="24"/>
          <w:szCs w:val="24"/>
        </w:rPr>
        <w:t xml:space="preserve">  Vetoed; subsequently overridden.</w:t>
      </w:r>
    </w:p>
    <w:p w14:paraId="4666BCE9" w14:textId="62503798" w:rsidR="0044637D" w:rsidRPr="00A676D0" w:rsidRDefault="0044637D" w:rsidP="0044637D">
      <w:pPr>
        <w:spacing w:after="360" w:line="240" w:lineRule="auto"/>
        <w:ind w:left="0"/>
        <w:rPr>
          <w:rFonts w:ascii="Book Antiqua" w:hAnsi="Book Antiqua"/>
          <w:b/>
          <w:bCs/>
          <w:kern w:val="2"/>
          <w:sz w:val="24"/>
          <w:szCs w:val="24"/>
          <w14:ligatures w14:val="standardContextual"/>
        </w:rPr>
      </w:pPr>
      <w:r w:rsidRPr="00A676D0">
        <w:rPr>
          <w:rFonts w:ascii="Book Antiqua" w:hAnsi="Book Antiqua"/>
          <w:sz w:val="24"/>
          <w:szCs w:val="24"/>
        </w:rPr>
        <w:t>The Governor vetoed</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veto overridden: H. 4248</w:instrText>
      </w:r>
      <w:r w:rsidR="001961C3" w:rsidRPr="00A676D0">
        <w:rPr>
          <w:rFonts w:ascii="Book Antiqua" w:hAnsi="Book Antiqua"/>
          <w:sz w:val="24"/>
          <w:szCs w:val="24"/>
        </w:rPr>
        <w:instrText xml:space="preserve"> (</w:instrText>
      </w:r>
      <w:r w:rsidR="003422BE" w:rsidRPr="00A676D0">
        <w:rPr>
          <w:rFonts w:ascii="Book Antiqua" w:hAnsi="Book Antiqua"/>
          <w:sz w:val="24"/>
          <w:szCs w:val="24"/>
        </w:rPr>
        <w:instrText>Act 211) conditional discharge orders</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H. 4248 May 21, 2024. </w:t>
      </w:r>
      <w:r w:rsidRPr="00A676D0">
        <w:rPr>
          <w:rFonts w:ascii="Book Antiqua" w:hAnsi="Book Antiqua"/>
          <w:kern w:val="2"/>
          <w:sz w:val="24"/>
          <w:szCs w:val="24"/>
          <w14:ligatures w14:val="standardContextual"/>
        </w:rPr>
        <w:t xml:space="preserve">The General Assembly overrode the Governor’s veto of </w:t>
      </w:r>
      <w:r w:rsidRPr="00A676D0">
        <w:rPr>
          <w:rFonts w:ascii="Book Antiqua" w:hAnsi="Book Antiqua"/>
          <w:b/>
          <w:bCs/>
          <w:kern w:val="2"/>
          <w:sz w:val="24"/>
          <w:szCs w:val="24"/>
          <w14:ligatures w14:val="standardContextual"/>
        </w:rPr>
        <w:t>H. 4248.</w:t>
      </w:r>
    </w:p>
    <w:p w14:paraId="7994C0C4" w14:textId="77777777" w:rsidR="00A9443F" w:rsidRPr="00A676D0" w:rsidRDefault="00A9443F" w:rsidP="0044637D">
      <w:pPr>
        <w:spacing w:after="360" w:line="240" w:lineRule="auto"/>
        <w:ind w:left="0"/>
        <w:rPr>
          <w:rFonts w:ascii="Book Antiqua" w:hAnsi="Book Antiqua"/>
          <w:sz w:val="24"/>
          <w:szCs w:val="24"/>
        </w:rPr>
      </w:pPr>
    </w:p>
    <w:p w14:paraId="15E5916D" w14:textId="1D369092" w:rsidR="006F0F8A" w:rsidRPr="00A676D0" w:rsidRDefault="006F0F8A" w:rsidP="006F0F8A">
      <w:pPr>
        <w:pStyle w:val="Heading2"/>
        <w:spacing w:after="240"/>
        <w:rPr>
          <w:rFonts w:ascii="Book Antiqua" w:hAnsi="Book Antiqua"/>
          <w:sz w:val="28"/>
          <w:szCs w:val="28"/>
        </w:rPr>
      </w:pPr>
      <w:bookmarkStart w:id="490" w:name="_Toc167868782"/>
      <w:bookmarkStart w:id="491" w:name="_Toc173336741"/>
      <w:bookmarkEnd w:id="479"/>
      <w:bookmarkEnd w:id="489"/>
      <w:r w:rsidRPr="00A676D0">
        <w:rPr>
          <w:rFonts w:ascii="Book Antiqua" w:hAnsi="Book Antiqua"/>
          <w:sz w:val="28"/>
          <w:szCs w:val="28"/>
        </w:rPr>
        <w:lastRenderedPageBreak/>
        <w:t>Law and Civil Society</w:t>
      </w:r>
      <w:bookmarkEnd w:id="490"/>
      <w:bookmarkEnd w:id="491"/>
    </w:p>
    <w:p w14:paraId="12A63286" w14:textId="77777777" w:rsidR="003D2998" w:rsidRPr="00A676D0" w:rsidRDefault="003D2998" w:rsidP="00204036">
      <w:pPr>
        <w:spacing w:afterLines="40" w:after="96" w:line="240" w:lineRule="auto"/>
        <w:ind w:left="0"/>
        <w:rPr>
          <w:rFonts w:ascii="Book Antiqua" w:hAnsi="Book Antiqua"/>
          <w:b/>
          <w:bCs/>
          <w:sz w:val="26"/>
          <w:szCs w:val="26"/>
        </w:rPr>
      </w:pPr>
      <w:bookmarkStart w:id="492" w:name="_Toc167868783"/>
      <w:bookmarkStart w:id="493" w:name="_Hlk167025214"/>
      <w:r w:rsidRPr="00A676D0">
        <w:rPr>
          <w:rFonts w:ascii="Book Antiqua" w:hAnsi="Book Antiqua"/>
          <w:b/>
          <w:bCs/>
          <w:sz w:val="26"/>
          <w:szCs w:val="26"/>
        </w:rPr>
        <w:t>South Carolina Judicial Merit Selection Commission Reforms [S. 1046, Act 219]</w:t>
      </w:r>
    </w:p>
    <w:p w14:paraId="0CED0C3C" w14:textId="2E8C30DD" w:rsidR="003D2998" w:rsidRPr="00A676D0" w:rsidRDefault="003D2998" w:rsidP="003D2998">
      <w:pPr>
        <w:spacing w:line="240" w:lineRule="auto"/>
        <w:ind w:left="0" w:right="0"/>
        <w:jc w:val="left"/>
        <w:rPr>
          <w:rFonts w:ascii="Book Antiqua" w:eastAsia="Calibri" w:hAnsi="Book Antiqua" w:cs="Times New Roman"/>
          <w:kern w:val="2"/>
          <w:sz w:val="24"/>
          <w:szCs w:val="24"/>
          <w14:ligatures w14:val="standardContextual"/>
        </w:rPr>
      </w:pPr>
      <w:bookmarkStart w:id="494" w:name="_Hlk170379852"/>
      <w:r w:rsidRPr="00A676D0">
        <w:rPr>
          <w:rFonts w:ascii="Book Antiqua" w:eastAsia="Times New Roman" w:hAnsi="Book Antiqua" w:cs="Times New Roman"/>
          <w:b/>
          <w:bCs/>
          <w:kern w:val="2"/>
          <w:sz w:val="24"/>
          <w:szCs w:val="24"/>
          <w14:ligatures w14:val="standardContextual"/>
        </w:rPr>
        <w:t xml:space="preserve">S. 1046 (Act 219) </w:t>
      </w:r>
      <w:r w:rsidRPr="00A676D0">
        <w:rPr>
          <w:rFonts w:ascii="Book Antiqua" w:eastAsia="Calibri" w:hAnsi="Book Antiqua" w:cs="Times New Roman"/>
          <w:kern w:val="2"/>
          <w:sz w:val="24"/>
          <w:szCs w:val="24"/>
          <w14:ligatures w14:val="standardContextual"/>
        </w:rPr>
        <w:t>enacts several</w:t>
      </w:r>
      <w:r w:rsidRPr="00A676D0">
        <w:rPr>
          <w:rFonts w:ascii="Book Antiqua" w:eastAsia="Calibri" w:hAnsi="Book Antiqua" w:cs="Times New Roman"/>
          <w:b/>
          <w:bCs/>
          <w:kern w:val="2"/>
          <w:sz w:val="24"/>
          <w:szCs w:val="24"/>
          <w14:ligatures w14:val="standardContextual"/>
        </w:rPr>
        <w:t xml:space="preserve"> South Carolina Judicial Merit Selection Commission Reforms</w:t>
      </w:r>
      <w:r w:rsidRPr="00A676D0">
        <w:rPr>
          <w:rFonts w:ascii="Aptos" w:eastAsia="Aptos" w:hAnsi="Aptos" w:cs="Times New Roman"/>
          <w:kern w:val="2"/>
          <w14:ligatures w14:val="standardContextual"/>
        </w:rPr>
        <w:fldChar w:fldCharType="begin"/>
      </w:r>
      <w:r w:rsidRPr="00A676D0">
        <w:rPr>
          <w:rFonts w:ascii="Book Antiqua" w:eastAsia="Calibri" w:hAnsi="Book Antiqua" w:cs="Times New Roman"/>
          <w:kern w:val="2"/>
          <w:sz w:val="24"/>
          <w:szCs w:val="24"/>
          <w14:ligatures w14:val="standardContextual"/>
        </w:rPr>
        <w:instrText xml:space="preserve"> XE "Judicial Merit Selection Commission Reforms (S. 1046</w:instrText>
      </w:r>
      <w:r w:rsidR="00F36BA5">
        <w:rPr>
          <w:rFonts w:ascii="Book Antiqua" w:eastAsia="Calibri" w:hAnsi="Book Antiqua" w:cs="Times New Roman"/>
          <w:kern w:val="2"/>
          <w:sz w:val="24"/>
          <w:szCs w:val="24"/>
          <w14:ligatures w14:val="standardContextual"/>
        </w:rPr>
        <w:instrText>, Act 219</w:instrText>
      </w:r>
      <w:r w:rsidRPr="00A676D0">
        <w:rPr>
          <w:rFonts w:ascii="Book Antiqua" w:eastAsia="Calibri" w:hAnsi="Book Antiqua" w:cs="Times New Roman"/>
          <w:kern w:val="2"/>
          <w:sz w:val="24"/>
          <w:szCs w:val="24"/>
          <w14:ligatures w14:val="standardContextual"/>
        </w:rPr>
        <w:instrText xml:space="preserve">)" </w:instrText>
      </w:r>
      <w:r w:rsidRPr="00A676D0">
        <w:rPr>
          <w:rFonts w:ascii="Aptos" w:eastAsia="Aptos" w:hAnsi="Aptos" w:cs="Times New Roman"/>
          <w:kern w:val="2"/>
          <w14:ligatures w14:val="standardContextual"/>
        </w:rPr>
        <w:fldChar w:fldCharType="end"/>
      </w:r>
      <w:r w:rsidRPr="00A676D0">
        <w:rPr>
          <w:rFonts w:ascii="Book Antiqua" w:eastAsia="Calibri" w:hAnsi="Book Antiqua" w:cs="Times New Roman"/>
          <w:kern w:val="2"/>
          <w:sz w:val="24"/>
          <w:szCs w:val="24"/>
          <w14:ligatures w14:val="standardContextual"/>
        </w:rPr>
        <w:t>.</w:t>
      </w:r>
      <w:r w:rsidRPr="00A676D0">
        <w:rPr>
          <w:rFonts w:ascii="Book Antiqua" w:eastAsia="Calibri" w:hAnsi="Book Antiqua" w:cs="Times New Roman"/>
          <w:b/>
          <w:bCs/>
          <w:kern w:val="2"/>
          <w:sz w:val="24"/>
          <w:szCs w:val="24"/>
          <w14:ligatures w14:val="standardContextual"/>
        </w:rPr>
        <w:t xml:space="preserve">  </w:t>
      </w:r>
      <w:r w:rsidRPr="00A676D0">
        <w:rPr>
          <w:rFonts w:ascii="Book Antiqua" w:eastAsia="Calibri" w:hAnsi="Book Antiqua" w:cs="Times New Roman"/>
          <w:kern w:val="2"/>
          <w:sz w:val="24"/>
          <w:szCs w:val="24"/>
          <w14:ligatures w14:val="standardContextual"/>
        </w:rPr>
        <w:t>A revised South Carolina Judicial Merit Selection Commission [JMSC] is composed of 12 members.</w:t>
      </w:r>
    </w:p>
    <w:p w14:paraId="7CFB0D32" w14:textId="290BBF8B" w:rsidR="003D2998" w:rsidRPr="00A676D0" w:rsidRDefault="003D2998" w:rsidP="003D2998">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The Speaker of the House of Representatives appoints four members,</w:t>
      </w:r>
      <w:r w:rsidRPr="00A676D0">
        <w:rPr>
          <w:rFonts w:ascii="Book Antiqua" w:eastAsia="Calibri" w:hAnsi="Book Antiqua" w:cs="Times New Roman"/>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eastAsia="Calibri" w:hAnsi="Book Antiqua" w:cs="Times New Roman"/>
          <w:kern w:val="2"/>
          <w:sz w:val="24"/>
          <w:szCs w:val="24"/>
          <w14:ligatures w14:val="standardContextual"/>
        </w:rPr>
        <w:instrText>Judicial Merit Selection Commission Reforms (S. 1046</w:instrText>
      </w:r>
      <w:r w:rsidR="00F36BA5">
        <w:rPr>
          <w:rFonts w:ascii="Book Antiqua" w:eastAsia="Calibri" w:hAnsi="Book Antiqua" w:cs="Times New Roman"/>
          <w:kern w:val="2"/>
          <w:sz w:val="24"/>
          <w:szCs w:val="24"/>
          <w14:ligatures w14:val="standardContextual"/>
        </w:rPr>
        <w:instrText>, Act 219</w:instrText>
      </w:r>
      <w:r w:rsidRPr="00A676D0">
        <w:rPr>
          <w:rFonts w:ascii="Book Antiqua" w:eastAsia="Calibri" w:hAnsi="Book Antiqua" w:cs="Times New Roman"/>
          <w:kern w:val="2"/>
          <w:sz w:val="24"/>
          <w:szCs w:val="24"/>
          <w14:ligatures w14:val="standardContextual"/>
        </w:rPr>
        <w:instrText>):membership</w:instrText>
      </w:r>
      <w:r w:rsidRPr="00A676D0">
        <w:rPr>
          <w:kern w:val="2"/>
          <w14:ligatures w14:val="standardContextual"/>
        </w:rPr>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consisting of three House members and a lawyer with at least 10 years’ experience practicing law.  The President of the Senate appoints two members with one being a Senator, and the other a lawyer with at least 10 years’ experience practicing law. The Senate Judiciary Committee chair appoints two additional members, both being members of the Senate. The Governor</w:t>
      </w:r>
      <w:r w:rsidRPr="00A676D0">
        <w:rPr>
          <w:rFonts w:ascii="Book Antiqua" w:eastAsia="Calibri" w:hAnsi="Book Antiqua" w:cs="Times New Roman"/>
          <w:kern w:val="2"/>
          <w:sz w:val="24"/>
          <w:szCs w:val="24"/>
          <w14:ligatures w14:val="standardContextual"/>
        </w:rPr>
        <w:fldChar w:fldCharType="begin"/>
      </w:r>
      <w:r w:rsidRPr="00A676D0">
        <w:rPr>
          <w:kern w:val="2"/>
          <w14:ligatures w14:val="standardContextual"/>
        </w:rPr>
        <w:instrText xml:space="preserve"> XE </w:instrText>
      </w:r>
      <w:r w:rsidRPr="00F36BA5">
        <w:rPr>
          <w:kern w:val="2"/>
          <w14:ligatures w14:val="standardContextual"/>
        </w:rPr>
        <w:instrText>"</w:instrText>
      </w:r>
      <w:r w:rsidRPr="00F36BA5">
        <w:rPr>
          <w:rFonts w:ascii="Book Antiqua" w:eastAsia="Calibri" w:hAnsi="Book Antiqua" w:cs="Times New Roman"/>
          <w:kern w:val="2"/>
          <w:sz w:val="24"/>
          <w:szCs w:val="24"/>
          <w14:ligatures w14:val="standardContextual"/>
        </w:rPr>
        <w:instrText>Judicial Merit Selection Commission Reforms (S. 1046</w:instrText>
      </w:r>
      <w:r w:rsidR="00F36BA5">
        <w:rPr>
          <w:rFonts w:ascii="Book Antiqua" w:eastAsia="Calibri" w:hAnsi="Book Antiqua" w:cs="Times New Roman"/>
          <w:kern w:val="2"/>
          <w:sz w:val="24"/>
          <w:szCs w:val="24"/>
          <w14:ligatures w14:val="standardContextual"/>
        </w:rPr>
        <w:instrText>, Act 219</w:instrText>
      </w:r>
      <w:r w:rsidRPr="00F36BA5">
        <w:rPr>
          <w:rFonts w:ascii="Book Antiqua" w:eastAsia="Calibri" w:hAnsi="Book Antiqua" w:cs="Times New Roman"/>
          <w:kern w:val="2"/>
          <w:sz w:val="24"/>
          <w:szCs w:val="24"/>
          <w14:ligatures w14:val="standardContextual"/>
        </w:rPr>
        <w:instrText>):Governor:appointments</w:instrText>
      </w:r>
      <w:r w:rsidRPr="00A676D0">
        <w:rPr>
          <w:kern w:val="2"/>
          <w14:ligatures w14:val="standardContextual"/>
        </w:rPr>
        <w:instrText xml:space="preserve">" </w:instrText>
      </w:r>
      <w:r w:rsidRPr="00A676D0">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xml:space="preserve"> appoints four members, with each of them being lawyers with at least ten years of experience practicing law in South Carolina.</w:t>
      </w:r>
    </w:p>
    <w:p w14:paraId="4636283B" w14:textId="77777777" w:rsidR="003D2998" w:rsidRPr="00A676D0" w:rsidRDefault="003D2998" w:rsidP="003D2998">
      <w:pPr>
        <w:spacing w:line="240" w:lineRule="auto"/>
        <w:ind w:left="0" w:right="0"/>
        <w:jc w:val="left"/>
        <w:rPr>
          <w:rFonts w:ascii="Book Antiqua" w:eastAsia="Calibri" w:hAnsi="Book Antiqua" w:cs="Times New Roman"/>
          <w:kern w:val="2"/>
          <w:sz w:val="24"/>
          <w:szCs w:val="24"/>
          <w14:ligatures w14:val="standardContextual"/>
        </w:rPr>
      </w:pPr>
      <w:bookmarkStart w:id="495" w:name="_Hlk172622266"/>
      <w:bookmarkStart w:id="496" w:name="_Hlk170379879"/>
      <w:bookmarkEnd w:id="494"/>
      <w:r w:rsidRPr="00A676D0">
        <w:rPr>
          <w:rFonts w:ascii="Book Antiqua" w:eastAsia="Calibri" w:hAnsi="Book Antiqua" w:cs="Times New Roman"/>
          <w:kern w:val="2"/>
          <w:sz w:val="24"/>
          <w:szCs w:val="24"/>
          <w14:ligatures w14:val="standardContextual"/>
        </w:rPr>
        <w:t>Members of the commission serve two-year terms and do not serve more than two consecutive terms.  A person is not eligible for appointment if they contributed to any campaign of an appointing authority who ran for office in the most recent election.  Nonlegislative members cannot be public employees, or anyone serving in some other elected office besides the House or Senate.  Members who are currently serving on the Commission, who have served more than four years, are not eligible for reappointment to this revamped Commission.</w:t>
      </w:r>
    </w:p>
    <w:bookmarkEnd w:id="495"/>
    <w:p w14:paraId="26B23D05" w14:textId="77777777" w:rsidR="003D2998" w:rsidRPr="00A676D0" w:rsidRDefault="003D2998" w:rsidP="003D2998">
      <w:pPr>
        <w:spacing w:line="240" w:lineRule="auto"/>
        <w:ind w:left="0" w:right="0"/>
        <w:jc w:val="left"/>
        <w:rPr>
          <w:rFonts w:ascii="Book Antiqua" w:eastAsia="Calibri" w:hAnsi="Book Antiqua" w:cs="Times New Roman"/>
          <w:kern w:val="2"/>
          <w:sz w:val="24"/>
          <w:szCs w:val="24"/>
          <w14:ligatures w14:val="standardContextual"/>
        </w:rPr>
      </w:pPr>
      <w:r w:rsidRPr="00A676D0">
        <w:rPr>
          <w:rFonts w:ascii="Book Antiqua" w:eastAsia="Calibri" w:hAnsi="Book Antiqua" w:cs="Times New Roman"/>
          <w:kern w:val="2"/>
          <w:sz w:val="24"/>
          <w:szCs w:val="24"/>
          <w14:ligatures w14:val="standardContextual"/>
        </w:rPr>
        <w:t xml:space="preserve">Appointees are not eligible for nomination or appointment as a judge, a justice, or as an administrative law court judge while serving on this Commission. That will remain the case for one year after commissioners complete their terms of service. </w:t>
      </w:r>
      <w:bookmarkEnd w:id="496"/>
      <w:r w:rsidRPr="00A676D0">
        <w:rPr>
          <w:rFonts w:ascii="Book Antiqua" w:eastAsia="Calibri" w:hAnsi="Book Antiqua" w:cs="Times New Roman"/>
          <w:kern w:val="2"/>
          <w:sz w:val="24"/>
          <w:szCs w:val="24"/>
          <w14:ligatures w14:val="standardContextual"/>
        </w:rPr>
        <w:t xml:space="preserve">A Bar and Citizens’ Judicial Qualifications Committee replaces the existing, separate SC Bar and Citizens Committee. </w:t>
      </w:r>
    </w:p>
    <w:p w14:paraId="1EDBBDA3" w14:textId="77777777" w:rsidR="003D2998" w:rsidRPr="00A676D0" w:rsidRDefault="003D2998" w:rsidP="003D2998">
      <w:pPr>
        <w:spacing w:line="240" w:lineRule="auto"/>
        <w:ind w:left="0" w:right="0"/>
        <w:jc w:val="left"/>
        <w:rPr>
          <w:rFonts w:ascii="Book Antiqua" w:eastAsia="Calibri" w:hAnsi="Book Antiqua" w:cs="Times New Roman"/>
          <w:kern w:val="2"/>
          <w:sz w:val="24"/>
          <w:szCs w:val="24"/>
          <w14:ligatures w14:val="standardContextual"/>
        </w:rPr>
      </w:pPr>
      <w:bookmarkStart w:id="497" w:name="_Hlk170379929"/>
      <w:r w:rsidRPr="00A676D0">
        <w:rPr>
          <w:rFonts w:ascii="Book Antiqua" w:eastAsia="Calibri" w:hAnsi="Book Antiqua" w:cs="Times New Roman"/>
          <w:kern w:val="2"/>
          <w:sz w:val="24"/>
          <w:szCs w:val="24"/>
          <w14:ligatures w14:val="standardContextual"/>
        </w:rPr>
        <w:t xml:space="preserve">JMSC will forward to this qualifications committee the names of justices and judges who are at the midpoint of their terms for midterm reviews to be done.  This review utilizes electronic ballot box surveying, or other forms of electronic surveys.  Review results are then forwarded to the Chief Justice and the JMSC at the next public screening of each candidate.  All public hearings will be live streamed, except for any executive sessions which may be held. </w:t>
      </w:r>
    </w:p>
    <w:p w14:paraId="6F06E15E" w14:textId="2FBB2B07" w:rsidR="003D2998" w:rsidRPr="00A676D0" w:rsidRDefault="003D2998" w:rsidP="003D2998">
      <w:pPr>
        <w:spacing w:line="240" w:lineRule="auto"/>
        <w:ind w:left="0" w:right="0"/>
        <w:jc w:val="left"/>
        <w:rPr>
          <w:rFonts w:ascii="Book Antiqua" w:eastAsia="Calibri" w:hAnsi="Book Antiqua" w:cs="Times New Roman"/>
          <w:kern w:val="2"/>
          <w:sz w:val="24"/>
          <w:szCs w:val="24"/>
          <w14:ligatures w14:val="standardContextual"/>
        </w:rPr>
      </w:pPr>
      <w:bookmarkStart w:id="498" w:name="_Hlk170380197"/>
      <w:bookmarkEnd w:id="497"/>
      <w:r w:rsidRPr="00A676D0">
        <w:rPr>
          <w:rFonts w:ascii="Book Antiqua" w:eastAsia="Calibri" w:hAnsi="Book Antiqua" w:cs="Times New Roman"/>
          <w:kern w:val="2"/>
          <w:sz w:val="24"/>
          <w:szCs w:val="24"/>
          <w14:ligatures w14:val="standardContextual"/>
        </w:rPr>
        <w:t xml:space="preserve">Candidates will be able to withdraw prior to their public hearing or after any commission </w:t>
      </w:r>
      <w:r w:rsidRPr="00A676D0">
        <w:rPr>
          <w:rFonts w:ascii="Book Antiqua" w:eastAsia="Calibri" w:hAnsi="Book Antiqua" w:cs="Times New Roman"/>
          <w:i/>
          <w:iCs/>
          <w:kern w:val="2"/>
          <w:sz w:val="24"/>
          <w:szCs w:val="24"/>
          <w14:ligatures w14:val="standardContextual"/>
        </w:rPr>
        <w:t>draft</w:t>
      </w:r>
      <w:r w:rsidRPr="00A676D0">
        <w:rPr>
          <w:rFonts w:ascii="Book Antiqua" w:eastAsia="Calibri" w:hAnsi="Book Antiqua" w:cs="Times New Roman"/>
          <w:kern w:val="2"/>
          <w:sz w:val="24"/>
          <w:szCs w:val="24"/>
          <w14:ligatures w14:val="standardContextual"/>
        </w:rPr>
        <w:t xml:space="preserve"> report has been issued to the General Assembly.  Their information will remain on </w:t>
      </w:r>
      <w:r w:rsidR="00E2301F" w:rsidRPr="00A676D0">
        <w:rPr>
          <w:rFonts w:ascii="Book Antiqua" w:eastAsia="Calibri" w:hAnsi="Book Antiqua" w:cs="Times New Roman"/>
          <w:kern w:val="2"/>
          <w:sz w:val="24"/>
          <w:szCs w:val="24"/>
          <w14:ligatures w14:val="standardContextual"/>
        </w:rPr>
        <w:t>file but</w:t>
      </w:r>
      <w:r w:rsidRPr="00A676D0">
        <w:rPr>
          <w:rFonts w:ascii="Book Antiqua" w:eastAsia="Calibri" w:hAnsi="Book Antiqua" w:cs="Times New Roman"/>
          <w:kern w:val="2"/>
          <w:sz w:val="24"/>
          <w:szCs w:val="24"/>
          <w14:ligatures w14:val="standardContextual"/>
        </w:rPr>
        <w:t xml:space="preserve"> kept confidential. </w:t>
      </w:r>
    </w:p>
    <w:p w14:paraId="7600B41A" w14:textId="77777777" w:rsidR="003D2998" w:rsidRPr="00A676D0" w:rsidRDefault="003D2998" w:rsidP="003D2998">
      <w:pPr>
        <w:spacing w:line="240" w:lineRule="auto"/>
        <w:ind w:left="0" w:right="0"/>
        <w:jc w:val="left"/>
        <w:rPr>
          <w:rFonts w:ascii="Book Antiqua" w:eastAsia="Calibri" w:hAnsi="Book Antiqua" w:cs="Times New Roman"/>
          <w:strike/>
          <w:kern w:val="2"/>
          <w:sz w:val="24"/>
          <w:szCs w:val="24"/>
          <w14:ligatures w14:val="standardContextual"/>
        </w:rPr>
      </w:pPr>
      <w:r w:rsidRPr="00A676D0">
        <w:rPr>
          <w:rFonts w:ascii="Book Antiqua" w:eastAsia="Calibri" w:hAnsi="Book Antiqua" w:cs="Times New Roman"/>
          <w:kern w:val="2"/>
          <w:sz w:val="24"/>
          <w:szCs w:val="24"/>
          <w14:ligatures w14:val="standardContextual"/>
        </w:rPr>
        <w:lastRenderedPageBreak/>
        <w:t xml:space="preserve">The Commission will now be able to release up to six names of qualified candidates for each judicial seat.  Their reports will include the reasons why any candidate was found to be unqualified. At least 22 days have to elapse between JMSC nominations and qualified candidate designations being sent to the General Assembly and judicial elections being held. </w:t>
      </w:r>
      <w:bookmarkEnd w:id="498"/>
      <w:r w:rsidRPr="00A676D0">
        <w:rPr>
          <w:rFonts w:ascii="Book Antiqua" w:eastAsia="Calibri" w:hAnsi="Book Antiqua" w:cs="Times New Roman"/>
          <w:kern w:val="2"/>
          <w:sz w:val="24"/>
          <w:szCs w:val="24"/>
          <w14:ligatures w14:val="standardContextual"/>
        </w:rPr>
        <w:t xml:space="preserve"> No candidates will be allowed to seek pledges until a formal JMSC report has been released.</w:t>
      </w:r>
    </w:p>
    <w:p w14:paraId="140A4B73" w14:textId="156903B7" w:rsidR="003D2998" w:rsidRPr="00A676D0" w:rsidRDefault="003D2998" w:rsidP="003D2998">
      <w:pPr>
        <w:spacing w:after="360" w:line="240" w:lineRule="auto"/>
        <w:ind w:left="0" w:right="0"/>
        <w:jc w:val="left"/>
        <w:rPr>
          <w:rFonts w:ascii="Book Antiqua" w:eastAsia="Calibri" w:hAnsi="Book Antiqua" w:cs="Times New Roman"/>
          <w:kern w:val="2"/>
          <w:sz w:val="24"/>
          <w:szCs w:val="24"/>
          <w14:ligatures w14:val="standardContextual"/>
        </w:rPr>
      </w:pPr>
      <w:bookmarkStart w:id="499" w:name="_Hlk170380161"/>
      <w:r w:rsidRPr="00A676D0">
        <w:rPr>
          <w:rFonts w:ascii="Book Antiqua" w:eastAsia="Calibri" w:hAnsi="Book Antiqua" w:cs="Times New Roman"/>
          <w:kern w:val="2"/>
          <w:sz w:val="24"/>
          <w:szCs w:val="24"/>
          <w14:ligatures w14:val="standardContextual"/>
        </w:rPr>
        <w:t>If a judicial candidate is a family member of a JMSC commissioner, that commissioner will have to resign.  A family member includes a spouse, parent, brother, sister, child</w:t>
      </w:r>
      <w:r w:rsidR="00A97787">
        <w:rPr>
          <w:rFonts w:ascii="Book Antiqua" w:eastAsia="Calibri" w:hAnsi="Book Antiqua" w:cs="Times New Roman"/>
          <w:kern w:val="2"/>
          <w:sz w:val="24"/>
          <w:szCs w:val="24"/>
          <w14:ligatures w14:val="standardContextual"/>
        </w:rPr>
        <w:fldChar w:fldCharType="begin"/>
      </w:r>
      <w:r w:rsidR="00A97787">
        <w:instrText xml:space="preserve"> XE "</w:instrText>
      </w:r>
      <w:r w:rsidR="00A97787" w:rsidRPr="001E1640">
        <w:rPr>
          <w:rFonts w:ascii="Book Antiqua" w:eastAsia="Calibri" w:hAnsi="Book Antiqua" w:cs="Times New Roman"/>
          <w:b/>
          <w:bCs/>
          <w:sz w:val="24"/>
          <w:szCs w:val="24"/>
        </w:rPr>
        <w:instrText>child</w:instrText>
      </w:r>
      <w:r w:rsidR="00A97787">
        <w:instrText xml:space="preserve">" </w:instrText>
      </w:r>
      <w:r w:rsidR="00A97787">
        <w:rPr>
          <w:rFonts w:ascii="Book Antiqua" w:eastAsia="Calibri" w:hAnsi="Book Antiqua" w:cs="Times New Roman"/>
          <w:kern w:val="2"/>
          <w:sz w:val="24"/>
          <w:szCs w:val="24"/>
          <w14:ligatures w14:val="standardContextual"/>
        </w:rPr>
        <w:fldChar w:fldCharType="end"/>
      </w:r>
      <w:r w:rsidRPr="00A676D0">
        <w:rPr>
          <w:rFonts w:ascii="Book Antiqua" w:eastAsia="Calibri" w:hAnsi="Book Antiqua" w:cs="Times New Roman"/>
          <w:kern w:val="2"/>
          <w:sz w:val="24"/>
          <w:szCs w:val="24"/>
          <w14:ligatures w14:val="standardContextual"/>
        </w:rPr>
        <w:t>, step-child, mother-in-law, father-in-law, son-in-law, daughter-in-law, brother-in-law, sister-in-law, grandparent, or grandchild.</w:t>
      </w:r>
    </w:p>
    <w:bookmarkEnd w:id="499"/>
    <w:p w14:paraId="2308CB94" w14:textId="5A298035"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t>Antisemitism [H. 4042, Act 138]</w:t>
      </w:r>
      <w:bookmarkEnd w:id="492"/>
    </w:p>
    <w:p w14:paraId="2376C376"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4042 (Act 138)</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H. 4042 (Act 138)</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 xml:space="preserve"> codifies </w:t>
      </w:r>
      <w:r w:rsidRPr="00A676D0">
        <w:rPr>
          <w:rFonts w:ascii="Book Antiqua" w:hAnsi="Book Antiqua"/>
          <w:b/>
          <w:bCs/>
          <w:sz w:val="24"/>
          <w:szCs w:val="24"/>
        </w:rPr>
        <w:t>antisemitism</w:t>
      </w:r>
      <w:r w:rsidRPr="00A676D0">
        <w:rPr>
          <w:rFonts w:ascii="Book Antiqua" w:hAnsi="Book Antiqua"/>
          <w:sz w:val="24"/>
          <w:szCs w:val="24"/>
        </w:rPr>
        <w:t xml:space="preserve"> as a listed discriminatory Act</w:t>
      </w:r>
      <w:r w:rsidRPr="00A676D0">
        <w:rPr>
          <w:rFonts w:ascii="Book Antiqua" w:hAnsi="Book Antiqua"/>
          <w:sz w:val="24"/>
          <w:szCs w:val="24"/>
        </w:rPr>
        <w:fldChar w:fldCharType="begin"/>
      </w:r>
      <w:r w:rsidRPr="00A676D0">
        <w:rPr>
          <w:rFonts w:ascii="Book Antiqua" w:hAnsi="Book Antiqua"/>
          <w:sz w:val="24"/>
          <w:szCs w:val="24"/>
        </w:rPr>
        <w:instrText xml:space="preserve"> xe "antisemitism (H. 4042, Act 138):listed as a discriminatory act" </w:instrText>
      </w:r>
      <w:r w:rsidRPr="00A676D0">
        <w:rPr>
          <w:rFonts w:ascii="Book Antiqua" w:hAnsi="Book Antiqua"/>
          <w:sz w:val="24"/>
          <w:szCs w:val="24"/>
        </w:rPr>
        <w:fldChar w:fldCharType="end"/>
      </w:r>
      <w:r w:rsidRPr="00A676D0">
        <w:rPr>
          <w:rFonts w:ascii="Book Antiqua" w:hAnsi="Book Antiqua"/>
          <w:sz w:val="24"/>
          <w:szCs w:val="24"/>
        </w:rPr>
        <w:t xml:space="preserve">.  The Act incorporates the International Holocaust Remembrance Alliance definition and examples of antisemitism into the South Carolina Code of Laws.  Incidents of this type of discrimination will be included in efforts to protect South Carolinians’ civil rights, as well as for reviewing policies, laws, and regulations prohibiting discriminatory acts to include acts of </w:t>
      </w:r>
      <w:r w:rsidRPr="00A676D0">
        <w:rPr>
          <w:rFonts w:ascii="Book Antiqua" w:hAnsi="Book Antiqua"/>
          <w:b/>
          <w:bCs/>
          <w:sz w:val="24"/>
          <w:szCs w:val="24"/>
        </w:rPr>
        <w:t>antisemitism</w:t>
      </w:r>
      <w:r w:rsidRPr="00A676D0">
        <w:rPr>
          <w:rFonts w:ascii="Book Antiqua" w:hAnsi="Book Antiqua"/>
          <w:sz w:val="24"/>
          <w:szCs w:val="24"/>
        </w:rPr>
        <w:t>.</w:t>
      </w:r>
    </w:p>
    <w:p w14:paraId="1E353F6A"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sz w:val="24"/>
          <w:szCs w:val="24"/>
        </w:rPr>
        <w:t>However, anyone criticizing the country of Israel in the same manner as they criticize other countries, or otherwise exercising their constitutionally-guaranteed First Amendment rights, will not run afoul of this proposed legislation.</w:t>
      </w:r>
    </w:p>
    <w:p w14:paraId="3DE40C1D"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500" w:name="_Toc167868784"/>
      <w:bookmarkStart w:id="501" w:name="_Hlk162440602"/>
      <w:bookmarkEnd w:id="493"/>
      <w:r w:rsidRPr="00A676D0">
        <w:rPr>
          <w:rFonts w:ascii="Book Antiqua" w:hAnsi="Book Antiqua"/>
          <w:b/>
          <w:bCs/>
          <w:sz w:val="26"/>
          <w:szCs w:val="26"/>
        </w:rPr>
        <w:t>“South Carolina Constitutional Carry/Second Amendment Preservation Act of 2024” [H. 3594, Act 111]</w:t>
      </w:r>
      <w:bookmarkEnd w:id="500"/>
    </w:p>
    <w:p w14:paraId="631A023E" w14:textId="6CC30823" w:rsidR="00991BD8"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H. 3594 (Act 111)</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Times New Roman" w:hAnsi="Book Antiqua" w:cs="Times New Roman"/>
          <w:sz w:val="24"/>
          <w:szCs w:val="24"/>
        </w:rPr>
        <w:instrText>H. 3594 (Act 111)</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t</w:t>
      </w:r>
      <w:r w:rsidRPr="00A676D0">
        <w:rPr>
          <w:rFonts w:ascii="Book Antiqua" w:hAnsi="Book Antiqua"/>
          <w:sz w:val="24"/>
          <w:szCs w:val="24"/>
        </w:rPr>
        <w:t xml:space="preserve">he South Carolina </w:t>
      </w:r>
      <w:r w:rsidRPr="00A676D0">
        <w:rPr>
          <w:rFonts w:ascii="Book Antiqua" w:hAnsi="Book Antiqua"/>
          <w:b/>
          <w:bCs/>
          <w:sz w:val="24"/>
          <w:szCs w:val="24"/>
        </w:rPr>
        <w:t>Constitutional Carry Act of 2023</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Constitutional Carry Act of 2023 (H. 3594, Act 111):constitutional right to carry firearms</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w:t>
      </w:r>
      <w:r w:rsidRPr="00A676D0">
        <w:rPr>
          <w:rFonts w:ascii="Book Antiqua" w:eastAsia="Calibri" w:hAnsi="Book Antiqua" w:cs="Times New Roman"/>
          <w:sz w:val="24"/>
          <w:szCs w:val="24"/>
        </w:rPr>
        <w:t>declares that South Carolina citizens have a constitutional right to carry their firearms anywhere in South Carolina except in law enforcement, detention, or correction facilities; courthouses, courtrooms, or any venue where court is being held; polling places on election day; in business meetings by, or in the offices of, city, county, public school district, or special purpose district facilities; to school or college events unrelated to firearms</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guns:H. 3594, Act 111:</w:instrText>
      </w:r>
      <w:r w:rsidR="00AC2D5D" w:rsidRPr="00A676D0">
        <w:rPr>
          <w:rFonts w:ascii="Book Antiqua" w:eastAsia="Calibri" w:hAnsi="Book Antiqua" w:cs="Times New Roman"/>
          <w:sz w:val="24"/>
          <w:szCs w:val="24"/>
        </w:rPr>
        <w:instrText>related</w:instrText>
      </w:r>
      <w:r w:rsidR="006C00B6">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rPr>
        <w:instrText>S. 1166</w:instrText>
      </w:r>
      <w:r w:rsidR="00AC2D5D" w:rsidRPr="00A676D0">
        <w:rPr>
          <w:rFonts w:ascii="Book Antiqua" w:eastAsia="Calibri" w:hAnsi="Book Antiqua" w:cs="Times New Roman"/>
          <w:sz w:val="24"/>
          <w:szCs w:val="24"/>
        </w:rPr>
        <w:instrText xml:space="preserve"> (vetoed)</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in daycare or preschool facilities; anywhere prohibited by federal law; religious sanctuaries including churches; healthcare facilities of any type unless permission is granted to a gun carrier to </w:t>
      </w:r>
      <w:r w:rsidR="00991BD8">
        <w:rPr>
          <w:rFonts w:ascii="Book Antiqua" w:eastAsia="Calibri" w:hAnsi="Book Antiqua" w:cs="Times New Roman"/>
          <w:sz w:val="24"/>
          <w:szCs w:val="24"/>
        </w:rPr>
        <w:br w:type="page"/>
      </w:r>
    </w:p>
    <w:p w14:paraId="70B17AE4" w14:textId="7B400C04"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Calibri" w:hAnsi="Book Antiqua" w:cs="Times New Roman"/>
          <w:sz w:val="24"/>
          <w:szCs w:val="24"/>
        </w:rPr>
        <w:lastRenderedPageBreak/>
        <w:t xml:space="preserve">have that firearm there; anyone else’s residence; and any facility clearly marked with a sign complying with state specifications that disallows firearms on those premises.  </w:t>
      </w:r>
      <w:bookmarkStart w:id="502" w:name="_Hlk167363140"/>
      <w:r w:rsidRPr="00A676D0">
        <w:rPr>
          <w:rFonts w:ascii="Book Antiqua" w:eastAsia="Calibri" w:hAnsi="Book Antiqua" w:cs="Times New Roman"/>
          <w:sz w:val="24"/>
          <w:szCs w:val="24"/>
        </w:rPr>
        <w:t>However, visitors to South Carolina’s state parks are able to have their concealable weapons with them  in specified, limited circumstances.</w:t>
      </w:r>
      <w:bookmarkEnd w:id="502"/>
    </w:p>
    <w:p w14:paraId="63C46C2B"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Calibri" w:hAnsi="Book Antiqua" w:cs="Times New Roman"/>
          <w:sz w:val="24"/>
          <w:szCs w:val="24"/>
        </w:rPr>
        <w:t xml:space="preserve">However, these prohibitions do not apply to anyone with permission of a property owner --or other authorized entity-- to carry on those premises, law enforcement officials, military, militia, and reserve officers while on duty; qualified </w:t>
      </w:r>
      <w:bookmarkStart w:id="503" w:name="_Hlk167363275"/>
      <w:r w:rsidRPr="00A676D0">
        <w:rPr>
          <w:rFonts w:ascii="Book Antiqua" w:eastAsia="Calibri" w:hAnsi="Book Antiqua" w:cs="Times New Roman"/>
          <w:sz w:val="24"/>
          <w:szCs w:val="24"/>
        </w:rPr>
        <w:t>retired law enforcement officers; and anyone with a concealed weapons permit who is listed under state law as having authority to carry pistols anywhere in South Carolina, including justices, judges, solicitors, workers compensation commissioners;</w:t>
      </w:r>
      <w:bookmarkEnd w:id="503"/>
      <w:r w:rsidRPr="00A676D0">
        <w:rPr>
          <w:rFonts w:ascii="Book Antiqua" w:eastAsia="Calibri" w:hAnsi="Book Antiqua" w:cs="Times New Roman"/>
          <w:sz w:val="24"/>
          <w:szCs w:val="24"/>
        </w:rPr>
        <w:t xml:space="preserve"> as well as the South Carolina Attorney General and his assistants, and active county clerks of court, public defenders, and assistant public defenders. This legislation prohibits public defenders and assistant public defenders from carrying a firearm into any local or state detention facility.</w:t>
      </w:r>
    </w:p>
    <w:p w14:paraId="0176AAD5"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Calibri" w:hAnsi="Book Antiqua" w:cs="Times New Roman"/>
          <w:sz w:val="24"/>
          <w:szCs w:val="24"/>
        </w:rPr>
        <w:t>Anyone openly carrying their firearm in compliance with this proposed legislation does not give any law enforcement officer or official with arrest powers either a reasonable suspicion, or probable cause, to be searched, detained, or arrested for doing so.</w:t>
      </w:r>
    </w:p>
    <w:p w14:paraId="2EC442EB" w14:textId="66320F5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Calibri" w:hAnsi="Book Antiqua" w:cs="Times New Roman"/>
          <w:sz w:val="24"/>
          <w:szCs w:val="24"/>
        </w:rPr>
        <w:t>First-time violators of these prohibitions face up to 5 years in jail, second time violators face a minimum of 5 years up to a maximum of 20 years in jail, and third time, or more, violators face a minimum of 10 years up to a maximum of 30 years in jail.  Anyone convicted of a crime punishable by up to 1 year in jail will be prohibited from possessing firearms or ammunition.  Violators convicted of crimes punishable with up to 1 year in jail who are then convicted of carrying a concealable firearm without a concealed weapon permit face additional criminal penalties.</w:t>
      </w:r>
    </w:p>
    <w:p w14:paraId="3A47FC13"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Calibri" w:hAnsi="Book Antiqua" w:cs="Times New Roman"/>
          <w:sz w:val="24"/>
          <w:szCs w:val="24"/>
        </w:rPr>
        <w:t>Firearm owners have to report the loss or theft of their guns to an appropriate law enforcement agency within 10 days after discovering they are gone.  They are encouraged to receive appropriate gun safety training before carrying their firearms. Concealed Weapon Permit holders have to report losing their permits within 48 hours. Any pardons that are granted can ban gun possession, transport, or sales as conditions of the pardon being granted.</w:t>
      </w:r>
      <w:bookmarkEnd w:id="501"/>
    </w:p>
    <w:p w14:paraId="4F3D522A" w14:textId="77777777" w:rsidR="00176ED4" w:rsidRPr="00A676D0" w:rsidRDefault="00176ED4" w:rsidP="00204036">
      <w:pPr>
        <w:spacing w:afterLines="40" w:after="96" w:line="240" w:lineRule="auto"/>
        <w:ind w:left="0"/>
        <w:jc w:val="left"/>
        <w:rPr>
          <w:rFonts w:ascii="Book Antiqua" w:hAnsi="Book Antiqua"/>
          <w:b/>
          <w:bCs/>
          <w:sz w:val="26"/>
          <w:szCs w:val="26"/>
        </w:rPr>
      </w:pPr>
      <w:bookmarkStart w:id="504" w:name="_Toc167868785"/>
      <w:bookmarkStart w:id="505" w:name="_Hlk166923876"/>
      <w:r w:rsidRPr="00A676D0">
        <w:rPr>
          <w:rFonts w:ascii="Book Antiqua" w:hAnsi="Book Antiqua"/>
          <w:b/>
          <w:bCs/>
          <w:sz w:val="26"/>
          <w:szCs w:val="26"/>
        </w:rPr>
        <w:br w:type="page"/>
      </w:r>
    </w:p>
    <w:p w14:paraId="2EB203EC" w14:textId="5155EFCD" w:rsidR="00176ED4" w:rsidRPr="00A676D0" w:rsidRDefault="006F0F8A" w:rsidP="00204036">
      <w:pPr>
        <w:spacing w:afterLines="40" w:after="96" w:line="240" w:lineRule="auto"/>
        <w:ind w:left="0"/>
        <w:jc w:val="left"/>
        <w:rPr>
          <w:rFonts w:ascii="Book Antiqua" w:hAnsi="Book Antiqua"/>
          <w:sz w:val="26"/>
          <w:szCs w:val="26"/>
        </w:rPr>
      </w:pPr>
      <w:r w:rsidRPr="00A676D0">
        <w:rPr>
          <w:rFonts w:ascii="Book Antiqua" w:hAnsi="Book Antiqua"/>
          <w:b/>
          <w:bCs/>
          <w:sz w:val="26"/>
          <w:szCs w:val="26"/>
        </w:rPr>
        <w:lastRenderedPageBreak/>
        <w:t>Dismissing Qualifying Pending Illegal Firearm Possession Charges [S. 1166</w:t>
      </w:r>
      <w:r w:rsidR="00176ED4" w:rsidRPr="00A676D0">
        <w:rPr>
          <w:rFonts w:ascii="Book Antiqua" w:hAnsi="Book Antiqua"/>
          <w:b/>
          <w:bCs/>
          <w:sz w:val="26"/>
          <w:szCs w:val="26"/>
        </w:rPr>
        <w:t>, vetoed</w:t>
      </w:r>
      <w:r w:rsidRPr="00A676D0">
        <w:rPr>
          <w:rFonts w:ascii="Book Antiqua" w:hAnsi="Book Antiqua"/>
          <w:b/>
          <w:bCs/>
          <w:sz w:val="26"/>
          <w:szCs w:val="26"/>
        </w:rPr>
        <w:t>]</w:t>
      </w:r>
      <w:bookmarkEnd w:id="504"/>
    </w:p>
    <w:p w14:paraId="6D5707F6" w14:textId="7C18E0F2" w:rsidR="00AC2D5D"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sz w:val="26"/>
          <w:szCs w:val="26"/>
        </w:rPr>
        <w:t xml:space="preserve">The Governor vetoed S. 1166 on May 21, 2024. </w:t>
      </w:r>
    </w:p>
    <w:p w14:paraId="6DA25AC5" w14:textId="533BF1B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S. 1166</w:t>
      </w:r>
      <w:r w:rsidRPr="00A676D0">
        <w:rPr>
          <w:rFonts w:ascii="Book Antiqua" w:eastAsia="Times New Roman" w:hAnsi="Book Antiqua" w:cs="Times New Roman"/>
          <w:sz w:val="24"/>
          <w:szCs w:val="24"/>
        </w:rPr>
        <w:t xml:space="preserve"> </w:t>
      </w:r>
      <w:r w:rsidR="00DF60F6" w:rsidRPr="00A676D0">
        <w:rPr>
          <w:rFonts w:ascii="Book Antiqua" w:eastAsia="Times New Roman" w:hAnsi="Book Antiqua" w:cs="Times New Roman"/>
          <w:sz w:val="24"/>
          <w:szCs w:val="24"/>
        </w:rPr>
        <w:t>was vetoed by the Governor.  The bill would have dismissed</w:t>
      </w:r>
      <w:r w:rsidRPr="00A676D0">
        <w:rPr>
          <w:rFonts w:ascii="Book Antiqua" w:eastAsia="Times New Roman" w:hAnsi="Book Antiqua" w:cs="Times New Roman"/>
          <w:sz w:val="24"/>
          <w:szCs w:val="24"/>
        </w:rPr>
        <w:t xml:space="preserve"> </w:t>
      </w:r>
      <w:r w:rsidRPr="00A676D0">
        <w:rPr>
          <w:rFonts w:ascii="Book Antiqua" w:eastAsia="Calibri" w:hAnsi="Book Antiqua" w:cs="Times New Roman"/>
          <w:sz w:val="24"/>
          <w:szCs w:val="24"/>
        </w:rPr>
        <w:t xml:space="preserve">all </w:t>
      </w:r>
      <w:r w:rsidRPr="00A676D0">
        <w:rPr>
          <w:rFonts w:ascii="Book Antiqua" w:eastAsia="Calibri" w:hAnsi="Book Antiqua" w:cs="Times New Roman"/>
          <w:b/>
          <w:bCs/>
          <w:sz w:val="24"/>
          <w:szCs w:val="24"/>
        </w:rPr>
        <w:t>charges pending against a person for unlawful possession of a handgun</w:t>
      </w:r>
      <w:r w:rsidR="00AC2D5D" w:rsidRPr="00A676D0">
        <w:rPr>
          <w:rFonts w:ascii="Book Antiqua" w:eastAsia="Calibri" w:hAnsi="Book Antiqua" w:cs="Times New Roman"/>
          <w:sz w:val="24"/>
          <w:szCs w:val="24"/>
        </w:rPr>
        <w:t xml:space="preserve"> </w:t>
      </w:r>
      <w:r w:rsidRPr="00A676D0">
        <w:rPr>
          <w:rFonts w:ascii="Book Antiqua" w:eastAsia="Calibri" w:hAnsi="Book Antiqua" w:cs="Times New Roman"/>
          <w:sz w:val="24"/>
          <w:szCs w:val="24"/>
        </w:rPr>
        <w:t>that were nullified</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"dismissing qualifying pending illegal firearm possession charges (</w:instrText>
      </w:r>
      <w:r w:rsidRPr="00A676D0">
        <w:rPr>
          <w:rFonts w:ascii="Book Antiqua" w:hAnsi="Book Antiqua"/>
          <w:sz w:val="24"/>
          <w:szCs w:val="24"/>
        </w:rPr>
        <w:instrText>S. 1166)</w:instrText>
      </w:r>
      <w:r w:rsidR="00891248" w:rsidRPr="00A676D0">
        <w:rPr>
          <w:rFonts w:ascii="Book Antiqua" w:hAnsi="Book Antiqua"/>
          <w:sz w:val="24"/>
          <w:szCs w:val="24"/>
        </w:rPr>
        <w:instrText xml:space="preserve"> (vetoed)</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by the enactment of the S.C. Constitutional Carry/Second Amendment Preservation Act of 2024.</w:t>
      </w:r>
    </w:p>
    <w:p w14:paraId="08811F1F" w14:textId="4977EA15" w:rsidR="006F0F8A" w:rsidRPr="00A676D0" w:rsidRDefault="006F0F8A" w:rsidP="00204036">
      <w:pPr>
        <w:spacing w:afterLines="40" w:after="96" w:line="240" w:lineRule="auto"/>
        <w:ind w:left="0"/>
        <w:jc w:val="left"/>
        <w:rPr>
          <w:rFonts w:ascii="Book Antiqua" w:hAnsi="Book Antiqua"/>
          <w:b/>
          <w:bCs/>
          <w:sz w:val="26"/>
          <w:szCs w:val="26"/>
        </w:rPr>
      </w:pPr>
      <w:bookmarkStart w:id="506" w:name="_Toc167868786"/>
      <w:bookmarkStart w:id="507" w:name="_Hlk167020087"/>
      <w:bookmarkEnd w:id="505"/>
      <w:r w:rsidRPr="00A676D0">
        <w:rPr>
          <w:rFonts w:ascii="Book Antiqua" w:hAnsi="Book Antiqua"/>
          <w:b/>
          <w:bCs/>
          <w:sz w:val="26"/>
          <w:szCs w:val="26"/>
        </w:rPr>
        <w:t xml:space="preserve">Only Citizens as Qualified Voters Referendum [S. 1126, Act </w:t>
      </w:r>
      <w:r w:rsidR="00ED621A" w:rsidRPr="00A676D0">
        <w:rPr>
          <w:rFonts w:ascii="Book Antiqua" w:hAnsi="Book Antiqua"/>
          <w:b/>
          <w:bCs/>
          <w:sz w:val="26"/>
          <w:szCs w:val="26"/>
        </w:rPr>
        <w:t>227</w:t>
      </w:r>
      <w:r w:rsidRPr="00A676D0">
        <w:rPr>
          <w:rFonts w:ascii="Book Antiqua" w:hAnsi="Book Antiqua"/>
          <w:b/>
          <w:bCs/>
          <w:sz w:val="26"/>
          <w:szCs w:val="26"/>
        </w:rPr>
        <w:t>]</w:t>
      </w:r>
      <w:bookmarkEnd w:id="506"/>
    </w:p>
    <w:p w14:paraId="5C939CEF" w14:textId="37010255" w:rsidR="006F0F8A" w:rsidRPr="00A676D0" w:rsidRDefault="006F0F8A" w:rsidP="006F0F8A">
      <w:pPr>
        <w:spacing w:line="240" w:lineRule="auto"/>
        <w:ind w:left="0"/>
        <w:rPr>
          <w:rFonts w:ascii="Book Antiqua" w:eastAsia="Calibri" w:hAnsi="Book Antiqua" w:cs="Times New Roman"/>
          <w:sz w:val="24"/>
          <w:szCs w:val="24"/>
        </w:rPr>
      </w:pPr>
      <w:bookmarkStart w:id="508" w:name="_Hlk167363447"/>
      <w:r w:rsidRPr="00A676D0">
        <w:rPr>
          <w:rFonts w:ascii="Book Antiqua" w:eastAsia="Times New Roman" w:hAnsi="Book Antiqua" w:cs="Times New Roman"/>
          <w:b/>
          <w:bCs/>
          <w:sz w:val="24"/>
          <w:szCs w:val="24"/>
        </w:rPr>
        <w:t>S. 1126 (</w:t>
      </w:r>
      <w:r w:rsidRPr="00A676D0">
        <w:rPr>
          <w:rFonts w:ascii="Book Antiqua" w:hAnsi="Book Antiqua"/>
          <w:b/>
          <w:bCs/>
          <w:sz w:val="24"/>
          <w:szCs w:val="24"/>
        </w:rPr>
        <w:t>Act</w:t>
      </w:r>
      <w:r w:rsidR="00ED621A" w:rsidRPr="00A676D0">
        <w:rPr>
          <w:rFonts w:ascii="Book Antiqua" w:hAnsi="Book Antiqua"/>
          <w:b/>
          <w:bCs/>
          <w:sz w:val="24"/>
          <w:szCs w:val="24"/>
        </w:rPr>
        <w:t xml:space="preserve"> 227</w:t>
      </w:r>
      <w:r w:rsidRPr="00A676D0">
        <w:rPr>
          <w:rFonts w:ascii="Book Antiqua" w:eastAsia="Times New Roman" w:hAnsi="Book Antiqua" w:cs="Times New Roman"/>
          <w:b/>
          <w:bCs/>
          <w:sz w:val="24"/>
          <w:szCs w:val="24"/>
        </w:rPr>
        <w:t>)</w:t>
      </w:r>
      <w:r w:rsidRPr="00A676D0">
        <w:rPr>
          <w:rFonts w:ascii="Book Antiqua" w:eastAsia="Times New Roman" w:hAnsi="Book Antiqua" w:cs="Times New Roman"/>
          <w:b/>
          <w:bCs/>
          <w:sz w:val="24"/>
          <w:szCs w:val="24"/>
        </w:rPr>
        <w:fldChar w:fldCharType="begin"/>
      </w:r>
      <w:r w:rsidRPr="00A676D0">
        <w:instrText xml:space="preserve"> XE "</w:instrText>
      </w:r>
      <w:r w:rsidRPr="00A676D0">
        <w:rPr>
          <w:rFonts w:ascii="Book Antiqua" w:eastAsia="Times New Roman" w:hAnsi="Book Antiqua" w:cs="Times New Roman"/>
          <w:sz w:val="24"/>
          <w:szCs w:val="24"/>
        </w:rPr>
        <w:instrText>S. 1126 (</w:instrText>
      </w:r>
      <w:r w:rsidRPr="00A676D0">
        <w:rPr>
          <w:rFonts w:ascii="Book Antiqua" w:hAnsi="Book Antiqua"/>
          <w:sz w:val="24"/>
          <w:szCs w:val="24"/>
        </w:rPr>
        <w:instrText xml:space="preserve">Act </w:instrText>
      </w:r>
      <w:r w:rsidR="00ED621A" w:rsidRPr="00A676D0">
        <w:rPr>
          <w:rFonts w:ascii="Book Antiqua" w:hAnsi="Book Antiqua"/>
          <w:sz w:val="24"/>
          <w:szCs w:val="24"/>
        </w:rPr>
        <w:instrText>227</w:instrText>
      </w:r>
      <w:r w:rsidRPr="00A676D0">
        <w:rPr>
          <w:rFonts w:ascii="Book Antiqua" w:eastAsia="Times New Roman" w:hAnsi="Book Antiqua" w:cs="Times New Roman"/>
          <w:sz w:val="24"/>
          <w:szCs w:val="24"/>
        </w:rPr>
        <w:instrText>)</w:instrText>
      </w:r>
      <w:r w:rsidRPr="00A676D0">
        <w:instrText xml:space="preserve">" </w:instrText>
      </w:r>
      <w:r w:rsidRPr="00A676D0">
        <w:rPr>
          <w:rFonts w:ascii="Book Antiqua" w:eastAsia="Times New Roman" w:hAnsi="Book Antiqua" w:cs="Times New Roman"/>
          <w:b/>
          <w:bCs/>
          <w:sz w:val="24"/>
          <w:szCs w:val="24"/>
        </w:rPr>
        <w:fldChar w:fldCharType="end"/>
      </w:r>
      <w:r w:rsidRPr="00A676D0">
        <w:rPr>
          <w:rFonts w:ascii="Book Antiqua" w:eastAsia="Times New Roman" w:hAnsi="Book Antiqua" w:cs="Times New Roman"/>
          <w:b/>
          <w:bCs/>
          <w:sz w:val="24"/>
          <w:szCs w:val="24"/>
        </w:rPr>
        <w:t xml:space="preserve"> </w:t>
      </w:r>
      <w:r w:rsidRPr="00A676D0">
        <w:rPr>
          <w:rFonts w:ascii="Book Antiqua" w:eastAsia="Calibri" w:hAnsi="Book Antiqua" w:cs="Times New Roman"/>
          <w:sz w:val="24"/>
          <w:szCs w:val="24"/>
        </w:rPr>
        <w:t xml:space="preserve">calls for holding </w:t>
      </w:r>
      <w:r w:rsidRPr="00A676D0">
        <w:rPr>
          <w:rFonts w:ascii="Book Antiqua" w:eastAsia="Calibri" w:hAnsi="Book Antiqua" w:cs="Times New Roman"/>
          <w:b/>
          <w:bCs/>
          <w:sz w:val="24"/>
          <w:szCs w:val="24"/>
        </w:rPr>
        <w:t>a ballot referendum</w:t>
      </w:r>
      <w:r w:rsidRPr="00A676D0">
        <w:rPr>
          <w:rFonts w:ascii="Book Antiqua" w:eastAsia="Calibri" w:hAnsi="Book Antiqua" w:cs="Times New Roman"/>
          <w:b/>
          <w:bCs/>
          <w:sz w:val="24"/>
          <w:szCs w:val="24"/>
        </w:rPr>
        <w:fldChar w:fldCharType="begin"/>
      </w:r>
      <w:r w:rsidRPr="00A676D0">
        <w:rPr>
          <w:rFonts w:ascii="Book Antiqua" w:eastAsia="Calibri" w:hAnsi="Book Antiqua" w:cs="Times New Roman"/>
          <w:sz w:val="24"/>
          <w:szCs w:val="24"/>
        </w:rPr>
        <w:instrText xml:space="preserve"> XE "ballot referendum (S. 1126, </w:instrText>
      </w:r>
      <w:r w:rsidRPr="00A676D0">
        <w:rPr>
          <w:rFonts w:ascii="Book Antiqua" w:hAnsi="Book Antiqua"/>
          <w:sz w:val="24"/>
          <w:szCs w:val="24"/>
        </w:rPr>
        <w:instrText xml:space="preserve">Act </w:instrText>
      </w:r>
      <w:r w:rsidR="00ED621A" w:rsidRPr="00A676D0">
        <w:rPr>
          <w:rFonts w:ascii="Book Antiqua" w:hAnsi="Book Antiqua"/>
          <w:sz w:val="24"/>
          <w:szCs w:val="24"/>
        </w:rPr>
        <w:instrText>227</w:instrText>
      </w:r>
      <w:r w:rsidRPr="00A676D0">
        <w:rPr>
          <w:rFonts w:ascii="Book Antiqua" w:eastAsia="Calibri" w:hAnsi="Book Antiqua" w:cs="Times New Roman"/>
          <w:sz w:val="24"/>
          <w:szCs w:val="24"/>
        </w:rPr>
        <w:instrText xml:space="preserve">):only a qualified citizen can vote"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Times New Roman"/>
          <w:sz w:val="24"/>
          <w:szCs w:val="24"/>
        </w:rPr>
        <w:t>on the question of amending Sec. 4, of art. II, of the</w:t>
      </w:r>
      <w:r w:rsidRPr="00A676D0">
        <w:rPr>
          <w:rFonts w:ascii="Book Antiqua" w:eastAsia="Calibri" w:hAnsi="Book Antiqua" w:cs="Times New Roman"/>
          <w:b/>
          <w:bCs/>
          <w:sz w:val="24"/>
          <w:szCs w:val="24"/>
        </w:rPr>
        <w:t xml:space="preserve"> South Carolina Constitution</w:t>
      </w:r>
      <w:r w:rsidRPr="00A676D0">
        <w:rPr>
          <w:rFonts w:ascii="Book Antiqua" w:eastAsia="Calibri" w:hAnsi="Book Antiqua" w:cs="Times New Roman"/>
          <w:b/>
          <w:bCs/>
          <w:sz w:val="24"/>
          <w:szCs w:val="24"/>
        </w:rPr>
        <w:fldChar w:fldCharType="begin"/>
      </w:r>
      <w:r w:rsidRPr="00A676D0">
        <w:rPr>
          <w:rFonts w:ascii="Book Antiqua" w:eastAsia="Calibri" w:hAnsi="Book Antiqua" w:cs="Times New Roman"/>
          <w:sz w:val="24"/>
          <w:szCs w:val="24"/>
        </w:rPr>
        <w:instrText xml:space="preserve"> XE "South Carolina Constitution"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sz w:val="24"/>
          <w:szCs w:val="24"/>
        </w:rPr>
        <w:t xml:space="preserve"> to read that </w:t>
      </w:r>
      <w:r w:rsidRPr="00A676D0">
        <w:rPr>
          <w:rFonts w:ascii="Book Antiqua" w:eastAsia="Calibri" w:hAnsi="Book Antiqua" w:cs="Times New Roman"/>
          <w:b/>
          <w:bCs/>
          <w:sz w:val="24"/>
          <w:szCs w:val="24"/>
        </w:rPr>
        <w:t>only a (</w:t>
      </w:r>
      <w:r w:rsidRPr="00A676D0">
        <w:rPr>
          <w:rFonts w:ascii="Book Antiqua" w:eastAsia="Calibri" w:hAnsi="Book Antiqua" w:cs="Times New Roman"/>
          <w:sz w:val="24"/>
          <w:szCs w:val="24"/>
        </w:rPr>
        <w:t xml:space="preserve">instead of “every”) </w:t>
      </w:r>
      <w:r w:rsidRPr="00A676D0">
        <w:rPr>
          <w:rFonts w:ascii="Book Antiqua" w:eastAsia="Calibri" w:hAnsi="Book Antiqua" w:cs="Times New Roman"/>
          <w:b/>
          <w:bCs/>
          <w:sz w:val="24"/>
          <w:szCs w:val="24"/>
        </w:rPr>
        <w:t>qualified citizen can vote</w:t>
      </w:r>
      <w:r w:rsidRPr="00A676D0">
        <w:rPr>
          <w:rFonts w:ascii="Book Antiqua" w:eastAsia="Calibri" w:hAnsi="Book Antiqua" w:cs="Times New Roman"/>
          <w:sz w:val="24"/>
          <w:szCs w:val="24"/>
        </w:rPr>
        <w:t xml:space="preserve"> in elections in South Carolina.</w:t>
      </w:r>
    </w:p>
    <w:p w14:paraId="25F87144"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509" w:name="_Toc166691112"/>
      <w:bookmarkStart w:id="510" w:name="_Toc166749714"/>
      <w:bookmarkStart w:id="511" w:name="_Toc166752983"/>
      <w:bookmarkStart w:id="512" w:name="_Toc167868787"/>
      <w:bookmarkStart w:id="513" w:name="_Hlk167005288"/>
      <w:bookmarkEnd w:id="507"/>
      <w:bookmarkEnd w:id="508"/>
      <w:r w:rsidRPr="00A676D0">
        <w:rPr>
          <w:rFonts w:ascii="Book Antiqua" w:hAnsi="Book Antiqua"/>
          <w:b/>
          <w:bCs/>
          <w:sz w:val="26"/>
          <w:szCs w:val="26"/>
        </w:rPr>
        <w:t>Gender Reassignment Procedures</w:t>
      </w:r>
      <w:bookmarkEnd w:id="509"/>
      <w:bookmarkEnd w:id="510"/>
      <w:bookmarkEnd w:id="511"/>
      <w:r w:rsidRPr="00A676D0">
        <w:rPr>
          <w:rFonts w:ascii="Book Antiqua" w:hAnsi="Book Antiqua"/>
          <w:b/>
          <w:bCs/>
          <w:sz w:val="26"/>
          <w:szCs w:val="26"/>
        </w:rPr>
        <w:t xml:space="preserve"> [H. 4624, Act 203]</w:t>
      </w:r>
      <w:bookmarkEnd w:id="512"/>
    </w:p>
    <w:p w14:paraId="471DFB85" w14:textId="66290453"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Times New Roman"/>
          <w:b/>
          <w:bCs/>
          <w:sz w:val="24"/>
          <w:szCs w:val="24"/>
        </w:rPr>
        <w:t>H. 4624 (Act 203)</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H. 4624 (Act 203)</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Calibri"/>
          <w:sz w:val="24"/>
          <w:szCs w:val="24"/>
        </w:rPr>
        <w:t xml:space="preserve">prohibits a healthcare professional from engaging in </w:t>
      </w:r>
      <w:r w:rsidRPr="00A676D0">
        <w:rPr>
          <w:rFonts w:ascii="Book Antiqua" w:eastAsia="Calibri" w:hAnsi="Book Antiqua" w:cs="Calibri"/>
          <w:b/>
          <w:bCs/>
          <w:sz w:val="24"/>
          <w:szCs w:val="24"/>
        </w:rPr>
        <w:t xml:space="preserve">gender transition procedures </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gender transition procedures (</w:instrText>
      </w:r>
      <w:r w:rsidRPr="00A676D0">
        <w:rPr>
          <w:rFonts w:ascii="Book Antiqua" w:eastAsia="Calibri" w:hAnsi="Book Antiqua"/>
          <w:sz w:val="24"/>
          <w:szCs w:val="24"/>
        </w:rPr>
        <w:instrText>H. 4624, Act 203</w:instrText>
      </w:r>
      <w:r w:rsidRPr="00A676D0">
        <w:rPr>
          <w:rFonts w:ascii="Book Antiqua" w:hAnsi="Book Antiqua"/>
          <w:sz w:val="24"/>
          <w:szCs w:val="24"/>
        </w:rPr>
        <w:instrText>):prohibits health care professionals from performing gender transition procedures on individuals under 18</w:instrText>
      </w:r>
      <w:r w:rsidR="00175C69">
        <w:rPr>
          <w:rFonts w:ascii="Book Antiqua" w:hAnsi="Book Antiqua"/>
          <w:sz w:val="24"/>
          <w:szCs w:val="24"/>
        </w:rPr>
        <w:instrText xml:space="preserve"> years</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w:t>
      </w:r>
      <w:r w:rsidRPr="00A676D0">
        <w:rPr>
          <w:rFonts w:ascii="Book Antiqua" w:eastAsia="Calibri" w:hAnsi="Book Antiqua" w:cs="Calibri"/>
          <w:b/>
          <w:bCs/>
          <w:sz w:val="24"/>
          <w:szCs w:val="24"/>
        </w:rPr>
        <w:t>to a person under the age of 18 years old</w:t>
      </w:r>
      <w:r w:rsidRPr="00A676D0">
        <w:rPr>
          <w:rFonts w:ascii="Book Antiqua" w:eastAsia="Calibri" w:hAnsi="Book Antiqua" w:cs="Calibri"/>
          <w:sz w:val="24"/>
          <w:szCs w:val="24"/>
        </w:rPr>
        <w:t>. The Act exempts mental health providers from offering mental health services and outlines that “gender transition procedures” means puberty-blocking drugs, cross-sex hormones, or genital or nongenital gender reassignment surgery provided or performed for the purpose of assisting an individual with a physical gender transition. The Act includes that with any initiated treatment provided before August 1, 2024, a healthcare professional may establish, if necessary, a period during which the treatment is systematically reduced (diminished) by January 31, 2025. However, a healthcare professional may provide certain appropriate medical services to a person who is under 18 years of age who was born with a medically verifiable disorder of sexual development.</w:t>
      </w:r>
    </w:p>
    <w:p w14:paraId="6446F189"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514" w:name="_Toc135308350"/>
      <w:bookmarkStart w:id="515" w:name="_Toc135522934"/>
      <w:bookmarkStart w:id="516" w:name="_Toc135907235"/>
      <w:bookmarkStart w:id="517" w:name="_Toc135916327"/>
      <w:bookmarkStart w:id="518" w:name="_Toc138254541"/>
      <w:bookmarkStart w:id="519" w:name="_Toc138257959"/>
      <w:bookmarkStart w:id="520" w:name="_Toc138335955"/>
      <w:bookmarkStart w:id="521" w:name="_Toc138336168"/>
      <w:bookmarkStart w:id="522" w:name="_Toc138357107"/>
      <w:bookmarkStart w:id="523" w:name="_Toc138860959"/>
      <w:bookmarkStart w:id="524" w:name="_Toc139121353"/>
      <w:bookmarkStart w:id="525" w:name="_Toc139443161"/>
      <w:bookmarkStart w:id="526" w:name="_Toc139553464"/>
      <w:bookmarkStart w:id="527" w:name="_Toc139554672"/>
      <w:bookmarkStart w:id="528" w:name="_Toc140491311"/>
      <w:bookmarkStart w:id="529" w:name="_Toc140499120"/>
      <w:bookmarkStart w:id="530" w:name="_Toc140796051"/>
      <w:bookmarkStart w:id="531" w:name="_Toc145606142"/>
      <w:bookmarkStart w:id="532" w:name="_Toc163232582"/>
      <w:bookmarkStart w:id="533" w:name="_Toc164239607"/>
      <w:bookmarkStart w:id="534" w:name="_Toc166068877"/>
      <w:bookmarkStart w:id="535" w:name="_Toc167868788"/>
      <w:bookmarkStart w:id="536" w:name="_Hlk134711207"/>
      <w:bookmarkEnd w:id="513"/>
      <w:r w:rsidRPr="00A676D0">
        <w:rPr>
          <w:rFonts w:ascii="Book Antiqua" w:hAnsi="Book Antiqua"/>
          <w:b/>
          <w:bCs/>
          <w:sz w:val="26"/>
          <w:szCs w:val="26"/>
        </w:rPr>
        <w:t>Living Donor Protection Act</w:t>
      </w:r>
      <w:bookmarkEnd w:id="514"/>
      <w:bookmarkEnd w:id="515"/>
      <w:bookmarkEnd w:id="516"/>
      <w:bookmarkEnd w:id="517"/>
      <w:r w:rsidRPr="00A676D0">
        <w:rPr>
          <w:rFonts w:ascii="Book Antiqua" w:hAnsi="Book Antiqua"/>
          <w:b/>
          <w:bCs/>
          <w:sz w:val="26"/>
          <w:szCs w:val="26"/>
        </w:rPr>
        <w:t xml:space="preserve"> [H. 3255,</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sidRPr="00A676D0">
        <w:rPr>
          <w:rFonts w:ascii="Book Antiqua" w:hAnsi="Book Antiqua"/>
          <w:b/>
          <w:bCs/>
          <w:sz w:val="26"/>
          <w:szCs w:val="26"/>
        </w:rPr>
        <w:t xml:space="preserve"> </w:t>
      </w:r>
      <w:bookmarkEnd w:id="533"/>
      <w:bookmarkEnd w:id="534"/>
      <w:r w:rsidRPr="00A676D0">
        <w:rPr>
          <w:rFonts w:ascii="Book Antiqua" w:hAnsi="Book Antiqua"/>
          <w:b/>
          <w:bCs/>
          <w:sz w:val="26"/>
          <w:szCs w:val="26"/>
        </w:rPr>
        <w:t>Act 126]</w:t>
      </w:r>
      <w:bookmarkEnd w:id="535"/>
    </w:p>
    <w:p w14:paraId="10ACF4E8" w14:textId="2B9827D1" w:rsidR="006F0F8A" w:rsidRPr="00A676D0" w:rsidRDefault="006F0F8A" w:rsidP="006F0F8A">
      <w:pPr>
        <w:spacing w:after="360" w:line="240" w:lineRule="auto"/>
        <w:ind w:left="0"/>
        <w:rPr>
          <w:rFonts w:ascii="Book Antiqua" w:eastAsia="Calibri" w:hAnsi="Book Antiqua" w:cs="Calibri"/>
          <w:sz w:val="24"/>
          <w:szCs w:val="24"/>
        </w:rPr>
      </w:pPr>
      <w:r w:rsidRPr="00A676D0">
        <w:rPr>
          <w:rFonts w:ascii="Book Antiqua" w:eastAsia="Calibri" w:hAnsi="Book Antiqua" w:cs="Calibri"/>
          <w:b/>
          <w:bCs/>
          <w:sz w:val="24"/>
          <w:szCs w:val="24"/>
        </w:rPr>
        <w:t>H. 3255 (Act 126),</w:t>
      </w:r>
      <w:r w:rsidRPr="00A676D0">
        <w:rPr>
          <w:rFonts w:ascii="Book Antiqua" w:eastAsia="Calibri" w:hAnsi="Book Antiqua" w:cs="Calibri"/>
          <w:b/>
          <w:bCs/>
          <w:sz w:val="24"/>
          <w:szCs w:val="24"/>
        </w:rPr>
        <w:fldChar w:fldCharType="begin"/>
      </w:r>
      <w:r w:rsidRPr="00A676D0">
        <w:rPr>
          <w:b/>
          <w:bCs/>
        </w:rPr>
        <w:instrText xml:space="preserve"> </w:instrText>
      </w:r>
      <w:r w:rsidRPr="00A676D0">
        <w:instrText>XE "</w:instrText>
      </w:r>
      <w:r w:rsidRPr="00A676D0">
        <w:rPr>
          <w:rFonts w:ascii="Book Antiqua" w:eastAsia="Calibri" w:hAnsi="Book Antiqua" w:cs="Calibri"/>
          <w:sz w:val="24"/>
          <w:szCs w:val="24"/>
        </w:rPr>
        <w:instrText>H. 3255 (Act 126)</w:instrText>
      </w:r>
      <w:r w:rsidRPr="00A676D0">
        <w:instrText>"</w:instrText>
      </w:r>
      <w:r w:rsidRPr="00A676D0">
        <w:rPr>
          <w:b/>
          <w:bCs/>
        </w:rPr>
        <w:instrText xml:space="preserve"> </w:instrText>
      </w:r>
      <w:r w:rsidRPr="00A676D0">
        <w:rPr>
          <w:rFonts w:ascii="Book Antiqua" w:eastAsia="Calibri" w:hAnsi="Book Antiqua" w:cs="Calibri"/>
          <w:b/>
          <w:bCs/>
          <w:sz w:val="24"/>
          <w:szCs w:val="24"/>
        </w:rPr>
        <w:fldChar w:fldCharType="end"/>
      </w:r>
      <w:r w:rsidRPr="00A676D0">
        <w:rPr>
          <w:rFonts w:ascii="Book Antiqua" w:eastAsia="Calibri" w:hAnsi="Book Antiqua" w:cs="Calibri"/>
          <w:sz w:val="24"/>
          <w:szCs w:val="24"/>
        </w:rPr>
        <w:t xml:space="preserve"> the </w:t>
      </w:r>
      <w:r w:rsidRPr="00A676D0">
        <w:rPr>
          <w:rFonts w:ascii="Book Antiqua" w:eastAsia="Calibri" w:hAnsi="Book Antiqua" w:cs="Calibri"/>
          <w:b/>
          <w:bCs/>
          <w:sz w:val="24"/>
          <w:szCs w:val="24"/>
        </w:rPr>
        <w:t>“Living Donor Protection Act</w:t>
      </w:r>
      <w:r w:rsidRPr="00A676D0">
        <w:rPr>
          <w:rFonts w:ascii="Book Antiqua" w:eastAsia="Calibri" w:hAnsi="Book Antiqua" w:cs="Calibri"/>
          <w:b/>
          <w:bCs/>
          <w:sz w:val="24"/>
          <w:szCs w:val="24"/>
        </w:rPr>
        <w:fldChar w:fldCharType="begin"/>
      </w:r>
      <w:r w:rsidRPr="00A676D0">
        <w:rPr>
          <w:rFonts w:ascii="Book Antiqua" w:eastAsia="Calibri" w:hAnsi="Book Antiqua" w:cs="Calibri"/>
          <w:sz w:val="24"/>
          <w:szCs w:val="24"/>
        </w:rPr>
        <w:instrText xml:space="preserve"> XE "Living Donor Protection Act (H. 3255, Act 126)" </w:instrText>
      </w:r>
      <w:r w:rsidRPr="00A676D0">
        <w:rPr>
          <w:rFonts w:ascii="Book Antiqua" w:eastAsia="Calibri" w:hAnsi="Book Antiqua" w:cs="Calibri"/>
          <w:b/>
          <w:bCs/>
          <w:sz w:val="24"/>
          <w:szCs w:val="24"/>
        </w:rPr>
        <w:fldChar w:fldCharType="end"/>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 xml:space="preserve">prohibits issuers of individual life insurance policies, group life insurance policies, disability income insurance policies, and long-term care insurance policies from discriminating against living organ donors. These insurers may not </w:t>
      </w:r>
      <w:r w:rsidR="00E2301F" w:rsidRPr="00A676D0">
        <w:rPr>
          <w:rFonts w:ascii="Book Antiqua" w:eastAsia="Calibri" w:hAnsi="Book Antiqua" w:cs="Calibri"/>
          <w:sz w:val="24"/>
          <w:szCs w:val="24"/>
        </w:rPr>
        <w:t>decline,</w:t>
      </w:r>
      <w:r w:rsidRPr="00A676D0">
        <w:rPr>
          <w:rFonts w:ascii="Book Antiqua" w:eastAsia="Calibri" w:hAnsi="Book Antiqua" w:cs="Calibri"/>
          <w:sz w:val="24"/>
          <w:szCs w:val="24"/>
        </w:rPr>
        <w:t xml:space="preserve"> or limit coverage based solely upon someone’s status as a living organ donor, preclude an insured from donating all or part of an organ as a condition of continuing to receive insurance coverage or discriminate in the offering, issuance, cancellation, amount of coverage, price, or any other condition of an insurance policy for a person, based solely and without any “additional actuarial risks” upon the individual’s status as a living organ donor.</w:t>
      </w:r>
    </w:p>
    <w:p w14:paraId="0F88FA4B" w14:textId="77777777" w:rsidR="00EA2DC0" w:rsidRPr="00A676D0" w:rsidRDefault="00EA2DC0"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lastRenderedPageBreak/>
        <w:t>Extending the Expiration Date of 2023 Act 56, the Law Enforcement and Personal Primary Act as well as the Judicial Privacy Protection Act [H. 3865 , Act 220]</w:t>
      </w:r>
    </w:p>
    <w:p w14:paraId="14F6C354" w14:textId="77777777" w:rsidR="00EA2DC0" w:rsidRPr="00A676D0" w:rsidRDefault="00EA2DC0" w:rsidP="00EA2DC0">
      <w:pPr>
        <w:spacing w:line="240" w:lineRule="auto"/>
        <w:ind w:left="0" w:right="0"/>
        <w:jc w:val="left"/>
        <w:rPr>
          <w:rFonts w:ascii="Book Antiqua" w:eastAsia="Aptos" w:hAnsi="Book Antiqua" w:cs="Aptos"/>
          <w:sz w:val="24"/>
          <w:szCs w:val="24"/>
          <w14:ligatures w14:val="standardContextual"/>
        </w:rPr>
      </w:pPr>
      <w:r w:rsidRPr="00A676D0">
        <w:rPr>
          <w:rFonts w:ascii="Book Antiqua" w:eastAsia="Aptos" w:hAnsi="Book Antiqua" w:cs="Aptos"/>
          <w:b/>
          <w:bCs/>
          <w:sz w:val="24"/>
          <w:szCs w:val="24"/>
          <w14:ligatures w14:val="standardContextual"/>
        </w:rPr>
        <w:t>H. 3865 (Act 220)</w:t>
      </w:r>
      <w:r w:rsidRPr="00A676D0">
        <w:rPr>
          <w:rFonts w:ascii="Book Antiqua" w:eastAsia="Aptos" w:hAnsi="Book Antiqua" w:cs="Aptos"/>
          <w:sz w:val="24"/>
          <w:szCs w:val="24"/>
          <w14:ligatures w14:val="standardContextual"/>
        </w:rPr>
        <w:fldChar w:fldCharType="begin"/>
      </w:r>
      <w:r w:rsidRPr="00A676D0">
        <w:instrText xml:space="preserve"> XE "</w:instrText>
      </w:r>
      <w:r w:rsidRPr="00A676D0">
        <w:rPr>
          <w:rFonts w:ascii="Book Antiqua" w:eastAsia="Aptos" w:hAnsi="Book Antiqua" w:cs="Aptos"/>
          <w:sz w:val="24"/>
          <w:szCs w:val="24"/>
          <w14:ligatures w14:val="standardContextual"/>
        </w:rPr>
        <w:instrText>H. 3865 (Act 220)</w:instrText>
      </w:r>
      <w:r w:rsidRPr="00A676D0">
        <w:instrText xml:space="preserve">" </w:instrText>
      </w:r>
      <w:r w:rsidRPr="00A676D0">
        <w:rPr>
          <w:rFonts w:ascii="Book Antiqua" w:eastAsia="Aptos" w:hAnsi="Book Antiqua" w:cs="Aptos"/>
          <w:sz w:val="24"/>
          <w:szCs w:val="24"/>
          <w14:ligatures w14:val="standardContextual"/>
        </w:rPr>
        <w:fldChar w:fldCharType="end"/>
      </w:r>
      <w:r w:rsidRPr="00A676D0">
        <w:rPr>
          <w:rFonts w:ascii="Book Antiqua" w:eastAsia="Aptos" w:hAnsi="Book Antiqua" w:cs="Aptos"/>
          <w:sz w:val="24"/>
          <w:szCs w:val="24"/>
          <w14:ligatures w14:val="standardContextual"/>
        </w:rPr>
        <w:t xml:space="preserve"> extends the sunset date of 2023 Act 56, the </w:t>
      </w:r>
      <w:r w:rsidRPr="00A676D0">
        <w:rPr>
          <w:rFonts w:ascii="Book Antiqua" w:eastAsia="Aptos" w:hAnsi="Book Antiqua" w:cs="Aptos"/>
          <w:b/>
          <w:bCs/>
          <w:sz w:val="24"/>
          <w:szCs w:val="24"/>
          <w14:ligatures w14:val="standardContextual"/>
        </w:rPr>
        <w:t xml:space="preserve">Law Enforcement and Personal Primary Act </w:t>
      </w:r>
      <w:r w:rsidRPr="00A676D0">
        <w:rPr>
          <w:rFonts w:ascii="Book Antiqua" w:eastAsia="Aptos" w:hAnsi="Book Antiqua" w:cs="Aptos"/>
          <w:sz w:val="24"/>
          <w:szCs w:val="24"/>
          <w14:ligatures w14:val="standardContextual"/>
        </w:rPr>
        <w:t xml:space="preserve">as well as the </w:t>
      </w:r>
      <w:r w:rsidRPr="00A676D0">
        <w:rPr>
          <w:rFonts w:ascii="Book Antiqua" w:eastAsia="Aptos" w:hAnsi="Book Antiqua" w:cs="Aptos"/>
          <w:b/>
          <w:bCs/>
          <w:sz w:val="24"/>
          <w:szCs w:val="24"/>
          <w14:ligatures w14:val="standardContextual"/>
        </w:rPr>
        <w:t>Judicial Privacy Protection Act</w:t>
      </w:r>
      <w:r w:rsidRPr="00A676D0">
        <w:rPr>
          <w:rFonts w:ascii="Book Antiqua" w:eastAsia="Aptos" w:hAnsi="Book Antiqua" w:cs="Aptos"/>
          <w:sz w:val="24"/>
          <w:szCs w:val="24"/>
          <w14:ligatures w14:val="standardContextual"/>
        </w:rPr>
        <w:t>, from July 1, 2024 to July 1, 2025.</w:t>
      </w:r>
    </w:p>
    <w:p w14:paraId="563C1D7B" w14:textId="77777777" w:rsidR="006F0F8A" w:rsidRPr="00A676D0" w:rsidRDefault="006F0F8A" w:rsidP="006F0F8A">
      <w:pPr>
        <w:pStyle w:val="Heading2"/>
        <w:spacing w:after="240"/>
        <w:rPr>
          <w:rFonts w:ascii="Book Antiqua" w:hAnsi="Book Antiqua"/>
          <w:sz w:val="28"/>
          <w:szCs w:val="28"/>
        </w:rPr>
      </w:pPr>
      <w:bookmarkStart w:id="537" w:name="_Toc167868789"/>
      <w:bookmarkStart w:id="538" w:name="_Toc173336742"/>
      <w:bookmarkEnd w:id="536"/>
      <w:r w:rsidRPr="00A676D0">
        <w:rPr>
          <w:rFonts w:ascii="Book Antiqua" w:hAnsi="Book Antiqua"/>
          <w:sz w:val="28"/>
          <w:szCs w:val="28"/>
        </w:rPr>
        <w:t>Education</w:t>
      </w:r>
      <w:bookmarkEnd w:id="537"/>
      <w:bookmarkEnd w:id="538"/>
    </w:p>
    <w:p w14:paraId="5B43D02C"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539" w:name="_Toc163232577"/>
      <w:bookmarkStart w:id="540" w:name="_Toc164239603"/>
      <w:bookmarkStart w:id="541" w:name="_Toc166068873"/>
      <w:bookmarkStart w:id="542" w:name="_Toc167868790"/>
      <w:bookmarkStart w:id="543" w:name="_Hlk160182397"/>
      <w:bookmarkStart w:id="544" w:name="_Hlk160183640"/>
      <w:bookmarkStart w:id="545" w:name="_Hlk160184059"/>
      <w:r w:rsidRPr="00A676D0">
        <w:rPr>
          <w:rFonts w:ascii="Book Antiqua" w:hAnsi="Book Antiqua"/>
          <w:b/>
          <w:bCs/>
          <w:sz w:val="26"/>
          <w:szCs w:val="26"/>
        </w:rPr>
        <w:t>Reading [S. 418, Act 114</w:t>
      </w:r>
      <w:bookmarkEnd w:id="539"/>
      <w:r w:rsidRPr="00A676D0">
        <w:rPr>
          <w:rFonts w:ascii="Book Antiqua" w:hAnsi="Book Antiqua"/>
          <w:b/>
          <w:bCs/>
          <w:sz w:val="26"/>
          <w:szCs w:val="26"/>
        </w:rPr>
        <w:t>]</w:t>
      </w:r>
      <w:bookmarkEnd w:id="540"/>
      <w:bookmarkEnd w:id="541"/>
      <w:bookmarkEnd w:id="542"/>
    </w:p>
    <w:p w14:paraId="539615AE"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Calibri" w:hAnsi="Book Antiqua" w:cs="Times New Roman"/>
          <w:b/>
          <w:bCs/>
          <w:sz w:val="24"/>
          <w:szCs w:val="24"/>
        </w:rPr>
        <w:t>S. 418 (Act 114)</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"S. 0418 (Act 114)"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overhauls reading methodologies</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"reading:reading methodologies"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The Act:</w:t>
      </w:r>
    </w:p>
    <w:bookmarkEnd w:id="543"/>
    <w:p w14:paraId="3FCA8B0E" w14:textId="77777777" w:rsidR="006F0F8A" w:rsidRPr="00A676D0" w:rsidRDefault="006F0F8A" w:rsidP="006F0F8A">
      <w:pPr>
        <w:numPr>
          <w:ilvl w:val="0"/>
          <w:numId w:val="23"/>
        </w:numPr>
        <w:spacing w:line="240" w:lineRule="auto"/>
        <w:ind w:left="0"/>
        <w:rPr>
          <w:rFonts w:ascii="Book Antiqua" w:eastAsia="Calibri" w:hAnsi="Book Antiqua" w:cs="Calibri"/>
          <w:sz w:val="24"/>
          <w:szCs w:val="24"/>
        </w:rPr>
      </w:pPr>
      <w:r w:rsidRPr="00A676D0">
        <w:rPr>
          <w:rFonts w:ascii="Book Antiqua" w:eastAsia="Calibri" w:hAnsi="Book Antiqua" w:cs="Calibri"/>
          <w:sz w:val="24"/>
          <w:szCs w:val="24"/>
        </w:rPr>
        <w:t>Defines “</w:t>
      </w:r>
      <w:r w:rsidRPr="00A676D0">
        <w:rPr>
          <w:rFonts w:ascii="Book Antiqua" w:eastAsia="Calibri" w:hAnsi="Book Antiqua" w:cs="Calibri"/>
          <w:b/>
          <w:bCs/>
          <w:sz w:val="24"/>
          <w:szCs w:val="24"/>
        </w:rPr>
        <w:t>Science of Reading</w:t>
      </w:r>
      <w:r w:rsidRPr="00A676D0">
        <w:rPr>
          <w:rFonts w:ascii="Book Antiqua" w:eastAsia="Calibri" w:hAnsi="Book Antiqua" w:cs="Calibri"/>
          <w:b/>
          <w:bCs/>
          <w:sz w:val="24"/>
          <w:szCs w:val="24"/>
        </w:rPr>
        <w:fldChar w:fldCharType="begin"/>
      </w:r>
      <w:r w:rsidRPr="00A676D0">
        <w:rPr>
          <w:rFonts w:ascii="Book Antiqua" w:eastAsia="Calibri" w:hAnsi="Book Antiqua" w:cs="Calibri"/>
          <w:sz w:val="24"/>
          <w:szCs w:val="24"/>
        </w:rPr>
        <w:instrText xml:space="preserve"> XE "reading:science of reading</w:instrText>
      </w:r>
      <w:r w:rsidRPr="00A676D0">
        <w:rPr>
          <w:rFonts w:ascii="Book Antiqua" w:eastAsia="Calibri" w:hAnsi="Book Antiqua" w:cs="Calibri"/>
          <w:b/>
          <w:bCs/>
          <w:sz w:val="24"/>
          <w:szCs w:val="24"/>
        </w:rPr>
        <w:instrText>"</w:instrText>
      </w:r>
      <w:r w:rsidRPr="00A676D0">
        <w:rPr>
          <w:rFonts w:ascii="Book Antiqua" w:eastAsia="Calibri" w:hAnsi="Book Antiqua" w:cs="Calibri"/>
          <w:sz w:val="24"/>
          <w:szCs w:val="24"/>
        </w:rPr>
        <w:instrText xml:space="preserve"> </w:instrText>
      </w:r>
      <w:r w:rsidRPr="00A676D0">
        <w:rPr>
          <w:rFonts w:ascii="Book Antiqua" w:eastAsia="Calibri" w:hAnsi="Book Antiqua" w:cs="Calibri"/>
          <w:b/>
          <w:bCs/>
          <w:sz w:val="24"/>
          <w:szCs w:val="24"/>
        </w:rPr>
        <w:fldChar w:fldCharType="end"/>
      </w:r>
      <w:r w:rsidRPr="00A676D0">
        <w:rPr>
          <w:rFonts w:ascii="Book Antiqua" w:eastAsia="Calibri" w:hAnsi="Book Antiqua" w:cs="Calibri"/>
          <w:b/>
          <w:bCs/>
          <w:sz w:val="24"/>
          <w:szCs w:val="24"/>
        </w:rPr>
        <w:t>,” “Foundational Literacy Skills</w:t>
      </w:r>
      <w:r w:rsidRPr="00A676D0">
        <w:rPr>
          <w:rFonts w:ascii="Book Antiqua" w:eastAsia="Calibri" w:hAnsi="Book Antiqua" w:cs="Calibri"/>
          <w:b/>
          <w:bCs/>
          <w:sz w:val="24"/>
          <w:szCs w:val="24"/>
        </w:rPr>
        <w:fldChar w:fldCharType="begin"/>
      </w:r>
      <w:r w:rsidRPr="00A676D0">
        <w:rPr>
          <w:rFonts w:ascii="Book Antiqua" w:eastAsia="Calibri" w:hAnsi="Book Antiqua" w:cs="Calibri"/>
          <w:sz w:val="24"/>
          <w:szCs w:val="24"/>
        </w:rPr>
        <w:instrText xml:space="preserve"> XE "reading:foundational literacy skills" </w:instrText>
      </w:r>
      <w:r w:rsidRPr="00A676D0">
        <w:rPr>
          <w:rFonts w:ascii="Book Antiqua" w:eastAsia="Calibri" w:hAnsi="Book Antiqua" w:cs="Calibri"/>
          <w:b/>
          <w:bCs/>
          <w:sz w:val="24"/>
          <w:szCs w:val="24"/>
        </w:rPr>
        <w:fldChar w:fldCharType="end"/>
      </w:r>
      <w:r w:rsidRPr="00A676D0">
        <w:rPr>
          <w:rFonts w:ascii="Book Antiqua" w:eastAsia="Calibri" w:hAnsi="Book Antiqua" w:cs="Calibri"/>
          <w:b/>
          <w:bCs/>
          <w:sz w:val="24"/>
          <w:szCs w:val="24"/>
        </w:rPr>
        <w:t>,” “Structured Literacy</w:t>
      </w:r>
      <w:r w:rsidRPr="00A676D0">
        <w:rPr>
          <w:rFonts w:ascii="Book Antiqua" w:eastAsia="Calibri" w:hAnsi="Book Antiqua" w:cs="Calibri"/>
          <w:b/>
          <w:bCs/>
          <w:sz w:val="24"/>
          <w:szCs w:val="24"/>
        </w:rPr>
        <w:fldChar w:fldCharType="begin"/>
      </w:r>
      <w:r w:rsidRPr="00A676D0">
        <w:rPr>
          <w:rFonts w:ascii="Book Antiqua" w:eastAsia="Calibri" w:hAnsi="Book Antiqua" w:cs="Calibri"/>
          <w:sz w:val="24"/>
          <w:szCs w:val="24"/>
        </w:rPr>
        <w:instrText xml:space="preserve"> XE "reading:structured literacy" </w:instrText>
      </w:r>
      <w:r w:rsidRPr="00A676D0">
        <w:rPr>
          <w:rFonts w:ascii="Book Antiqua" w:eastAsia="Calibri" w:hAnsi="Book Antiqua" w:cs="Calibri"/>
          <w:b/>
          <w:bCs/>
          <w:sz w:val="24"/>
          <w:szCs w:val="24"/>
        </w:rPr>
        <w:fldChar w:fldCharType="end"/>
      </w:r>
      <w:r w:rsidRPr="00A676D0">
        <w:rPr>
          <w:rFonts w:ascii="Book Antiqua" w:eastAsia="Calibri" w:hAnsi="Book Antiqua" w:cs="Calibri"/>
          <w:b/>
          <w:bCs/>
          <w:sz w:val="24"/>
          <w:szCs w:val="24"/>
        </w:rPr>
        <w:t>,” and “Literacy</w:t>
      </w:r>
      <w:r w:rsidRPr="00A676D0">
        <w:rPr>
          <w:rFonts w:ascii="Book Antiqua" w:eastAsia="Calibri" w:hAnsi="Book Antiqua" w:cs="Calibri"/>
          <w:b/>
          <w:bCs/>
          <w:sz w:val="24"/>
          <w:szCs w:val="24"/>
        </w:rPr>
        <w:fldChar w:fldCharType="begin"/>
      </w:r>
      <w:r w:rsidRPr="00A676D0">
        <w:rPr>
          <w:rFonts w:ascii="Book Antiqua" w:eastAsia="Calibri" w:hAnsi="Book Antiqua" w:cs="Calibri"/>
          <w:sz w:val="24"/>
          <w:szCs w:val="24"/>
        </w:rPr>
        <w:instrText xml:space="preserve"> XE "reading:literacy</w:instrText>
      </w:r>
      <w:r w:rsidRPr="00A676D0">
        <w:rPr>
          <w:rFonts w:ascii="Book Antiqua" w:eastAsia="Calibri" w:hAnsi="Book Antiqua" w:cs="Calibri"/>
          <w:b/>
          <w:bCs/>
          <w:sz w:val="24"/>
          <w:szCs w:val="24"/>
        </w:rPr>
        <w:instrText>"</w:instrText>
      </w:r>
      <w:r w:rsidRPr="00A676D0">
        <w:rPr>
          <w:rFonts w:ascii="Book Antiqua" w:eastAsia="Calibri" w:hAnsi="Book Antiqua" w:cs="Calibri"/>
          <w:sz w:val="24"/>
          <w:szCs w:val="24"/>
        </w:rPr>
        <w:instrText xml:space="preserve"> </w:instrText>
      </w:r>
      <w:r w:rsidRPr="00A676D0">
        <w:rPr>
          <w:rFonts w:ascii="Book Antiqua" w:eastAsia="Calibri" w:hAnsi="Book Antiqua" w:cs="Calibri"/>
          <w:b/>
          <w:bCs/>
          <w:sz w:val="24"/>
          <w:szCs w:val="24"/>
        </w:rPr>
        <w:fldChar w:fldCharType="end"/>
      </w:r>
      <w:r w:rsidRPr="00A676D0">
        <w:rPr>
          <w:rFonts w:ascii="Book Antiqua" w:eastAsia="Calibri" w:hAnsi="Book Antiqua" w:cs="Calibri"/>
          <w:sz w:val="24"/>
          <w:szCs w:val="24"/>
        </w:rPr>
        <w:t>.”</w:t>
      </w:r>
    </w:p>
    <w:p w14:paraId="58455F91" w14:textId="77777777" w:rsidR="006F0F8A" w:rsidRPr="00A676D0" w:rsidRDefault="006F0F8A" w:rsidP="006F0F8A">
      <w:pPr>
        <w:numPr>
          <w:ilvl w:val="0"/>
          <w:numId w:val="23"/>
        </w:numPr>
        <w:spacing w:line="240" w:lineRule="auto"/>
        <w:ind w:left="0"/>
        <w:rPr>
          <w:rFonts w:ascii="Book Antiqua" w:eastAsia="Calibri" w:hAnsi="Book Antiqua" w:cs="Calibri"/>
          <w:sz w:val="24"/>
          <w:szCs w:val="24"/>
        </w:rPr>
      </w:pPr>
      <w:r w:rsidRPr="00A676D0">
        <w:rPr>
          <w:rFonts w:ascii="Book Antiqua" w:eastAsia="Calibri" w:hAnsi="Book Antiqua" w:cs="Calibri"/>
          <w:sz w:val="24"/>
          <w:szCs w:val="24"/>
        </w:rPr>
        <w:t>Requires SDE to ensure that the requirements of Read to Succeed</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"reading:Read to Succeed"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are followed instead of statutorily naming an office within the Department to perform the duties.</w:t>
      </w:r>
    </w:p>
    <w:p w14:paraId="78702274" w14:textId="77777777" w:rsidR="006F0F8A" w:rsidRPr="00A676D0" w:rsidRDefault="006F0F8A" w:rsidP="006F0F8A">
      <w:pPr>
        <w:numPr>
          <w:ilvl w:val="0"/>
          <w:numId w:val="23"/>
        </w:numPr>
        <w:spacing w:line="240" w:lineRule="auto"/>
        <w:ind w:left="0"/>
        <w:rPr>
          <w:rFonts w:ascii="Book Antiqua" w:eastAsia="Calibri" w:hAnsi="Book Antiqua" w:cs="Calibri"/>
          <w:sz w:val="24"/>
          <w:szCs w:val="24"/>
        </w:rPr>
      </w:pPr>
      <w:r w:rsidRPr="00A676D0">
        <w:rPr>
          <w:rFonts w:ascii="Book Antiqua" w:eastAsia="Calibri" w:hAnsi="Book Antiqua" w:cs="Calibri"/>
          <w:sz w:val="24"/>
          <w:szCs w:val="24"/>
        </w:rPr>
        <w:t>Removes references to “evidence-based</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"reading:evidence-based"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instruction in favor of “scientifically based</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"reading:scientifically based"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w:t>
      </w:r>
    </w:p>
    <w:p w14:paraId="00E6A1BF" w14:textId="77777777" w:rsidR="006F0F8A" w:rsidRPr="00A676D0" w:rsidRDefault="006F0F8A" w:rsidP="006F0F8A">
      <w:pPr>
        <w:numPr>
          <w:ilvl w:val="0"/>
          <w:numId w:val="23"/>
        </w:numPr>
        <w:spacing w:line="240" w:lineRule="auto"/>
        <w:ind w:left="0"/>
        <w:rPr>
          <w:rFonts w:ascii="Book Antiqua" w:eastAsia="Calibri" w:hAnsi="Book Antiqua" w:cs="Calibri"/>
          <w:sz w:val="24"/>
          <w:szCs w:val="24"/>
        </w:rPr>
      </w:pPr>
      <w:r w:rsidRPr="00A676D0">
        <w:rPr>
          <w:rFonts w:ascii="Book Antiqua" w:eastAsia="Calibri" w:hAnsi="Book Antiqua" w:cs="Calibri"/>
          <w:sz w:val="24"/>
          <w:szCs w:val="24"/>
        </w:rPr>
        <w:t>Focuses Read to Succeed efforts to grades pre-K to 5 instead of pre-K through 12. Efforts are also placed in middle schools where 50 percent or more of students score at the lowest achievement level on the state assessment.</w:t>
      </w:r>
    </w:p>
    <w:p w14:paraId="2AD7DB8E" w14:textId="77777777" w:rsidR="006F0F8A" w:rsidRPr="00A676D0" w:rsidRDefault="006F0F8A" w:rsidP="006F0F8A">
      <w:pPr>
        <w:numPr>
          <w:ilvl w:val="0"/>
          <w:numId w:val="23"/>
        </w:numPr>
        <w:spacing w:line="240" w:lineRule="auto"/>
        <w:ind w:left="0"/>
        <w:rPr>
          <w:rFonts w:ascii="Book Antiqua" w:eastAsia="Calibri" w:hAnsi="Book Antiqua" w:cs="Calibri"/>
          <w:sz w:val="24"/>
          <w:szCs w:val="24"/>
        </w:rPr>
      </w:pPr>
      <w:r w:rsidRPr="00A676D0">
        <w:rPr>
          <w:rFonts w:ascii="Book Antiqua" w:eastAsia="Calibri" w:hAnsi="Book Antiqua" w:cs="Calibri"/>
          <w:sz w:val="24"/>
          <w:szCs w:val="24"/>
        </w:rPr>
        <w:t>Prohibits curriculum or instructional materials that use the three-cueing system model of reading</w:t>
      </w:r>
      <w:r w:rsidRPr="00A676D0">
        <w:rPr>
          <w:rFonts w:ascii="Book Antiqua" w:eastAsia="Calibri" w:hAnsi="Book Antiqua" w:cs="Calibri"/>
          <w:sz w:val="24"/>
          <w:szCs w:val="24"/>
        </w:rPr>
        <w:fldChar w:fldCharType="begin"/>
      </w:r>
      <w:r w:rsidRPr="00A676D0">
        <w:rPr>
          <w:rFonts w:ascii="Book Antiqua" w:eastAsia="Calibri" w:hAnsi="Book Antiqua" w:cs="Times New Roman"/>
          <w:sz w:val="24"/>
          <w:szCs w:val="24"/>
        </w:rPr>
        <w:instrText xml:space="preserve"> XE "reading:</w:instrText>
      </w:r>
      <w:r w:rsidRPr="00A676D0">
        <w:rPr>
          <w:rFonts w:ascii="Book Antiqua" w:eastAsia="Calibri" w:hAnsi="Book Antiqua" w:cs="Calibri"/>
          <w:sz w:val="24"/>
          <w:szCs w:val="24"/>
        </w:rPr>
        <w:instrText>three-cueing system:prohibits</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and visual memory as the basis for teaching word recognition.</w:t>
      </w:r>
    </w:p>
    <w:p w14:paraId="360E8EC9" w14:textId="77777777" w:rsidR="006F0F8A" w:rsidRPr="00A676D0" w:rsidRDefault="006F0F8A" w:rsidP="006F0F8A">
      <w:pPr>
        <w:numPr>
          <w:ilvl w:val="0"/>
          <w:numId w:val="23"/>
        </w:numPr>
        <w:spacing w:line="240" w:lineRule="auto"/>
        <w:ind w:left="0"/>
        <w:rPr>
          <w:rFonts w:ascii="Book Antiqua" w:eastAsia="Calibri" w:hAnsi="Book Antiqua" w:cs="Calibri"/>
          <w:sz w:val="24"/>
          <w:szCs w:val="24"/>
        </w:rPr>
      </w:pPr>
      <w:r w:rsidRPr="00A676D0">
        <w:rPr>
          <w:rFonts w:ascii="Book Antiqua" w:eastAsia="Calibri" w:hAnsi="Book Antiqua" w:cs="Calibri"/>
          <w:sz w:val="24"/>
          <w:szCs w:val="24"/>
        </w:rPr>
        <w:t>Requires that teachers certified in early childhood, elementary, or special education must complete coursework in foundational literacy skills, structured literacy, and the science of reading</w:t>
      </w:r>
      <w:r w:rsidRPr="00A676D0">
        <w:rPr>
          <w:rFonts w:ascii="Book Antiqua" w:eastAsia="Calibri" w:hAnsi="Book Antiqua" w:cs="Calibri"/>
          <w:sz w:val="24"/>
          <w:szCs w:val="24"/>
        </w:rPr>
        <w:fldChar w:fldCharType="begin"/>
      </w:r>
      <w:r w:rsidRPr="00A676D0">
        <w:rPr>
          <w:rFonts w:ascii="Book Antiqua" w:eastAsia="Calibri" w:hAnsi="Book Antiqua" w:cs="Times New Roman"/>
          <w:sz w:val="24"/>
          <w:szCs w:val="24"/>
        </w:rPr>
        <w:instrText xml:space="preserve"> XE "reading:</w:instrText>
      </w:r>
      <w:r w:rsidRPr="00A676D0">
        <w:rPr>
          <w:rFonts w:ascii="Book Antiqua" w:eastAsia="Calibri" w:hAnsi="Book Antiqua" w:cs="Calibri"/>
          <w:sz w:val="24"/>
          <w:szCs w:val="24"/>
        </w:rPr>
        <w:instrText>foundational literacy skills, structured literacy, and the science of reading</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or successfully complete the scientifically research-based reading instruction assessment approved by the board. Classroom teachers must receive pre-service and in-service coursework in foundational literacy skills, structured literacy, and the science of reading.</w:t>
      </w:r>
    </w:p>
    <w:p w14:paraId="67887CD6" w14:textId="77777777" w:rsidR="006F0F8A" w:rsidRPr="00A676D0" w:rsidRDefault="006F0F8A" w:rsidP="006F0F8A">
      <w:pPr>
        <w:numPr>
          <w:ilvl w:val="0"/>
          <w:numId w:val="23"/>
        </w:numPr>
        <w:spacing w:line="240" w:lineRule="auto"/>
        <w:ind w:left="0"/>
        <w:rPr>
          <w:rFonts w:ascii="Book Antiqua" w:eastAsia="Calibri" w:hAnsi="Book Antiqua" w:cs="Calibri"/>
          <w:sz w:val="24"/>
          <w:szCs w:val="24"/>
        </w:rPr>
      </w:pPr>
      <w:r w:rsidRPr="00A676D0">
        <w:rPr>
          <w:rFonts w:ascii="Book Antiqua" w:eastAsia="Calibri" w:hAnsi="Book Antiqua" w:cs="Calibri"/>
          <w:sz w:val="24"/>
          <w:szCs w:val="24"/>
        </w:rPr>
        <w:t>Requires that beginning September 1, 2024, early childhood, elementary, and special education teacher candidates seeking initial certification</w:t>
      </w:r>
      <w:r w:rsidRPr="00A676D0">
        <w:rPr>
          <w:rFonts w:ascii="Book Antiqua" w:eastAsia="Calibri" w:hAnsi="Book Antiqua" w:cs="Calibri"/>
          <w:sz w:val="24"/>
          <w:szCs w:val="24"/>
        </w:rPr>
        <w:fldChar w:fldCharType="begin"/>
      </w:r>
      <w:r w:rsidRPr="00A676D0">
        <w:rPr>
          <w:rFonts w:ascii="Book Antiqua" w:eastAsia="Calibri" w:hAnsi="Book Antiqua" w:cs="Times New Roman"/>
          <w:sz w:val="24"/>
          <w:szCs w:val="24"/>
        </w:rPr>
        <w:instrText xml:space="preserve"> XE "reading:</w:instrText>
      </w:r>
      <w:r w:rsidRPr="00A676D0">
        <w:rPr>
          <w:rFonts w:ascii="Book Antiqua" w:eastAsia="Calibri" w:hAnsi="Book Antiqua" w:cs="Calibri"/>
          <w:sz w:val="24"/>
          <w:szCs w:val="24"/>
        </w:rPr>
        <w:instrText>certification</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must pass a </w:t>
      </w:r>
      <w:r w:rsidRPr="00A676D0">
        <w:rPr>
          <w:rFonts w:ascii="Book Antiqua" w:eastAsia="Calibri" w:hAnsi="Book Antiqua" w:cs="Calibri"/>
          <w:sz w:val="24"/>
          <w:szCs w:val="24"/>
        </w:rPr>
        <w:lastRenderedPageBreak/>
        <w:t>rigorous test of scientifically research-based reading instruction and intervention and data-based decision-making principles. Colleges must report the success rate of teacher candidates who take the assessment.</w:t>
      </w:r>
    </w:p>
    <w:p w14:paraId="7A2A0EBB" w14:textId="11BEED1C" w:rsidR="006F0F8A" w:rsidRPr="00A77E0B" w:rsidRDefault="006F0F8A" w:rsidP="006F0F8A">
      <w:pPr>
        <w:numPr>
          <w:ilvl w:val="0"/>
          <w:numId w:val="23"/>
        </w:numPr>
        <w:spacing w:line="240" w:lineRule="auto"/>
        <w:ind w:left="0"/>
        <w:rPr>
          <w:rFonts w:ascii="Book Antiqua" w:eastAsia="Calibri" w:hAnsi="Book Antiqua" w:cs="Calibri"/>
          <w:sz w:val="24"/>
          <w:szCs w:val="24"/>
        </w:rPr>
      </w:pPr>
      <w:r w:rsidRPr="00A77E0B">
        <w:rPr>
          <w:rFonts w:ascii="Book Antiqua" w:eastAsia="Calibri" w:hAnsi="Book Antiqua" w:cs="Calibri"/>
          <w:sz w:val="24"/>
          <w:szCs w:val="24"/>
        </w:rPr>
        <w:t>Requires that teachers, administrators, and other certified staff must earn a literacy endorsement</w:t>
      </w:r>
      <w:r w:rsidRPr="00A77E0B">
        <w:rPr>
          <w:rFonts w:ascii="Book Antiqua" w:eastAsia="Calibri" w:hAnsi="Book Antiqua" w:cs="Calibri"/>
          <w:sz w:val="24"/>
          <w:szCs w:val="24"/>
        </w:rPr>
        <w:fldChar w:fldCharType="begin"/>
      </w:r>
      <w:r w:rsidRPr="00A77E0B">
        <w:rPr>
          <w:rFonts w:ascii="Book Antiqua" w:eastAsia="Calibri" w:hAnsi="Book Antiqua" w:cs="Calibri"/>
          <w:sz w:val="24"/>
          <w:szCs w:val="24"/>
        </w:rPr>
        <w:instrText xml:space="preserve"> XE "reading:literacy endorsement" </w:instrText>
      </w:r>
      <w:r w:rsidRPr="00A77E0B">
        <w:rPr>
          <w:rFonts w:ascii="Book Antiqua" w:eastAsia="Calibri" w:hAnsi="Book Antiqua" w:cs="Calibri"/>
          <w:sz w:val="24"/>
          <w:szCs w:val="24"/>
        </w:rPr>
        <w:fldChar w:fldCharType="end"/>
      </w:r>
      <w:r w:rsidRPr="00A77E0B">
        <w:rPr>
          <w:rFonts w:ascii="Book Antiqua" w:eastAsia="Calibri" w:hAnsi="Book Antiqua" w:cs="Calibri"/>
          <w:sz w:val="24"/>
          <w:szCs w:val="24"/>
        </w:rPr>
        <w:t xml:space="preserve"> to maintain certification unless they are not educating or serving students in a school or other educational setting. </w:t>
      </w:r>
      <w:r w:rsidR="00A77E0B" w:rsidRPr="00A77E0B">
        <w:rPr>
          <w:rFonts w:ascii="Book Antiqua" w:eastAsia="Calibri" w:hAnsi="Book Antiqua" w:cs="Times New Roman"/>
          <w:bCs/>
          <w:iCs/>
          <w:sz w:val="24"/>
          <w:szCs w:val="24"/>
        </w:rPr>
        <w:t xml:space="preserve">Districts are required to offer professional development, coursework, certification, and endorsements at no charge. </w:t>
      </w:r>
    </w:p>
    <w:p w14:paraId="3A8418D7" w14:textId="77777777" w:rsidR="006F0F8A" w:rsidRPr="00A676D0" w:rsidRDefault="006F0F8A" w:rsidP="006F0F8A">
      <w:pPr>
        <w:numPr>
          <w:ilvl w:val="0"/>
          <w:numId w:val="23"/>
        </w:numPr>
        <w:spacing w:line="240" w:lineRule="auto"/>
        <w:ind w:left="0"/>
        <w:rPr>
          <w:rFonts w:ascii="Book Antiqua" w:eastAsia="Calibri" w:hAnsi="Book Antiqua" w:cs="Calibri"/>
          <w:sz w:val="24"/>
          <w:szCs w:val="24"/>
        </w:rPr>
      </w:pPr>
      <w:r w:rsidRPr="00A676D0">
        <w:rPr>
          <w:rFonts w:ascii="Book Antiqua" w:eastAsia="Calibri" w:hAnsi="Book Antiqua" w:cs="Calibri"/>
          <w:sz w:val="24"/>
          <w:szCs w:val="24"/>
        </w:rPr>
        <w:t xml:space="preserve">Professional development, coursework, certification, and endorsements at no charge. Teachers may exempt having to take the literacy endorsement courses if they pass the same literacy assessment given to pre-service educators. </w:t>
      </w:r>
    </w:p>
    <w:p w14:paraId="78B9C226" w14:textId="77777777" w:rsidR="006F0F8A" w:rsidRPr="00A676D0" w:rsidRDefault="006F0F8A" w:rsidP="006F0F8A">
      <w:pPr>
        <w:numPr>
          <w:ilvl w:val="0"/>
          <w:numId w:val="23"/>
        </w:numPr>
        <w:spacing w:line="240" w:lineRule="auto"/>
        <w:ind w:left="0"/>
        <w:rPr>
          <w:rFonts w:ascii="Book Antiqua" w:eastAsia="Calibri" w:hAnsi="Book Antiqua" w:cs="Calibri"/>
          <w:sz w:val="24"/>
          <w:szCs w:val="24"/>
        </w:rPr>
      </w:pPr>
      <w:r w:rsidRPr="00A676D0">
        <w:rPr>
          <w:rFonts w:ascii="Book Antiqua" w:eastAsia="Calibri" w:hAnsi="Book Antiqua" w:cs="Calibri"/>
          <w:sz w:val="24"/>
          <w:szCs w:val="24"/>
        </w:rPr>
        <w:t>Requires that districts</w:t>
      </w:r>
      <w:r w:rsidRPr="00A676D0">
        <w:rPr>
          <w:rFonts w:ascii="Book Antiqua" w:eastAsia="Calibri" w:hAnsi="Book Antiqua" w:cs="Calibri"/>
          <w:sz w:val="24"/>
          <w:szCs w:val="24"/>
        </w:rPr>
        <w:fldChar w:fldCharType="begin"/>
      </w:r>
      <w:r w:rsidRPr="00A676D0">
        <w:rPr>
          <w:rFonts w:ascii="Book Antiqua" w:eastAsia="Calibri" w:hAnsi="Book Antiqua" w:cs="Times New Roman"/>
          <w:sz w:val="24"/>
          <w:szCs w:val="24"/>
        </w:rPr>
        <w:instrText xml:space="preserve"> XE "reading:</w:instrText>
      </w:r>
      <w:r w:rsidRPr="00A676D0">
        <w:rPr>
          <w:rFonts w:ascii="Book Antiqua" w:eastAsia="Calibri" w:hAnsi="Book Antiqua" w:cs="Calibri"/>
          <w:sz w:val="24"/>
          <w:szCs w:val="24"/>
        </w:rPr>
        <w:instrText>districts, school:must show how reading and writing assessments and instruction align</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must show how reading and writing assessments and instruction for all PK-5 students align to the science of reading, structured literacy, and foundational literacy skills and document how interventions are provided to readers who fail to show reading proficiency. Supplemental instruction shall be provided by teachers who have a literacy endorsement and offered during the school day and, as appropriate, before or after school.</w:t>
      </w:r>
    </w:p>
    <w:p w14:paraId="095A280A" w14:textId="77777777" w:rsidR="006F0F8A" w:rsidRPr="00A676D0" w:rsidRDefault="006F0F8A" w:rsidP="006F0F8A">
      <w:pPr>
        <w:numPr>
          <w:ilvl w:val="0"/>
          <w:numId w:val="23"/>
        </w:numPr>
        <w:spacing w:line="240" w:lineRule="auto"/>
        <w:ind w:left="0"/>
        <w:rPr>
          <w:rFonts w:ascii="Book Antiqua" w:eastAsia="Calibri" w:hAnsi="Book Antiqua" w:cs="Calibri"/>
          <w:sz w:val="24"/>
          <w:szCs w:val="24"/>
        </w:rPr>
      </w:pPr>
      <w:r w:rsidRPr="00A676D0">
        <w:rPr>
          <w:rFonts w:ascii="Book Antiqua" w:eastAsia="Calibri" w:hAnsi="Book Antiqua" w:cs="Calibri"/>
          <w:sz w:val="24"/>
          <w:szCs w:val="24"/>
        </w:rPr>
        <w:t>Requires that universal screeners</w:t>
      </w:r>
      <w:r w:rsidRPr="00A676D0">
        <w:rPr>
          <w:rFonts w:ascii="Book Antiqua" w:eastAsia="Calibri" w:hAnsi="Book Antiqua" w:cs="Calibri"/>
          <w:sz w:val="24"/>
          <w:szCs w:val="24"/>
        </w:rPr>
        <w:fldChar w:fldCharType="begin"/>
      </w:r>
      <w:r w:rsidRPr="00A676D0">
        <w:rPr>
          <w:rFonts w:ascii="Book Antiqua" w:eastAsia="Calibri" w:hAnsi="Book Antiqua" w:cs="Times New Roman"/>
          <w:sz w:val="24"/>
          <w:szCs w:val="24"/>
        </w:rPr>
        <w:instrText xml:space="preserve"> XE "reading:</w:instrText>
      </w:r>
      <w:r w:rsidRPr="00A676D0">
        <w:rPr>
          <w:rFonts w:ascii="Book Antiqua" w:eastAsia="Calibri" w:hAnsi="Book Antiqua" w:cs="Calibri"/>
          <w:sz w:val="24"/>
          <w:szCs w:val="24"/>
        </w:rPr>
        <w:instrText>universal screeners</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for students that measure early language and literacy development, mathematical thinking, physical well-being, and social-emotional development are to be replaced with screeners that measure only language and literacy. The screener must be aligned with first and second-grade standards for English/language arts.</w:t>
      </w:r>
    </w:p>
    <w:p w14:paraId="62BEC167" w14:textId="77777777" w:rsidR="006F0F8A" w:rsidRPr="00A676D0" w:rsidRDefault="006F0F8A" w:rsidP="006F0F8A">
      <w:pPr>
        <w:numPr>
          <w:ilvl w:val="0"/>
          <w:numId w:val="23"/>
        </w:numPr>
        <w:spacing w:line="240" w:lineRule="auto"/>
        <w:ind w:left="0"/>
        <w:rPr>
          <w:rFonts w:ascii="Book Antiqua" w:eastAsia="Calibri" w:hAnsi="Book Antiqua" w:cs="Calibri"/>
          <w:sz w:val="24"/>
          <w:szCs w:val="24"/>
        </w:rPr>
      </w:pPr>
      <w:r w:rsidRPr="00A676D0">
        <w:rPr>
          <w:rFonts w:ascii="Book Antiqua" w:eastAsia="Calibri" w:hAnsi="Book Antiqua" w:cs="Calibri"/>
          <w:sz w:val="24"/>
          <w:szCs w:val="24"/>
        </w:rPr>
        <w:t>Requires that "substantially fails to demonstrate third-grade reading proficiency</w:t>
      </w:r>
      <w:r w:rsidRPr="00A676D0">
        <w:rPr>
          <w:rFonts w:ascii="Book Antiqua" w:eastAsia="Calibri" w:hAnsi="Book Antiqua" w:cs="Calibri"/>
          <w:sz w:val="24"/>
          <w:szCs w:val="24"/>
        </w:rPr>
        <w:fldChar w:fldCharType="begin"/>
      </w:r>
      <w:r w:rsidRPr="00A676D0">
        <w:rPr>
          <w:rFonts w:ascii="Book Antiqua" w:eastAsia="Calibri" w:hAnsi="Book Antiqua" w:cs="Times New Roman"/>
          <w:sz w:val="24"/>
          <w:szCs w:val="24"/>
        </w:rPr>
        <w:instrText xml:space="preserve"> XE "reading:</w:instrText>
      </w:r>
      <w:r w:rsidRPr="00A676D0">
        <w:rPr>
          <w:rFonts w:ascii="Book Antiqua" w:eastAsia="Calibri" w:hAnsi="Book Antiqua" w:cs="Calibri"/>
          <w:sz w:val="24"/>
          <w:szCs w:val="24"/>
        </w:rPr>
        <w:instrText>substantially fails to demonstrate third-grade reading proficiency</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means a student who does not demonstrate reading proficiency</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"reading:reading proficiency"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at the end of the third grade as indicated by scoring Does Not Meet Expectations. Current law sets that at a level equivalent to “Not Met 1” on the Palmetto Assessment of State Standards. Districts must report the number of first and second-grade students who are projected to score “Does Not Meet” on the statewide assessment. Students scoring “substantially fails" could no longer be promoted based solely on a reading portfolio; however, district superintendents may allow advancement if the teacher submits documentation showing reading proficiency.</w:t>
      </w:r>
    </w:p>
    <w:p w14:paraId="7F6D53FC" w14:textId="77777777" w:rsidR="00991BD8" w:rsidRDefault="00991BD8" w:rsidP="006F0F8A">
      <w:pPr>
        <w:numPr>
          <w:ilvl w:val="0"/>
          <w:numId w:val="23"/>
        </w:numPr>
        <w:spacing w:line="240" w:lineRule="auto"/>
        <w:ind w:left="0"/>
        <w:rPr>
          <w:rFonts w:ascii="Book Antiqua" w:eastAsia="Calibri" w:hAnsi="Book Antiqua" w:cs="Calibri"/>
          <w:sz w:val="24"/>
          <w:szCs w:val="24"/>
        </w:rPr>
      </w:pPr>
      <w:r>
        <w:rPr>
          <w:rFonts w:ascii="Book Antiqua" w:eastAsia="Calibri" w:hAnsi="Book Antiqua" w:cs="Calibri"/>
          <w:sz w:val="24"/>
          <w:szCs w:val="24"/>
        </w:rPr>
        <w:br w:type="page"/>
      </w:r>
    </w:p>
    <w:p w14:paraId="4B0E67FB" w14:textId="3E23D348" w:rsidR="006F0F8A" w:rsidRPr="00A676D0" w:rsidRDefault="006F0F8A" w:rsidP="006F0F8A">
      <w:pPr>
        <w:numPr>
          <w:ilvl w:val="0"/>
          <w:numId w:val="23"/>
        </w:numPr>
        <w:spacing w:line="240" w:lineRule="auto"/>
        <w:ind w:left="0"/>
        <w:rPr>
          <w:rFonts w:ascii="Book Antiqua" w:eastAsia="Calibri" w:hAnsi="Book Antiqua" w:cs="Calibri"/>
          <w:sz w:val="24"/>
          <w:szCs w:val="24"/>
        </w:rPr>
      </w:pPr>
      <w:r w:rsidRPr="00A676D0">
        <w:rPr>
          <w:rFonts w:ascii="Book Antiqua" w:eastAsia="Calibri" w:hAnsi="Book Antiqua" w:cs="Calibri"/>
          <w:sz w:val="24"/>
          <w:szCs w:val="24"/>
        </w:rPr>
        <w:lastRenderedPageBreak/>
        <w:t>Means that students in kindergarten through grade 2 who do not demonstrate reading proficiency must be given additional support in foundational literacy skills. Interventions must be at least 30 minutes daily in duration and be in addition to the minimum of 90 minutes of daily reading and writing instruction.</w:t>
      </w:r>
    </w:p>
    <w:p w14:paraId="02B7E0AE" w14:textId="77777777" w:rsidR="006F0F8A" w:rsidRPr="00A676D0" w:rsidRDefault="006F0F8A" w:rsidP="006F0F8A">
      <w:pPr>
        <w:numPr>
          <w:ilvl w:val="0"/>
          <w:numId w:val="23"/>
        </w:numPr>
        <w:spacing w:line="240" w:lineRule="auto"/>
        <w:ind w:left="0"/>
        <w:rPr>
          <w:rFonts w:ascii="Book Antiqua" w:eastAsia="Calibri" w:hAnsi="Book Antiqua" w:cs="Calibri"/>
          <w:sz w:val="24"/>
          <w:szCs w:val="24"/>
        </w:rPr>
      </w:pPr>
      <w:r w:rsidRPr="00A676D0">
        <w:rPr>
          <w:rFonts w:ascii="Book Antiqua" w:eastAsia="Calibri" w:hAnsi="Book Antiqua" w:cs="Calibri"/>
          <w:sz w:val="24"/>
          <w:szCs w:val="24"/>
        </w:rPr>
        <w:t>Require that Summer reading camps</w:t>
      </w:r>
      <w:r w:rsidRPr="00A676D0">
        <w:rPr>
          <w:rFonts w:ascii="Book Antiqua" w:eastAsia="Calibri" w:hAnsi="Book Antiqua" w:cs="Calibri"/>
          <w:sz w:val="24"/>
          <w:szCs w:val="24"/>
        </w:rPr>
        <w:fldChar w:fldCharType="begin"/>
      </w:r>
      <w:r w:rsidRPr="00A676D0">
        <w:rPr>
          <w:rFonts w:ascii="Book Antiqua" w:eastAsia="Calibri" w:hAnsi="Book Antiqua" w:cs="Times New Roman"/>
          <w:sz w:val="24"/>
          <w:szCs w:val="24"/>
        </w:rPr>
        <w:instrText xml:space="preserve"> XE "reading:</w:instrText>
      </w:r>
      <w:r w:rsidRPr="00A676D0">
        <w:rPr>
          <w:rFonts w:ascii="Book Antiqua" w:eastAsia="Calibri" w:hAnsi="Book Antiqua" w:cs="Calibri"/>
          <w:sz w:val="24"/>
          <w:szCs w:val="24"/>
        </w:rPr>
        <w:instrText>reading camps</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must be open to all students in kindergarten through third grade who do not exhibit grade-level reading proficiency. Students at any grade who do not exhibit reading proficiency and do not meet the good cause exemption may be included in the camps.</w:t>
      </w:r>
    </w:p>
    <w:p w14:paraId="6333142D" w14:textId="77777777" w:rsidR="006F0F8A" w:rsidRPr="00A676D0" w:rsidRDefault="006F0F8A" w:rsidP="006F0F8A">
      <w:pPr>
        <w:spacing w:after="40" w:line="240" w:lineRule="auto"/>
        <w:ind w:left="0"/>
        <w:jc w:val="left"/>
        <w:rPr>
          <w:rFonts w:ascii="Book Antiqua" w:hAnsi="Book Antiqua"/>
          <w:b/>
          <w:bCs/>
          <w:sz w:val="24"/>
          <w:szCs w:val="24"/>
        </w:rPr>
      </w:pPr>
      <w:bookmarkStart w:id="546" w:name="_Toc167868791"/>
      <w:bookmarkEnd w:id="544"/>
      <w:bookmarkEnd w:id="545"/>
      <w:r w:rsidRPr="00A676D0">
        <w:rPr>
          <w:rFonts w:ascii="Book Antiqua" w:hAnsi="Book Antiqua"/>
          <w:b/>
          <w:bCs/>
          <w:sz w:val="24"/>
          <w:szCs w:val="24"/>
        </w:rPr>
        <w:t>Competency-Based Education (CBE) [H. 3295, Act 127]</w:t>
      </w:r>
      <w:bookmarkEnd w:id="546"/>
    </w:p>
    <w:p w14:paraId="3999FF8E" w14:textId="77777777"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Calibri"/>
          <w:b/>
          <w:bCs/>
          <w:sz w:val="24"/>
          <w:szCs w:val="24"/>
        </w:rPr>
        <w:t>H. 3295 (</w:t>
      </w:r>
      <w:r w:rsidRPr="00A676D0">
        <w:rPr>
          <w:rFonts w:ascii="Book Antiqua" w:eastAsia="Calibri" w:hAnsi="Book Antiqua" w:cs="Times New Roman"/>
          <w:b/>
          <w:bCs/>
          <w:sz w:val="24"/>
          <w:szCs w:val="24"/>
        </w:rPr>
        <w:t>Act 127</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Calibri"/>
          <w:sz w:val="24"/>
          <w:szCs w:val="24"/>
        </w:rPr>
        <w:instrText>H. 3295 (</w:instrText>
      </w:r>
      <w:r w:rsidRPr="00A676D0">
        <w:rPr>
          <w:rFonts w:ascii="Book Antiqua" w:eastAsia="Calibri" w:hAnsi="Book Antiqua" w:cs="Times New Roman"/>
          <w:sz w:val="24"/>
          <w:szCs w:val="24"/>
        </w:rPr>
        <w:instrText>Act 127)</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 xml:space="preserve">allows the State Board of Education to waive applicable laws and regulations if a district is successful in its application to operate a competency-based school. When applying, districts must ensure </w:t>
      </w:r>
      <w:r w:rsidRPr="00A676D0">
        <w:rPr>
          <w:rFonts w:ascii="Book Antiqua" w:eastAsia="Calibri" w:hAnsi="Book Antiqua" w:cs="Calibri"/>
          <w:b/>
          <w:bCs/>
          <w:sz w:val="24"/>
          <w:szCs w:val="24"/>
        </w:rPr>
        <w:t>Competency-Based Education (CBE)</w:t>
      </w:r>
      <w:r w:rsidRPr="00A676D0">
        <w:rPr>
          <w:rFonts w:ascii="Book Antiqua" w:eastAsia="Calibri" w:hAnsi="Book Antiqua" w:cs="Calibri"/>
          <w:sz w:val="24"/>
          <w:szCs w:val="24"/>
        </w:rPr>
        <w:fldChar w:fldCharType="begin"/>
      </w:r>
      <w:r w:rsidRPr="00A676D0">
        <w:rPr>
          <w:rFonts w:ascii="Book Antiqua" w:eastAsia="Calibri" w:hAnsi="Book Antiqua" w:cs="Calibri"/>
          <w:sz w:val="24"/>
          <w:szCs w:val="24"/>
        </w:rPr>
        <w:instrText xml:space="preserve"> XE "competency-based education (CBE) (H. 3295, Act 127)"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for all students in a selected school and show parental consultation regarding implementation. The Act states the following Competency-Based Education core principles: learning outcomes must emphasize competencies identified in the Profile of the Graduate, students must master competencies along a personalized and flexible pathway before advancing, assessments must be meaningful and used to personalize learning experiences; and, students must receive timely and personalized support based on their learning needs. Competencies must be explicit, measurable, and transferrable.</w:t>
      </w:r>
    </w:p>
    <w:p w14:paraId="63EDC912" w14:textId="77777777"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Calibri"/>
          <w:sz w:val="24"/>
          <w:szCs w:val="24"/>
        </w:rPr>
        <w:t>Competency-Based schools cannot be exempted from anti-discrimination laws, or health, safety, civil rights, and disability rights requirements, and state and federal assessment requirements may not be waived. All eligible students must be allowed to attend, and schools may not limit, deny, or show preference in admission. The State Department of Education (SDE) shall create evaluation criteria, and schools must submit data for a biennial review. The State Department of Education shall establish a definition for competency-based education that must be published on the website of each school district that implements this system of education. If a school does not perform as expected, SDE may request revocation of the waiver if concerns are not alleviated. State and federal assessments are still required. CHE and the State Tech Board must establish policies providing fair and equitable access to admission, scholarships, and financial aid for students with Competency-Based credit or diplomas.</w:t>
      </w:r>
    </w:p>
    <w:p w14:paraId="5A7D2B36" w14:textId="77777777" w:rsidR="00A77E0B" w:rsidRDefault="00A77E0B" w:rsidP="006F0F8A">
      <w:pPr>
        <w:spacing w:line="240" w:lineRule="auto"/>
        <w:ind w:left="0"/>
        <w:rPr>
          <w:rFonts w:ascii="Book Antiqua" w:eastAsia="Calibri" w:hAnsi="Book Antiqua" w:cs="Calibri"/>
          <w:sz w:val="24"/>
          <w:szCs w:val="24"/>
        </w:rPr>
      </w:pPr>
      <w:r>
        <w:rPr>
          <w:rFonts w:ascii="Book Antiqua" w:eastAsia="Calibri" w:hAnsi="Book Antiqua" w:cs="Calibri"/>
          <w:sz w:val="24"/>
          <w:szCs w:val="24"/>
        </w:rPr>
        <w:br w:type="page"/>
      </w:r>
    </w:p>
    <w:p w14:paraId="34479341" w14:textId="6E980ED0"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Calibri"/>
          <w:sz w:val="24"/>
          <w:szCs w:val="24"/>
        </w:rPr>
        <w:lastRenderedPageBreak/>
        <w:t>Students may earn credits for the successful completion of courses through traditional means or a competency assessment that shows mastery of standards. This may include methods and documentation such as tests, interviews, peer evaluations, writing samples, reports, or portfolios. When awarding credit "a greater emphasis shall be placed on a student's mastery of course material rather than completion of predetermined time allotments for courses." Unless waived, schools must still ensure that at least 1,080 instructional hours are completed during the year.</w:t>
      </w:r>
    </w:p>
    <w:p w14:paraId="38E8E4AD"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547" w:name="_Toc167868792"/>
      <w:r w:rsidRPr="00A676D0">
        <w:rPr>
          <w:rFonts w:ascii="Book Antiqua" w:hAnsi="Book Antiqua"/>
          <w:b/>
          <w:bCs/>
          <w:sz w:val="26"/>
          <w:szCs w:val="26"/>
        </w:rPr>
        <w:t>Scholarship Stipends (</w:t>
      </w:r>
      <w:hyperlink r:id="rId24" w:history="1">
        <w:r w:rsidRPr="00A676D0">
          <w:rPr>
            <w:rStyle w:val="Hyperlink"/>
            <w:rFonts w:ascii="Book Antiqua" w:hAnsi="Book Antiqua"/>
            <w:b/>
            <w:bCs/>
            <w:color w:val="auto"/>
            <w:sz w:val="26"/>
            <w:szCs w:val="26"/>
            <w:u w:val="none"/>
          </w:rPr>
          <w:t>S. 125</w:t>
        </w:r>
      </w:hyperlink>
      <w:r w:rsidRPr="00A676D0">
        <w:rPr>
          <w:rFonts w:ascii="Book Antiqua" w:hAnsi="Book Antiqua"/>
          <w:b/>
          <w:bCs/>
          <w:sz w:val="26"/>
          <w:szCs w:val="26"/>
        </w:rPr>
        <w:t>, Act 156]</w:t>
      </w:r>
      <w:bookmarkEnd w:id="547"/>
    </w:p>
    <w:p w14:paraId="5999A64D" w14:textId="46FF71D5" w:rsidR="006F0F8A" w:rsidRPr="00A676D0" w:rsidRDefault="00B00997" w:rsidP="006F0F8A">
      <w:pPr>
        <w:spacing w:line="240" w:lineRule="auto"/>
        <w:ind w:left="0"/>
        <w:rPr>
          <w:rFonts w:ascii="Book Antiqua" w:eastAsia="Calibri" w:hAnsi="Book Antiqua" w:cs="Times New Roman"/>
          <w:sz w:val="24"/>
          <w:szCs w:val="24"/>
        </w:rPr>
      </w:pPr>
      <w:hyperlink r:id="rId25" w:history="1">
        <w:r w:rsidR="006F0F8A" w:rsidRPr="00A676D0">
          <w:rPr>
            <w:rFonts w:ascii="Book Antiqua" w:eastAsia="Times New Roman" w:hAnsi="Book Antiqua" w:cs="Times New Roman"/>
            <w:b/>
            <w:bCs/>
            <w:sz w:val="24"/>
            <w:szCs w:val="24"/>
          </w:rPr>
          <w:t>S. 125</w:t>
        </w:r>
      </w:hyperlink>
      <w:r w:rsidR="006F0F8A" w:rsidRPr="00A676D0">
        <w:rPr>
          <w:rFonts w:ascii="Book Antiqua" w:eastAsia="Times New Roman" w:hAnsi="Book Antiqua" w:cs="Times New Roman"/>
          <w:b/>
          <w:bCs/>
          <w:sz w:val="24"/>
          <w:szCs w:val="24"/>
        </w:rPr>
        <w:t xml:space="preserve"> (Act 156</w:t>
      </w:r>
      <w:r w:rsidR="006F0F8A" w:rsidRPr="00A676D0">
        <w:rPr>
          <w:rFonts w:ascii="Book Antiqua" w:eastAsia="Times New Roman" w:hAnsi="Book Antiqua" w:cs="Times New Roman"/>
          <w:sz w:val="24"/>
          <w:szCs w:val="24"/>
        </w:rPr>
        <w:t>)</w:t>
      </w:r>
      <w:r w:rsidR="006F0F8A" w:rsidRPr="00A676D0">
        <w:rPr>
          <w:rFonts w:ascii="Book Antiqua" w:eastAsia="Times New Roman" w:hAnsi="Book Antiqua" w:cs="Times New Roman"/>
          <w:sz w:val="24"/>
          <w:szCs w:val="24"/>
        </w:rPr>
        <w:fldChar w:fldCharType="begin"/>
      </w:r>
      <w:r w:rsidR="006F0F8A" w:rsidRPr="00A676D0">
        <w:instrText xml:space="preserve"> XE "</w:instrText>
      </w:r>
      <w:r w:rsidR="006F0F8A" w:rsidRPr="00A676D0">
        <w:rPr>
          <w:rFonts w:ascii="Book Antiqua" w:eastAsia="Times New Roman" w:hAnsi="Book Antiqua" w:cs="Times New Roman"/>
          <w:sz w:val="24"/>
          <w:szCs w:val="24"/>
        </w:rPr>
        <w:instrText>S. 0125 (Act 156)</w:instrText>
      </w:r>
      <w:r w:rsidR="006F0F8A" w:rsidRPr="00A676D0">
        <w:instrText xml:space="preserve">" </w:instrText>
      </w:r>
      <w:r w:rsidR="006F0F8A" w:rsidRPr="00A676D0">
        <w:rPr>
          <w:rFonts w:ascii="Book Antiqua" w:eastAsia="Times New Roman" w:hAnsi="Book Antiqua" w:cs="Times New Roman"/>
          <w:sz w:val="24"/>
          <w:szCs w:val="24"/>
        </w:rPr>
        <w:fldChar w:fldCharType="end"/>
      </w:r>
      <w:r w:rsidR="006F0F8A" w:rsidRPr="00A676D0">
        <w:rPr>
          <w:rFonts w:ascii="Book Antiqua" w:eastAsia="Times New Roman" w:hAnsi="Book Antiqua" w:cs="Times New Roman"/>
          <w:b/>
          <w:bCs/>
          <w:sz w:val="24"/>
          <w:szCs w:val="24"/>
        </w:rPr>
        <w:t xml:space="preserve"> </w:t>
      </w:r>
      <w:r w:rsidR="006F0F8A" w:rsidRPr="00A676D0">
        <w:rPr>
          <w:rFonts w:ascii="Book Antiqua" w:eastAsia="Calibri" w:hAnsi="Book Antiqua" w:cs="Calibri"/>
          <w:sz w:val="24"/>
          <w:szCs w:val="24"/>
        </w:rPr>
        <w:t xml:space="preserve">relates to additional LIFE </w:t>
      </w:r>
      <w:r w:rsidR="006F0F8A" w:rsidRPr="00BC2238">
        <w:rPr>
          <w:rFonts w:ascii="Book Antiqua" w:eastAsia="Calibri" w:hAnsi="Book Antiqua" w:cs="Calibri"/>
          <w:b/>
          <w:bCs/>
          <w:sz w:val="24"/>
          <w:szCs w:val="24"/>
        </w:rPr>
        <w:t>scholarship stipends</w:t>
      </w:r>
      <w:r w:rsidR="006F0F8A" w:rsidRPr="00A676D0">
        <w:rPr>
          <w:rFonts w:ascii="Book Antiqua" w:eastAsia="Calibri" w:hAnsi="Book Antiqua" w:cs="Calibri"/>
          <w:sz w:val="24"/>
          <w:szCs w:val="24"/>
        </w:rPr>
        <w:fldChar w:fldCharType="begin"/>
      </w:r>
      <w:r w:rsidR="006F0F8A" w:rsidRPr="00A676D0">
        <w:rPr>
          <w:rFonts w:ascii="Book Antiqua" w:eastAsia="Calibri" w:hAnsi="Book Antiqua" w:cs="Times New Roman"/>
          <w:sz w:val="24"/>
          <w:szCs w:val="24"/>
        </w:rPr>
        <w:instrText xml:space="preserve"> XE "</w:instrText>
      </w:r>
      <w:r w:rsidR="006F0F8A" w:rsidRPr="00A676D0">
        <w:rPr>
          <w:rFonts w:ascii="Book Antiqua" w:eastAsia="Calibri" w:hAnsi="Book Antiqua" w:cs="Calibri"/>
          <w:sz w:val="24"/>
          <w:szCs w:val="24"/>
        </w:rPr>
        <w:instrText>scholarship stipends (</w:instrText>
      </w:r>
      <w:hyperlink r:id="rId26" w:history="1">
        <w:r w:rsidR="006F0F8A" w:rsidRPr="00A676D0">
          <w:rPr>
            <w:rStyle w:val="Hyperlink"/>
            <w:rFonts w:ascii="Book Antiqua" w:hAnsi="Book Antiqua"/>
            <w:color w:val="auto"/>
            <w:sz w:val="24"/>
            <w:szCs w:val="24"/>
            <w:u w:val="none"/>
          </w:rPr>
          <w:instrText>S. 125</w:instrText>
        </w:r>
      </w:hyperlink>
      <w:r w:rsidR="006F0F8A" w:rsidRPr="00A676D0">
        <w:rPr>
          <w:rFonts w:ascii="Book Antiqua" w:hAnsi="Book Antiqua"/>
          <w:sz w:val="24"/>
          <w:szCs w:val="24"/>
        </w:rPr>
        <w:instrText>, Act 156)</w:instrText>
      </w:r>
      <w:r w:rsidR="006F0F8A" w:rsidRPr="00A676D0">
        <w:rPr>
          <w:rFonts w:ascii="Book Antiqua" w:eastAsia="Calibri" w:hAnsi="Book Antiqua" w:cs="Times New Roman"/>
          <w:sz w:val="24"/>
          <w:szCs w:val="24"/>
        </w:rPr>
        <w:instrText xml:space="preserve">" </w:instrText>
      </w:r>
      <w:r w:rsidR="006F0F8A" w:rsidRPr="00A676D0">
        <w:rPr>
          <w:rFonts w:ascii="Book Antiqua" w:eastAsia="Calibri" w:hAnsi="Book Antiqua" w:cs="Calibri"/>
          <w:sz w:val="24"/>
          <w:szCs w:val="24"/>
        </w:rPr>
        <w:fldChar w:fldCharType="end"/>
      </w:r>
      <w:r w:rsidR="006F0F8A" w:rsidRPr="00A676D0">
        <w:rPr>
          <w:rFonts w:ascii="Book Antiqua" w:eastAsia="Calibri" w:hAnsi="Book Antiqua" w:cs="Calibri"/>
          <w:sz w:val="24"/>
          <w:szCs w:val="24"/>
        </w:rPr>
        <w:t xml:space="preserve">, extending the stipend to both accounting and education majors (including math and science majors). Education majors who are recipients of the stipend must upon graduation work in a South Carolina public school for one year for every year the stipend is received. </w:t>
      </w:r>
      <w:r w:rsidR="006F0F8A" w:rsidRPr="00A676D0">
        <w:rPr>
          <w:rFonts w:ascii="Book Antiqua" w:eastAsia="Calibri" w:hAnsi="Book Antiqua" w:cs="Times New Roman"/>
          <w:sz w:val="24"/>
          <w:szCs w:val="24"/>
        </w:rPr>
        <w:t>A person who is a math or science education major and who qualified for the LIFE or Palmetto Fellows Scholarship STEM</w:t>
      </w:r>
      <w:r w:rsidR="006F0F8A" w:rsidRPr="00A676D0">
        <w:rPr>
          <w:rFonts w:ascii="Book Antiqua" w:eastAsia="Calibri" w:hAnsi="Book Antiqua" w:cs="Times New Roman"/>
          <w:sz w:val="24"/>
          <w:szCs w:val="24"/>
        </w:rPr>
        <w:fldChar w:fldCharType="begin"/>
      </w:r>
      <w:r w:rsidR="006F0F8A" w:rsidRPr="00A676D0">
        <w:instrText xml:space="preserve"> XE "</w:instrText>
      </w:r>
      <w:r w:rsidR="006F0F8A" w:rsidRPr="00A676D0">
        <w:rPr>
          <w:rFonts w:ascii="Book Antiqua" w:eastAsia="Calibri" w:hAnsi="Book Antiqua" w:cs="Times New Roman"/>
          <w:sz w:val="24"/>
          <w:szCs w:val="24"/>
        </w:rPr>
        <w:instrText>STEM</w:instrText>
      </w:r>
      <w:r w:rsidR="00BF38D1">
        <w:rPr>
          <w:rFonts w:ascii="Book Antiqua" w:eastAsia="Calibri" w:hAnsi="Book Antiqua" w:cs="Times New Roman"/>
          <w:sz w:val="24"/>
          <w:szCs w:val="24"/>
        </w:rPr>
        <w:instrText xml:space="preserve"> (S. 125, Act 156)</w:instrText>
      </w:r>
      <w:r w:rsidR="006F0F8A" w:rsidRPr="00A676D0">
        <w:instrText xml:space="preserve">" </w:instrText>
      </w:r>
      <w:r w:rsidR="006F0F8A" w:rsidRPr="00A676D0">
        <w:rPr>
          <w:rFonts w:ascii="Book Antiqua" w:eastAsia="Calibri" w:hAnsi="Book Antiqua" w:cs="Times New Roman"/>
          <w:sz w:val="24"/>
          <w:szCs w:val="24"/>
        </w:rPr>
        <w:fldChar w:fldCharType="end"/>
      </w:r>
      <w:r w:rsidR="006F0F8A" w:rsidRPr="00A676D0">
        <w:rPr>
          <w:rFonts w:ascii="Book Antiqua" w:eastAsia="Calibri" w:hAnsi="Book Antiqua" w:cs="Times New Roman"/>
          <w:sz w:val="24"/>
          <w:szCs w:val="24"/>
        </w:rPr>
        <w:t xml:space="preserve"> (Science, Technology, Engineering, and Mathematics) stipend before the 2024-2025 School Year shall remain so qualified and eligible for the STEM</w:t>
      </w:r>
      <w:r w:rsidR="006F0F8A" w:rsidRPr="00A676D0">
        <w:rPr>
          <w:rFonts w:ascii="Book Antiqua" w:eastAsia="Calibri" w:hAnsi="Book Antiqua" w:cs="Times New Roman"/>
          <w:sz w:val="24"/>
          <w:szCs w:val="24"/>
        </w:rPr>
        <w:fldChar w:fldCharType="begin"/>
      </w:r>
      <w:r w:rsidR="006F0F8A" w:rsidRPr="00A676D0">
        <w:instrText xml:space="preserve"> XE "</w:instrText>
      </w:r>
      <w:r w:rsidR="006F0F8A" w:rsidRPr="00A676D0">
        <w:rPr>
          <w:rFonts w:ascii="Book Antiqua" w:eastAsia="Calibri" w:hAnsi="Book Antiqua" w:cs="Times New Roman"/>
          <w:sz w:val="24"/>
          <w:szCs w:val="24"/>
        </w:rPr>
        <w:instrText>STEM</w:instrText>
      </w:r>
      <w:r w:rsidR="006F0F8A" w:rsidRPr="00A676D0">
        <w:instrText xml:space="preserve">" </w:instrText>
      </w:r>
      <w:r w:rsidR="006F0F8A" w:rsidRPr="00A676D0">
        <w:rPr>
          <w:rFonts w:ascii="Book Antiqua" w:eastAsia="Calibri" w:hAnsi="Book Antiqua" w:cs="Times New Roman"/>
          <w:sz w:val="24"/>
          <w:szCs w:val="24"/>
        </w:rPr>
        <w:fldChar w:fldCharType="end"/>
      </w:r>
      <w:r w:rsidR="006F0F8A" w:rsidRPr="00A676D0">
        <w:rPr>
          <w:rFonts w:ascii="Book Antiqua" w:eastAsia="Calibri" w:hAnsi="Book Antiqua" w:cs="Times New Roman"/>
          <w:sz w:val="24"/>
          <w:szCs w:val="24"/>
        </w:rPr>
        <w:t xml:space="preserve"> stipend and is exempt from the contractual work requirement of education majors.</w:t>
      </w:r>
      <w:r w:rsidR="006F0F8A" w:rsidRPr="00A676D0">
        <w:rPr>
          <w:rFonts w:ascii="Book Antiqua" w:eastAsia="Calibri" w:hAnsi="Book Antiqua" w:cs="Calibri"/>
          <w:sz w:val="24"/>
          <w:szCs w:val="24"/>
        </w:rPr>
        <w:t xml:space="preserve"> </w:t>
      </w:r>
      <w:r w:rsidR="006F0F8A" w:rsidRPr="00A676D0">
        <w:rPr>
          <w:rFonts w:ascii="Book Antiqua" w:eastAsia="Calibri" w:hAnsi="Book Antiqua" w:cs="Times New Roman"/>
          <w:sz w:val="24"/>
          <w:szCs w:val="24"/>
        </w:rPr>
        <w:t xml:space="preserve">This language grandfathers in the math and science education majors who are already using the STEM stipend. </w:t>
      </w:r>
      <w:r w:rsidR="006F0F8A" w:rsidRPr="00A676D0">
        <w:rPr>
          <w:rFonts w:ascii="Book Antiqua" w:eastAsia="Calibri" w:hAnsi="Book Antiqua" w:cs="Calibri"/>
          <w:sz w:val="24"/>
          <w:szCs w:val="24"/>
        </w:rPr>
        <w:t>A student who uses a Palmetto Fellows Scholarship</w:t>
      </w:r>
      <w:r w:rsidR="006F0F8A" w:rsidRPr="00A676D0">
        <w:rPr>
          <w:rFonts w:ascii="Book Antiqua" w:eastAsia="Calibri" w:hAnsi="Book Antiqua" w:cs="Calibri"/>
          <w:sz w:val="24"/>
          <w:szCs w:val="24"/>
        </w:rPr>
        <w:fldChar w:fldCharType="begin"/>
      </w:r>
      <w:r w:rsidR="006F0F8A" w:rsidRPr="00A676D0">
        <w:rPr>
          <w:rFonts w:ascii="Book Antiqua" w:eastAsia="Calibri" w:hAnsi="Book Antiqua" w:cs="Times New Roman"/>
          <w:sz w:val="24"/>
          <w:szCs w:val="24"/>
        </w:rPr>
        <w:instrText xml:space="preserve"> XE "</w:instrText>
      </w:r>
      <w:r w:rsidR="006F0F8A" w:rsidRPr="00A676D0">
        <w:rPr>
          <w:rFonts w:ascii="Book Antiqua" w:eastAsia="Calibri" w:hAnsi="Book Antiqua" w:cs="Calibri"/>
          <w:sz w:val="24"/>
          <w:szCs w:val="24"/>
        </w:rPr>
        <w:instrText>Palmetto Fellows Scholarship</w:instrText>
      </w:r>
      <w:r w:rsidR="006F0F8A" w:rsidRPr="00A676D0">
        <w:rPr>
          <w:rFonts w:ascii="Book Antiqua" w:eastAsia="Calibri" w:hAnsi="Book Antiqua" w:cs="Times New Roman"/>
          <w:sz w:val="24"/>
          <w:szCs w:val="24"/>
        </w:rPr>
        <w:instrText xml:space="preserve">" </w:instrText>
      </w:r>
      <w:r w:rsidR="006F0F8A" w:rsidRPr="00A676D0">
        <w:rPr>
          <w:rFonts w:ascii="Book Antiqua" w:eastAsia="Calibri" w:hAnsi="Book Antiqua" w:cs="Calibri"/>
          <w:sz w:val="24"/>
          <w:szCs w:val="24"/>
        </w:rPr>
        <w:fldChar w:fldCharType="end"/>
      </w:r>
      <w:r w:rsidR="006F0F8A" w:rsidRPr="00A676D0">
        <w:rPr>
          <w:rFonts w:ascii="Book Antiqua" w:eastAsia="Calibri" w:hAnsi="Book Antiqua" w:cs="Calibri"/>
          <w:sz w:val="24"/>
          <w:szCs w:val="24"/>
        </w:rPr>
        <w:t xml:space="preserve"> to attend an eligible two-year institution shall receive a maximum of four continuous semesters and may continue to use the scholarship to attend an eligible four-year institution, subject to the maximum number of semesters for which the student may be eligible for the scholarship. Other additions</w:t>
      </w:r>
      <w:r w:rsidR="006F0F8A" w:rsidRPr="00A676D0">
        <w:rPr>
          <w:rFonts w:ascii="Book Antiqua" w:eastAsia="Calibri" w:hAnsi="Book Antiqua" w:cs="Times New Roman"/>
          <w:sz w:val="24"/>
          <w:szCs w:val="24"/>
        </w:rPr>
        <w:t xml:space="preserve"> allow for modification of the minimum SAT/ACT if, after the 2024-2025 school year, the scoring scale range of the SAT is changed, CHE shall adjust the minimum SAT/ACT score to maintain a minimum scoring requirement that is the functional equivalent of the 2024-2025 standard.</w:t>
      </w:r>
    </w:p>
    <w:p w14:paraId="34950E1D"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548" w:name="_Toc167868793"/>
      <w:bookmarkStart w:id="549" w:name="_Hlk166919911"/>
      <w:bookmarkStart w:id="550" w:name="_Hlk166920061"/>
      <w:r w:rsidRPr="00A676D0">
        <w:rPr>
          <w:rFonts w:ascii="Book Antiqua" w:hAnsi="Book Antiqua"/>
          <w:b/>
          <w:bCs/>
          <w:sz w:val="26"/>
          <w:szCs w:val="26"/>
        </w:rPr>
        <w:t>Definitions Regarding Institutions and Scholarships [S. 974, Act 191]</w:t>
      </w:r>
      <w:bookmarkEnd w:id="548"/>
    </w:p>
    <w:p w14:paraId="554B5077" w14:textId="77777777" w:rsidR="006F0F8A" w:rsidRPr="00A676D0" w:rsidRDefault="006F0F8A" w:rsidP="006F0F8A">
      <w:pPr>
        <w:keepNext/>
        <w:spacing w:line="240" w:lineRule="auto"/>
        <w:ind w:left="0"/>
        <w:rPr>
          <w:rFonts w:ascii="Book Antiqua" w:eastAsia="Calibri" w:hAnsi="Book Antiqua" w:cs="Aptos Serif"/>
          <w:sz w:val="24"/>
          <w:szCs w:val="24"/>
        </w:rPr>
      </w:pPr>
      <w:r w:rsidRPr="00A676D0">
        <w:rPr>
          <w:rFonts w:ascii="Book Antiqua" w:eastAsia="Times New Roman" w:hAnsi="Book Antiqua" w:cs="Times New Roman"/>
          <w:b/>
          <w:bCs/>
          <w:sz w:val="24"/>
          <w:szCs w:val="24"/>
        </w:rPr>
        <w:t>S. 974 (Act 191)</w:t>
      </w:r>
      <w:r w:rsidRPr="00A676D0">
        <w:rPr>
          <w:rFonts w:ascii="Book Antiqua" w:eastAsia="Times New Roman" w:hAnsi="Book Antiqua" w:cs="Times New Roman"/>
          <w:b/>
          <w:bCs/>
          <w:sz w:val="24"/>
          <w:szCs w:val="24"/>
        </w:rPr>
        <w:fldChar w:fldCharType="begin"/>
      </w:r>
      <w:r w:rsidRPr="00A676D0">
        <w:instrText xml:space="preserve"> XE "</w:instrText>
      </w:r>
      <w:r w:rsidRPr="00A676D0">
        <w:rPr>
          <w:rFonts w:ascii="Book Antiqua" w:eastAsia="Times New Roman" w:hAnsi="Book Antiqua" w:cs="Times New Roman"/>
          <w:sz w:val="24"/>
          <w:szCs w:val="24"/>
        </w:rPr>
        <w:instrText>S. 0974 (Act 191)</w:instrText>
      </w:r>
      <w:r w:rsidRPr="00A676D0">
        <w:instrText xml:space="preserve">" </w:instrText>
      </w:r>
      <w:r w:rsidRPr="00A676D0">
        <w:rPr>
          <w:rFonts w:ascii="Book Antiqua" w:eastAsia="Times New Roman" w:hAnsi="Book Antiqua" w:cs="Times New Roman"/>
          <w:b/>
          <w:bCs/>
          <w:sz w:val="24"/>
          <w:szCs w:val="24"/>
        </w:rPr>
        <w:fldChar w:fldCharType="end"/>
      </w:r>
      <w:r w:rsidRPr="00A676D0">
        <w:rPr>
          <w:rFonts w:ascii="Book Antiqua" w:eastAsia="Calibri" w:hAnsi="Book Antiqua" w:cs="Times New Roman"/>
          <w:sz w:val="24"/>
          <w:szCs w:val="24"/>
        </w:rPr>
        <w:t xml:space="preserve"> </w:t>
      </w:r>
      <w:r w:rsidRPr="00A676D0">
        <w:rPr>
          <w:rFonts w:ascii="Book Antiqua" w:eastAsia="Calibri" w:hAnsi="Book Antiqua" w:cs="Aptos Serif"/>
          <w:sz w:val="24"/>
          <w:szCs w:val="24"/>
        </w:rPr>
        <w:t>relates to the definition</w:t>
      </w:r>
      <w:r w:rsidRPr="00A676D0">
        <w:rPr>
          <w:rFonts w:ascii="Book Antiqua" w:eastAsia="Calibri" w:hAnsi="Book Antiqua" w:cs="Aptos Serif"/>
          <w:sz w:val="24"/>
          <w:szCs w:val="24"/>
        </w:rPr>
        <w:fldChar w:fldCharType="begin"/>
      </w:r>
      <w:r w:rsidRPr="00A676D0">
        <w:rPr>
          <w:rFonts w:ascii="Book Antiqua" w:eastAsia="Calibri" w:hAnsi="Book Antiqua" w:cs="Times New Roman"/>
          <w:sz w:val="24"/>
          <w:szCs w:val="24"/>
        </w:rPr>
        <w:instrText xml:space="preserve"> xe "scholarships, </w:instrText>
      </w:r>
      <w:r w:rsidRPr="00A676D0">
        <w:rPr>
          <w:rFonts w:ascii="Book Antiqua" w:eastAsia="Calibri" w:hAnsi="Book Antiqua" w:cs="Aptos Serif"/>
          <w:sz w:val="24"/>
          <w:szCs w:val="24"/>
        </w:rPr>
        <w:instrText>institutions and</w:instrText>
      </w:r>
      <w:r w:rsidRPr="00A676D0">
        <w:rPr>
          <w:rFonts w:ascii="Book Antiqua" w:eastAsia="Calibri" w:hAnsi="Book Antiqua" w:cs="Times New Roman"/>
          <w:sz w:val="24"/>
          <w:szCs w:val="24"/>
        </w:rPr>
        <w:instrText xml:space="preserve"> (S. 974, Act 191):definitions regarding certain scholarships:</w:instrText>
      </w:r>
      <w:r w:rsidRPr="00A676D0">
        <w:rPr>
          <w:rFonts w:ascii="Book Antiqua" w:eastAsia="Calibri" w:hAnsi="Book Antiqua" w:cs="Aptos Serif"/>
          <w:sz w:val="24"/>
          <w:szCs w:val="24"/>
        </w:rPr>
        <w:instrText>Palmetto Fellows Scholarships, Legislative Incentives for Future Excellence (LIFE) Scholarships, and the SC Hope Scholarships</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Aptos Serif"/>
          <w:sz w:val="24"/>
          <w:szCs w:val="24"/>
        </w:rPr>
        <w:fldChar w:fldCharType="end"/>
      </w:r>
      <w:r w:rsidRPr="00A676D0">
        <w:rPr>
          <w:rFonts w:ascii="Book Antiqua" w:eastAsia="Calibri" w:hAnsi="Book Antiqua" w:cs="Aptos Serif"/>
          <w:sz w:val="24"/>
          <w:szCs w:val="24"/>
        </w:rPr>
        <w:t xml:space="preserve"> of "public or independent institution" for purposes of the Palmetto Fellows Scholarships, the Legislative Incentives for Future Excellence (LIFE) Scholarships, and the SC Hope Scholarships so as </w:t>
      </w:r>
      <w:r w:rsidRPr="00BC2238">
        <w:rPr>
          <w:rFonts w:ascii="Book Antiqua" w:eastAsia="Calibri" w:hAnsi="Book Antiqua" w:cs="Aptos Serif"/>
          <w:b/>
          <w:bCs/>
          <w:sz w:val="24"/>
          <w:szCs w:val="24"/>
        </w:rPr>
        <w:t xml:space="preserve">to </w:t>
      </w:r>
      <w:bookmarkStart w:id="551" w:name="_Hlk166920174"/>
      <w:r w:rsidRPr="00BC2238">
        <w:rPr>
          <w:rFonts w:ascii="Book Antiqua" w:eastAsia="Calibri" w:hAnsi="Book Antiqua" w:cs="Aptos Serif"/>
          <w:b/>
          <w:bCs/>
          <w:sz w:val="24"/>
          <w:szCs w:val="24"/>
        </w:rPr>
        <w:t xml:space="preserve">add an institution accredited by </w:t>
      </w:r>
      <w:bookmarkEnd w:id="551"/>
      <w:r w:rsidRPr="00BC2238">
        <w:rPr>
          <w:rFonts w:ascii="Book Antiqua" w:eastAsia="Calibri" w:hAnsi="Book Antiqua" w:cs="Aptos Serif"/>
          <w:b/>
          <w:bCs/>
          <w:sz w:val="24"/>
          <w:szCs w:val="24"/>
        </w:rPr>
        <w:t xml:space="preserve">the </w:t>
      </w:r>
      <w:r w:rsidRPr="00BC2238">
        <w:rPr>
          <w:rFonts w:ascii="Book Antiqua" w:hAnsi="Book Antiqua"/>
          <w:b/>
          <w:bCs/>
          <w:sz w:val="24"/>
          <w:szCs w:val="24"/>
        </w:rPr>
        <w:t>Accrediting Commission of Career Schools and Colleges (</w:t>
      </w:r>
      <w:r w:rsidRPr="00BC2238">
        <w:rPr>
          <w:rFonts w:ascii="Book Antiqua" w:eastAsia="Calibri" w:hAnsi="Book Antiqua" w:cs="Aptos Serif"/>
          <w:b/>
          <w:bCs/>
          <w:sz w:val="24"/>
          <w:szCs w:val="24"/>
        </w:rPr>
        <w:t>ACCSC) to the definition</w:t>
      </w:r>
      <w:r w:rsidRPr="00A676D0">
        <w:rPr>
          <w:rFonts w:ascii="Book Antiqua" w:eastAsia="Calibri" w:hAnsi="Book Antiqua" w:cs="Aptos Serif"/>
          <w:sz w:val="24"/>
          <w:szCs w:val="24"/>
        </w:rPr>
        <w:t>.</w:t>
      </w:r>
      <w:bookmarkEnd w:id="549"/>
    </w:p>
    <w:p w14:paraId="05DF42A8" w14:textId="77777777" w:rsidR="00991BD8" w:rsidRDefault="00991BD8" w:rsidP="00204036">
      <w:pPr>
        <w:spacing w:afterLines="40" w:after="96" w:line="240" w:lineRule="auto"/>
        <w:ind w:left="0"/>
        <w:jc w:val="left"/>
        <w:rPr>
          <w:rFonts w:ascii="Book Antiqua" w:hAnsi="Book Antiqua"/>
          <w:b/>
          <w:bCs/>
          <w:sz w:val="26"/>
          <w:szCs w:val="26"/>
        </w:rPr>
      </w:pPr>
      <w:bookmarkStart w:id="552" w:name="_Toc157770035"/>
      <w:bookmarkStart w:id="553" w:name="_Toc158212772"/>
      <w:bookmarkStart w:id="554" w:name="_Toc162524941"/>
      <w:bookmarkStart w:id="555" w:name="_Toc162535815"/>
      <w:bookmarkStart w:id="556" w:name="_Toc164239608"/>
      <w:bookmarkStart w:id="557" w:name="_Toc166068878"/>
      <w:bookmarkStart w:id="558" w:name="_Toc167868794"/>
      <w:bookmarkEnd w:id="550"/>
      <w:r>
        <w:rPr>
          <w:rFonts w:ascii="Book Antiqua" w:hAnsi="Book Antiqua"/>
          <w:b/>
          <w:bCs/>
          <w:sz w:val="26"/>
          <w:szCs w:val="26"/>
        </w:rPr>
        <w:br w:type="page"/>
      </w:r>
    </w:p>
    <w:p w14:paraId="455ACE94" w14:textId="3345551F"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“Seizure Safe Schools Act”</w:t>
      </w:r>
      <w:bookmarkEnd w:id="552"/>
      <w:bookmarkEnd w:id="553"/>
      <w:bookmarkEnd w:id="554"/>
      <w:bookmarkEnd w:id="555"/>
      <w:r w:rsidRPr="00A676D0">
        <w:rPr>
          <w:rFonts w:ascii="Book Antiqua" w:hAnsi="Book Antiqua"/>
          <w:b/>
          <w:bCs/>
          <w:sz w:val="26"/>
          <w:szCs w:val="26"/>
        </w:rPr>
        <w:t xml:space="preserve"> [H. 3309 </w:t>
      </w:r>
      <w:bookmarkEnd w:id="556"/>
      <w:bookmarkEnd w:id="557"/>
      <w:r w:rsidRPr="00A676D0">
        <w:rPr>
          <w:rFonts w:ascii="Book Antiqua" w:hAnsi="Book Antiqua"/>
          <w:b/>
          <w:bCs/>
          <w:sz w:val="26"/>
          <w:szCs w:val="26"/>
        </w:rPr>
        <w:t>Act 128]</w:t>
      </w:r>
      <w:bookmarkEnd w:id="558"/>
    </w:p>
    <w:p w14:paraId="47B3EC71"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Calibri" w:hAnsi="Book Antiqua" w:cs="Times New Roman"/>
          <w:b/>
          <w:bCs/>
          <w:sz w:val="24"/>
          <w:szCs w:val="24"/>
        </w:rPr>
        <w:t>H. 3309 (Act 128</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H. 3309 (Act 128)</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the "</w:t>
      </w:r>
      <w:r w:rsidRPr="00A676D0">
        <w:rPr>
          <w:rFonts w:ascii="Book Antiqua" w:eastAsia="Calibri" w:hAnsi="Book Antiqua" w:cs="Times New Roman"/>
          <w:b/>
          <w:bCs/>
          <w:sz w:val="24"/>
          <w:szCs w:val="24"/>
        </w:rPr>
        <w:t>Seizure Safe Schools Act</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"Seizure Safe Schools Act (H. 3309, Act 128):seizure action plan"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outlines detailed procedures and requirements for schools in managing and supporting students with seizure disorders.  School districts are required to adopt a seizure training program that addresses the basics regarding epilepsy and its impact on student learning. Training must address the signs and symptoms of seizures and how to properly respond in the administration of medication and meet guidelines established by qualified non-profit organization that supports the welfare of individuals with epilepsy and seizure disorders. Training may be provided virtually by district or school staff or by trained individuals. The district must document completion of training. A "Seizure Action Plan" is a written, emergency action plan that supplements the Individual Health Plan. The school district and its employees are not liable for injuries arising from the administration of medication authorized by the Individual Health Plan, with parents and guardians indemnifying and holding harmless the district and its employees against a claim arising from the administration of medication authorized by the Individual Health Plan.</w:t>
      </w:r>
    </w:p>
    <w:p w14:paraId="5C827B5F"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559" w:name="_Toc167868795"/>
      <w:bookmarkStart w:id="560" w:name="_Toc156983850"/>
      <w:bookmarkStart w:id="561" w:name="_Toc157486389"/>
      <w:bookmarkStart w:id="562" w:name="_Toc158381201"/>
      <w:bookmarkStart w:id="563" w:name="_Toc158385216"/>
      <w:bookmarkStart w:id="564" w:name="_Toc163232576"/>
      <w:bookmarkStart w:id="565" w:name="_Toc164239602"/>
      <w:bookmarkStart w:id="566" w:name="_Toc166068872"/>
      <w:r w:rsidRPr="00A676D0">
        <w:rPr>
          <w:rFonts w:ascii="Book Antiqua" w:hAnsi="Book Antiqua"/>
          <w:b/>
          <w:bCs/>
          <w:sz w:val="26"/>
          <w:szCs w:val="26"/>
        </w:rPr>
        <w:t>Name, Image, or Likeness (NIL) (H. 4957, Act 207)</w:t>
      </w:r>
      <w:bookmarkEnd w:id="559"/>
    </w:p>
    <w:p w14:paraId="14C3E0ED" w14:textId="560EE4EB" w:rsidR="006F0F8A" w:rsidRPr="00A676D0" w:rsidRDefault="006F0F8A" w:rsidP="006F0F8A">
      <w:pPr>
        <w:spacing w:line="240" w:lineRule="auto"/>
        <w:ind w:left="0"/>
        <w:rPr>
          <w:rFonts w:ascii="Book Antiqua" w:hAnsi="Book Antiqua"/>
          <w:sz w:val="24"/>
          <w:szCs w:val="24"/>
        </w:rPr>
      </w:pPr>
      <w:r w:rsidRPr="00A676D0">
        <w:rPr>
          <w:rFonts w:ascii="Book Antiqua" w:eastAsia="Times New Roman" w:hAnsi="Book Antiqua" w:cs="Times New Roman"/>
          <w:b/>
          <w:bCs/>
          <w:sz w:val="24"/>
          <w:szCs w:val="24"/>
        </w:rPr>
        <w:t>H. 4957 (Act 207</w:t>
      </w:r>
      <w:r w:rsidRPr="00A676D0">
        <w:rPr>
          <w:rFonts w:ascii="Book Antiqua" w:eastAsia="Times New Roman" w:hAnsi="Book Antiqua" w:cs="Times New Roman"/>
          <w:sz w:val="24"/>
          <w:szCs w:val="24"/>
        </w:rPr>
        <w:t>)</w:t>
      </w:r>
      <w:r w:rsidRPr="00A676D0">
        <w:rPr>
          <w:rFonts w:ascii="Book Antiqua" w:eastAsia="Times New Roman" w:hAnsi="Book Antiqua" w:cs="Times New Roman"/>
          <w:sz w:val="24"/>
          <w:szCs w:val="24"/>
        </w:rPr>
        <w:fldChar w:fldCharType="begin"/>
      </w:r>
      <w:r w:rsidRPr="00A676D0">
        <w:instrText xml:space="preserve"> XE "</w:instrText>
      </w:r>
      <w:r w:rsidRPr="00A676D0">
        <w:rPr>
          <w:rFonts w:ascii="Book Antiqua" w:eastAsia="Times New Roman" w:hAnsi="Book Antiqua" w:cs="Times New Roman"/>
          <w:sz w:val="24"/>
          <w:szCs w:val="24"/>
        </w:rPr>
        <w:instrText>H. 4957 (Act 207)</w:instrText>
      </w:r>
      <w:r w:rsidRPr="00A676D0">
        <w:instrText xml:space="preserve">" </w:instrText>
      </w:r>
      <w:r w:rsidRPr="00A676D0">
        <w:rPr>
          <w:rFonts w:ascii="Book Antiqua" w:eastAsia="Times New Roman" w:hAnsi="Book Antiqua" w:cs="Times New Roman"/>
          <w:sz w:val="24"/>
          <w:szCs w:val="24"/>
        </w:rPr>
        <w:fldChar w:fldCharType="end"/>
      </w:r>
      <w:r w:rsidRPr="00A676D0">
        <w:rPr>
          <w:rFonts w:ascii="Book Antiqua" w:eastAsia="Times New Roman" w:hAnsi="Book Antiqua" w:cs="Times New Roman"/>
          <w:b/>
          <w:bCs/>
          <w:sz w:val="24"/>
          <w:szCs w:val="24"/>
        </w:rPr>
        <w:t xml:space="preserve"> </w:t>
      </w:r>
      <w:bookmarkStart w:id="567" w:name="_Hlk167271692"/>
      <w:r w:rsidRPr="00A676D0">
        <w:rPr>
          <w:rFonts w:ascii="Book Antiqua" w:hAnsi="Book Antiqua"/>
          <w:sz w:val="24"/>
          <w:szCs w:val="24"/>
        </w:rPr>
        <w:t xml:space="preserve">updates the rules on compensation for intercollegiate athletes' </w:t>
      </w:r>
      <w:r w:rsidRPr="00A676D0">
        <w:rPr>
          <w:rFonts w:ascii="Book Antiqua" w:hAnsi="Book Antiqua"/>
          <w:b/>
          <w:bCs/>
          <w:sz w:val="24"/>
          <w:szCs w:val="24"/>
        </w:rPr>
        <w:t>name, image, or likeness (NIL)</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name, image,</w:instrText>
      </w:r>
      <w:r w:rsidR="00EA10C5">
        <w:rPr>
          <w:rFonts w:ascii="Book Antiqua" w:hAnsi="Book Antiqua"/>
          <w:sz w:val="24"/>
          <w:szCs w:val="24"/>
        </w:rPr>
        <w:instrText xml:space="preserve"> </w:instrText>
      </w:r>
      <w:r w:rsidRPr="00A676D0">
        <w:rPr>
          <w:rFonts w:ascii="Book Antiqua" w:hAnsi="Book Antiqua"/>
          <w:sz w:val="24"/>
          <w:szCs w:val="24"/>
        </w:rPr>
        <w:instrText>likeness (NIL) (H. 4957, Act 207)</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w:t>
      </w:r>
      <w:bookmarkEnd w:id="567"/>
      <w:r w:rsidRPr="00A676D0">
        <w:rPr>
          <w:rFonts w:ascii="Book Antiqua" w:hAnsi="Book Antiqua"/>
          <w:sz w:val="24"/>
          <w:szCs w:val="24"/>
        </w:rPr>
        <w:t xml:space="preserve">It allows college sports programs and agents to support NIL activities </w:t>
      </w:r>
      <w:bookmarkStart w:id="568" w:name="_Hlk167271776"/>
      <w:r w:rsidRPr="00A676D0">
        <w:rPr>
          <w:rFonts w:ascii="Book Antiqua" w:hAnsi="Book Antiqua"/>
          <w:sz w:val="24"/>
          <w:szCs w:val="24"/>
        </w:rPr>
        <w:t xml:space="preserve">and protects post-secondary institutions and employees from liability related to athletes' </w:t>
      </w:r>
      <w:r w:rsidRPr="00A676D0">
        <w:rPr>
          <w:rFonts w:ascii="Book Antiqua" w:hAnsi="Book Antiqua"/>
          <w:b/>
          <w:bCs/>
          <w:sz w:val="24"/>
          <w:szCs w:val="24"/>
        </w:rPr>
        <w:t>NIL</w:t>
      </w:r>
      <w:r w:rsidRPr="00A676D0">
        <w:rPr>
          <w:rFonts w:ascii="Book Antiqua" w:hAnsi="Book Antiqua"/>
          <w:sz w:val="24"/>
          <w:szCs w:val="24"/>
        </w:rPr>
        <w:t xml:space="preserve"> earnings</w:t>
      </w:r>
      <w:bookmarkEnd w:id="568"/>
      <w:r w:rsidRPr="00A676D0">
        <w:rPr>
          <w:rFonts w:ascii="Book Antiqua" w:hAnsi="Book Antiqua"/>
          <w:sz w:val="24"/>
          <w:szCs w:val="24"/>
        </w:rPr>
        <w:t>. The Act shields in-state schools from penalties for NIL activities that breach association rules, such as those of the NCAA. It prohibits institutions from receiving fees from NIL deals. NIL agreements are exempt from public records requests unless the institution is a contracting party. Athlete agents must comply with the Uniform Athlete Agents Act of 2018 and related laws. The Act does not prevent common law claims by athletes of fraud or misrepresentation. Athletes cannot earn compensation for endorsements of tobacco, alcohol, illegal substances, banned athletic substances, or gambling, including sports betting. Family members cannot act as agents, and agents cannot receive more than 20 percent of the NIL contract. Institutions may prohibit athlete compensation if it conflicts with institutional values.</w:t>
      </w:r>
    </w:p>
    <w:p w14:paraId="53E54C6B" w14:textId="77777777" w:rsidR="00991BD8" w:rsidRDefault="00991BD8" w:rsidP="00204036">
      <w:pPr>
        <w:spacing w:afterLines="40" w:after="96" w:line="240" w:lineRule="auto"/>
        <w:ind w:left="0"/>
        <w:jc w:val="left"/>
        <w:rPr>
          <w:rFonts w:ascii="Book Antiqua" w:hAnsi="Book Antiqua"/>
          <w:b/>
          <w:bCs/>
          <w:sz w:val="26"/>
          <w:szCs w:val="26"/>
        </w:rPr>
      </w:pPr>
      <w:bookmarkStart w:id="569" w:name="_Toc167868796"/>
      <w:r>
        <w:rPr>
          <w:rFonts w:ascii="Book Antiqua" w:hAnsi="Book Antiqua"/>
          <w:b/>
          <w:bCs/>
          <w:sz w:val="26"/>
          <w:szCs w:val="26"/>
        </w:rPr>
        <w:br w:type="page"/>
      </w:r>
    </w:p>
    <w:p w14:paraId="3998AFC7" w14:textId="4777A442"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Booster Clubs</w:t>
      </w:r>
      <w:bookmarkEnd w:id="560"/>
      <w:bookmarkEnd w:id="561"/>
      <w:bookmarkEnd w:id="562"/>
      <w:bookmarkEnd w:id="563"/>
      <w:r w:rsidRPr="00A676D0">
        <w:rPr>
          <w:rFonts w:ascii="Book Antiqua" w:hAnsi="Book Antiqua"/>
          <w:b/>
          <w:bCs/>
          <w:sz w:val="26"/>
          <w:szCs w:val="26"/>
        </w:rPr>
        <w:t xml:space="preserve"> [S. 245, Act 112</w:t>
      </w:r>
      <w:bookmarkEnd w:id="564"/>
      <w:r w:rsidRPr="00A676D0">
        <w:rPr>
          <w:rFonts w:ascii="Book Antiqua" w:hAnsi="Book Antiqua"/>
          <w:b/>
          <w:bCs/>
          <w:sz w:val="26"/>
          <w:szCs w:val="26"/>
        </w:rPr>
        <w:t>]</w:t>
      </w:r>
      <w:bookmarkEnd w:id="565"/>
      <w:bookmarkEnd w:id="566"/>
      <w:bookmarkEnd w:id="569"/>
    </w:p>
    <w:p w14:paraId="319C2A4E" w14:textId="77777777" w:rsidR="006F0F8A" w:rsidRPr="00A676D0" w:rsidRDefault="006F0F8A" w:rsidP="006F0F8A">
      <w:pPr>
        <w:spacing w:line="240" w:lineRule="auto"/>
        <w:ind w:left="0"/>
        <w:rPr>
          <w:rFonts w:ascii="Book Antiqua" w:eastAsia="Calibri" w:hAnsi="Book Antiqua" w:cs="Times New Roman"/>
          <w:sz w:val="24"/>
          <w:szCs w:val="24"/>
        </w:rPr>
      </w:pPr>
      <w:bookmarkStart w:id="570" w:name="_Hlk163225886"/>
      <w:r w:rsidRPr="00A676D0">
        <w:rPr>
          <w:rFonts w:ascii="Book Antiqua" w:eastAsia="Calibri" w:hAnsi="Book Antiqua" w:cs="Times New Roman"/>
          <w:b/>
          <w:bCs/>
          <w:sz w:val="24"/>
          <w:szCs w:val="24"/>
        </w:rPr>
        <w:t>S. 245 (Act 112</w:t>
      </w:r>
      <w:r w:rsidRPr="00A676D0">
        <w:rPr>
          <w:rFonts w:ascii="Book Antiqua" w:eastAsia="Calibri" w:hAnsi="Book Antiqua" w:cs="Times New Roman"/>
          <w:b/>
          <w:bCs/>
          <w:sz w:val="24"/>
          <w:szCs w:val="24"/>
        </w:rPr>
        <w:fldChar w:fldCharType="begin"/>
      </w:r>
      <w:r w:rsidRPr="00A676D0">
        <w:rPr>
          <w:rFonts w:ascii="Book Antiqua" w:eastAsia="Calibri" w:hAnsi="Book Antiqua" w:cs="Times New Roman"/>
          <w:b/>
          <w:bCs/>
          <w:sz w:val="24"/>
          <w:szCs w:val="24"/>
        </w:rPr>
        <w:instrText xml:space="preserve"> </w:instrText>
      </w:r>
      <w:r w:rsidRPr="00A676D0">
        <w:rPr>
          <w:rFonts w:ascii="Book Antiqua" w:eastAsia="Calibri" w:hAnsi="Book Antiqua" w:cs="Times New Roman"/>
          <w:sz w:val="24"/>
          <w:szCs w:val="24"/>
        </w:rPr>
        <w:instrText>XE "S. 0245 (Act 112)"</w:instrText>
      </w:r>
      <w:r w:rsidRPr="00A676D0">
        <w:rPr>
          <w:rFonts w:ascii="Book Antiqua" w:eastAsia="Calibri" w:hAnsi="Book Antiqua" w:cs="Times New Roman"/>
          <w:b/>
          <w:bCs/>
          <w:sz w:val="24"/>
          <w:szCs w:val="24"/>
        </w:rPr>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w:t>
      </w:r>
      <w:r w:rsidRPr="00A676D0">
        <w:rPr>
          <w:rFonts w:ascii="Book Antiqua" w:eastAsia="Calibri" w:hAnsi="Book Antiqua" w:cs="Times New Roman"/>
          <w:sz w:val="24"/>
          <w:szCs w:val="24"/>
        </w:rPr>
        <w:t xml:space="preserve"> defines </w:t>
      </w:r>
      <w:r w:rsidRPr="00A676D0">
        <w:rPr>
          <w:rFonts w:ascii="Book Antiqua" w:eastAsia="Calibri" w:hAnsi="Book Antiqua" w:cs="Times New Roman"/>
          <w:b/>
          <w:bCs/>
          <w:sz w:val="24"/>
          <w:szCs w:val="24"/>
        </w:rPr>
        <w:t>booster clubs</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"booster clubs (S. 245, Act 112):regarding financial officers"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and financial officers.  Individuals with felony criminal convictions (i.e., forgery, larceny, embezzlement) are prohibited from serving as financial officers in booster clubs. Any current financial officers with such convictions are required to resign immediately.  For oversight, booster clubs must register annually with the school district board of trustees. This registration includes details about the club and its officers. Upon registration, the school district board of trustees may conduct a state criminal records check on the booster club's financial officer. The board must notify the club if the officer is found ineligible due to their criminal record.  The school district board of trustees can charge fees to offset the costs associated with these criminal background checks. The school district board may require booster club to submit an accounting compilation or review (an external audit may not be required except for a finding of specific cause). The Act adds charter schools and that a school district board of trustees </w:t>
      </w:r>
      <w:r w:rsidRPr="00A676D0">
        <w:rPr>
          <w:rFonts w:ascii="Book Antiqua" w:eastAsia="Calibri" w:hAnsi="Book Antiqua" w:cs="Times New Roman"/>
          <w:i/>
          <w:iCs/>
          <w:sz w:val="24"/>
          <w:szCs w:val="24"/>
        </w:rPr>
        <w:t>may</w:t>
      </w:r>
      <w:r w:rsidRPr="00A676D0">
        <w:rPr>
          <w:rFonts w:ascii="Book Antiqua" w:eastAsia="Calibri" w:hAnsi="Book Antiqua" w:cs="Times New Roman"/>
          <w:sz w:val="24"/>
          <w:szCs w:val="24"/>
        </w:rPr>
        <w:t xml:space="preserve"> request a state criminal records check.</w:t>
      </w:r>
    </w:p>
    <w:p w14:paraId="4F0FB0FA"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571" w:name="_Toc167868797"/>
      <w:bookmarkEnd w:id="570"/>
      <w:r w:rsidRPr="00A676D0">
        <w:rPr>
          <w:rFonts w:ascii="Book Antiqua" w:hAnsi="Book Antiqua"/>
          <w:b/>
          <w:bCs/>
          <w:sz w:val="26"/>
          <w:szCs w:val="26"/>
        </w:rPr>
        <w:t>Expulsion and Hearings [S. 1188, Act 194]</w:t>
      </w:r>
      <w:bookmarkEnd w:id="571"/>
    </w:p>
    <w:p w14:paraId="28053AF7" w14:textId="77777777" w:rsidR="006F0F8A" w:rsidRPr="00A676D0" w:rsidRDefault="006F0F8A" w:rsidP="006F0F8A">
      <w:pPr>
        <w:keepNext/>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S. 1188 (Act 194)</w:t>
      </w:r>
      <w:r w:rsidRPr="00A676D0">
        <w:rPr>
          <w:rFonts w:ascii="Book Antiqua" w:eastAsia="Times New Roman" w:hAnsi="Book Antiqua" w:cs="Times New Roman"/>
          <w:sz w:val="24"/>
          <w:szCs w:val="24"/>
        </w:rPr>
        <w:fldChar w:fldCharType="begin"/>
      </w:r>
      <w:r w:rsidRPr="00A676D0">
        <w:instrText xml:space="preserve"> XE "</w:instrText>
      </w:r>
      <w:r w:rsidRPr="00A676D0">
        <w:rPr>
          <w:rFonts w:ascii="Book Antiqua" w:eastAsia="Times New Roman" w:hAnsi="Book Antiqua" w:cs="Times New Roman"/>
          <w:sz w:val="24"/>
          <w:szCs w:val="24"/>
        </w:rPr>
        <w:instrText>S. 1188 (Act 194)</w:instrText>
      </w:r>
      <w:r w:rsidRPr="00A676D0">
        <w:instrText xml:space="preserve">" </w:instrText>
      </w:r>
      <w:r w:rsidRPr="00A676D0">
        <w:rPr>
          <w:rFonts w:ascii="Book Antiqua" w:eastAsia="Times New Roman" w:hAnsi="Book Antiqua" w:cs="Times New Roman"/>
          <w:sz w:val="24"/>
          <w:szCs w:val="24"/>
        </w:rPr>
        <w:fldChar w:fldCharType="end"/>
      </w:r>
      <w:r w:rsidRPr="00A676D0">
        <w:rPr>
          <w:rFonts w:ascii="Book Antiqua" w:eastAsia="Calibri" w:hAnsi="Book Antiqua" w:cs="Times New Roman"/>
          <w:sz w:val="24"/>
          <w:szCs w:val="24"/>
        </w:rPr>
        <w:t xml:space="preserve"> relates to </w:t>
      </w:r>
      <w:r w:rsidRPr="00C834E9">
        <w:rPr>
          <w:rFonts w:ascii="Book Antiqua" w:eastAsia="Calibri" w:hAnsi="Book Antiqua" w:cs="Times New Roman"/>
          <w:b/>
          <w:bCs/>
          <w:sz w:val="24"/>
          <w:szCs w:val="24"/>
        </w:rPr>
        <w:t>expulsion and hearings</w:t>
      </w:r>
      <w:r w:rsidRPr="00F36BA5">
        <w:rPr>
          <w:rFonts w:ascii="Book Antiqua" w:eastAsia="Calibri" w:hAnsi="Book Antiqua" w:cs="Times New Roman"/>
          <w:sz w:val="24"/>
          <w:szCs w:val="24"/>
        </w:rPr>
        <w:fldChar w:fldCharType="begin"/>
      </w:r>
      <w:r w:rsidRPr="00F36BA5">
        <w:rPr>
          <w:rFonts w:ascii="Book Antiqua" w:eastAsia="Calibri" w:hAnsi="Book Antiqua" w:cs="Times New Roman"/>
          <w:sz w:val="24"/>
          <w:szCs w:val="24"/>
        </w:rPr>
        <w:instrText xml:space="preserve"> XE "expulsion and hearings (</w:instrText>
      </w:r>
      <w:r w:rsidRPr="00F36BA5">
        <w:rPr>
          <w:rFonts w:ascii="Book Antiqua" w:eastAsia="Times New Roman" w:hAnsi="Book Antiqua" w:cs="Times New Roman"/>
          <w:sz w:val="24"/>
          <w:szCs w:val="24"/>
        </w:rPr>
        <w:instrText xml:space="preserve">S. 1188, Act 194):regarding </w:instrText>
      </w:r>
      <w:r w:rsidRPr="00F36BA5">
        <w:rPr>
          <w:rFonts w:ascii="Book Antiqua" w:eastAsia="Calibri" w:hAnsi="Book Antiqua" w:cs="Times New Roman"/>
          <w:sz w:val="24"/>
          <w:szCs w:val="24"/>
        </w:rPr>
        <w:instrText xml:space="preserve">written notification " </w:instrText>
      </w:r>
      <w:r w:rsidRPr="00F36BA5">
        <w:rPr>
          <w:rFonts w:ascii="Book Antiqua" w:eastAsia="Calibri" w:hAnsi="Book Antiqua" w:cs="Times New Roman"/>
          <w:sz w:val="24"/>
          <w:szCs w:val="24"/>
        </w:rPr>
        <w:fldChar w:fldCharType="end"/>
      </w:r>
      <w:r w:rsidRPr="00C834E9">
        <w:rPr>
          <w:rFonts w:ascii="Book Antiqua" w:eastAsia="Calibri" w:hAnsi="Book Antiqua" w:cs="Times New Roman"/>
          <w:b/>
          <w:bCs/>
          <w:sz w:val="24"/>
          <w:szCs w:val="24"/>
        </w:rPr>
        <w:t xml:space="preserve"> </w:t>
      </w:r>
      <w:r w:rsidRPr="00A676D0">
        <w:rPr>
          <w:rFonts w:ascii="Book Antiqua" w:eastAsia="Calibri" w:hAnsi="Book Antiqua" w:cs="Times New Roman"/>
          <w:sz w:val="24"/>
          <w:szCs w:val="24"/>
        </w:rPr>
        <w:t>and amends requirements to be included in written notification to parents or legal guardians of the pupil.  The Act states:</w:t>
      </w:r>
    </w:p>
    <w:p w14:paraId="6BB3EEE5" w14:textId="77777777" w:rsidR="006F0F8A" w:rsidRPr="00A676D0" w:rsidRDefault="006F0F8A" w:rsidP="006F0F8A">
      <w:pPr>
        <w:keepNext/>
        <w:spacing w:line="240" w:lineRule="auto"/>
        <w:ind w:left="540" w:right="1710"/>
        <w:rPr>
          <w:rFonts w:ascii="Book Antiqua" w:eastAsia="Calibri" w:hAnsi="Book Antiqua" w:cs="Times New Roman"/>
          <w:sz w:val="24"/>
          <w:szCs w:val="24"/>
        </w:rPr>
      </w:pPr>
      <w:r w:rsidRPr="00A676D0">
        <w:rPr>
          <w:rFonts w:ascii="Book Antiqua" w:eastAsia="Calibri" w:hAnsi="Book Antiqua" w:cs="Times New Roman"/>
          <w:sz w:val="24"/>
          <w:szCs w:val="24"/>
        </w:rPr>
        <w:t>the written notification to the parents or legal guardian of the pupil must include their right to have legal counsel present at the hearing, the right to question all witnesses, and contact information for a legal aid service provider which may determine eligibility for free legal representation. The notification must also include the right to access the investigative file in its entirety, to inspect</w:t>
      </w:r>
      <w:r w:rsidRPr="00A676D0">
        <w:rPr>
          <w:rFonts w:ascii="Book Antiqua" w:eastAsia="Calibri" w:hAnsi="Book Antiqua" w:cs="Times New Roman"/>
          <w:b/>
          <w:bCs/>
          <w:i/>
          <w:iCs/>
          <w:sz w:val="24"/>
          <w:szCs w:val="24"/>
        </w:rPr>
        <w:t xml:space="preserve"> </w:t>
      </w:r>
      <w:r w:rsidRPr="00A676D0">
        <w:rPr>
          <w:rFonts w:ascii="Book Antiqua" w:eastAsia="Calibri" w:hAnsi="Book Antiqua" w:cs="Times New Roman"/>
          <w:sz w:val="24"/>
          <w:szCs w:val="24"/>
        </w:rPr>
        <w:t>all documents and videos at least three days prior to the hearing, with appropriate exemptions and redactions as required by the Family Educational Rights and Privacy Act, 20 USC Section 1232g.</w:t>
      </w:r>
    </w:p>
    <w:p w14:paraId="6F5F8E15" w14:textId="77777777" w:rsidR="00991BD8" w:rsidRDefault="00991BD8" w:rsidP="00204036">
      <w:pPr>
        <w:spacing w:afterLines="40" w:after="96" w:line="240" w:lineRule="auto"/>
        <w:ind w:left="0"/>
        <w:rPr>
          <w:rFonts w:ascii="Book Antiqua" w:hAnsi="Book Antiqua"/>
          <w:b/>
          <w:bCs/>
          <w:sz w:val="26"/>
          <w:szCs w:val="26"/>
        </w:rPr>
      </w:pPr>
      <w:bookmarkStart w:id="572" w:name="_Toc170755258"/>
      <w:r>
        <w:rPr>
          <w:rFonts w:ascii="Book Antiqua" w:hAnsi="Book Antiqua"/>
          <w:b/>
          <w:bCs/>
          <w:sz w:val="26"/>
          <w:szCs w:val="26"/>
        </w:rPr>
        <w:br w:type="page"/>
      </w:r>
    </w:p>
    <w:p w14:paraId="51416236" w14:textId="1E6A4ED9" w:rsidR="001C153B" w:rsidRPr="00A676D0" w:rsidRDefault="001C153B"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lastRenderedPageBreak/>
        <w:t>Higher Education Permanent Improvement Projects [S. 314 , Act 214]</w:t>
      </w:r>
      <w:bookmarkEnd w:id="572"/>
    </w:p>
    <w:p w14:paraId="5461968B" w14:textId="55A22AA3" w:rsidR="001C153B" w:rsidRPr="00A676D0" w:rsidRDefault="001C153B" w:rsidP="001C153B">
      <w:pPr>
        <w:spacing w:after="160"/>
        <w:ind w:left="0" w:right="0"/>
        <w:jc w:val="left"/>
        <w:rPr>
          <w:rFonts w:ascii="Book Antiqua" w:eastAsia="Times New Roman" w:hAnsi="Book Antiqua"/>
          <w:kern w:val="2"/>
          <w:sz w:val="24"/>
          <w:szCs w:val="24"/>
          <w14:ligatures w14:val="standardContextual"/>
        </w:rPr>
      </w:pPr>
      <w:r w:rsidRPr="00A676D0">
        <w:rPr>
          <w:rFonts w:ascii="Book Antiqua" w:eastAsia="Times New Roman" w:hAnsi="Book Antiqua"/>
          <w:b/>
          <w:bCs/>
          <w:kern w:val="2"/>
          <w:sz w:val="24"/>
          <w:szCs w:val="24"/>
          <w14:ligatures w14:val="standardContextual"/>
        </w:rPr>
        <w:t>S. 314 (</w:t>
      </w:r>
      <w:r w:rsidRPr="00A676D0">
        <w:rPr>
          <w:rFonts w:ascii="Book Antiqua" w:eastAsia="Times New Roman" w:hAnsi="Book Antiqua" w:cs="Times New Roman"/>
          <w:b/>
          <w:bCs/>
          <w:sz w:val="24"/>
          <w:szCs w:val="24"/>
        </w:rPr>
        <w:t>Act 214</w:t>
      </w:r>
      <w:r w:rsidRPr="00A676D0">
        <w:rPr>
          <w:rFonts w:ascii="Book Antiqua" w:eastAsia="Times New Roman" w:hAnsi="Book Antiqua"/>
          <w:b/>
          <w:bCs/>
          <w:kern w:val="2"/>
          <w:sz w:val="24"/>
          <w:szCs w:val="24"/>
          <w14:ligatures w14:val="standardContextual"/>
        </w:rPr>
        <w:t>)</w:t>
      </w:r>
      <w:r w:rsidRPr="00A676D0">
        <w:rPr>
          <w:rFonts w:ascii="Book Antiqua" w:eastAsia="Times New Roman" w:hAnsi="Book Antiqua"/>
          <w:kern w:val="2"/>
          <w:sz w:val="24"/>
          <w:szCs w:val="24"/>
          <w14:ligatures w14:val="standardContextual"/>
        </w:rPr>
        <w:fldChar w:fldCharType="begin"/>
      </w:r>
      <w:r w:rsidRPr="00A676D0">
        <w:instrText xml:space="preserve"> XE "</w:instrText>
      </w:r>
      <w:r w:rsidRPr="00A676D0">
        <w:rPr>
          <w:rFonts w:ascii="Book Antiqua" w:eastAsia="Times New Roman" w:hAnsi="Book Antiqua"/>
          <w:kern w:val="2"/>
          <w:sz w:val="24"/>
          <w:szCs w:val="24"/>
          <w14:ligatures w14:val="standardContextual"/>
        </w:rPr>
        <w:instrText xml:space="preserve">S. </w:instrText>
      </w:r>
      <w:r w:rsidR="00A6593C" w:rsidRPr="00A676D0">
        <w:rPr>
          <w:rFonts w:ascii="Book Antiqua" w:eastAsia="Times New Roman" w:hAnsi="Book Antiqua"/>
          <w:kern w:val="2"/>
          <w:sz w:val="24"/>
          <w:szCs w:val="24"/>
          <w14:ligatures w14:val="standardContextual"/>
        </w:rPr>
        <w:instrText>0</w:instrText>
      </w:r>
      <w:r w:rsidRPr="00A676D0">
        <w:rPr>
          <w:rFonts w:ascii="Book Antiqua" w:eastAsia="Times New Roman" w:hAnsi="Book Antiqua"/>
          <w:kern w:val="2"/>
          <w:sz w:val="24"/>
          <w:szCs w:val="24"/>
          <w14:ligatures w14:val="standardContextual"/>
        </w:rPr>
        <w:instrText>314 (</w:instrText>
      </w:r>
      <w:r w:rsidRPr="00A676D0">
        <w:rPr>
          <w:rFonts w:ascii="Book Antiqua" w:eastAsia="Times New Roman" w:hAnsi="Book Antiqua" w:cs="Times New Roman"/>
          <w:sz w:val="24"/>
          <w:szCs w:val="24"/>
        </w:rPr>
        <w:instrText>Act 214</w:instrText>
      </w:r>
      <w:r w:rsidRPr="00A676D0">
        <w:rPr>
          <w:rFonts w:ascii="Book Antiqua" w:eastAsia="Times New Roman" w:hAnsi="Book Antiqua"/>
          <w:kern w:val="2"/>
          <w:sz w:val="24"/>
          <w:szCs w:val="24"/>
          <w14:ligatures w14:val="standardContextual"/>
        </w:rPr>
        <w:instrText>)</w:instrText>
      </w:r>
      <w:r w:rsidRPr="00A676D0">
        <w:instrText xml:space="preserve">" </w:instrText>
      </w:r>
      <w:r w:rsidRPr="00A676D0">
        <w:rPr>
          <w:rFonts w:ascii="Book Antiqua" w:eastAsia="Times New Roman" w:hAnsi="Book Antiqua"/>
          <w:kern w:val="2"/>
          <w:sz w:val="24"/>
          <w:szCs w:val="24"/>
          <w14:ligatures w14:val="standardContextual"/>
        </w:rPr>
        <w:fldChar w:fldCharType="end"/>
      </w:r>
      <w:r w:rsidRPr="00A676D0">
        <w:rPr>
          <w:rFonts w:ascii="Book Antiqua" w:eastAsia="Times New Roman" w:hAnsi="Book Antiqua"/>
          <w:kern w:val="2"/>
          <w:sz w:val="24"/>
          <w:szCs w:val="24"/>
          <w14:ligatures w14:val="standardContextual"/>
        </w:rPr>
        <w:t xml:space="preserve"> streamlines the approval process for major </w:t>
      </w:r>
      <w:r w:rsidRPr="00A676D0">
        <w:rPr>
          <w:rFonts w:ascii="Book Antiqua" w:eastAsia="Times New Roman" w:hAnsi="Book Antiqua"/>
          <w:b/>
          <w:bCs/>
          <w:kern w:val="2"/>
          <w:sz w:val="24"/>
          <w:szCs w:val="24"/>
          <w14:ligatures w14:val="standardContextual"/>
        </w:rPr>
        <w:t>higher education improvement projects</w:t>
      </w:r>
      <w:r w:rsidRPr="00A676D0">
        <w:rPr>
          <w:rFonts w:ascii="Book Antiqua" w:eastAsia="Times New Roman" w:hAnsi="Book Antiqua"/>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eastAsia="Times New Roman" w:hAnsi="Book Antiqua"/>
          <w:kern w:val="2"/>
          <w:sz w:val="24"/>
          <w:szCs w:val="24"/>
          <w14:ligatures w14:val="standardContextual"/>
        </w:rPr>
        <w:instrText>higher education improvement projects (S. 314, Act 214)</w:instrText>
      </w:r>
      <w:r w:rsidRPr="00A676D0">
        <w:rPr>
          <w:kern w:val="2"/>
          <w14:ligatures w14:val="standardContextual"/>
        </w:rPr>
        <w:instrText xml:space="preserve">" </w:instrText>
      </w:r>
      <w:r w:rsidRPr="00A676D0">
        <w:rPr>
          <w:rFonts w:ascii="Book Antiqua" w:eastAsia="Times New Roman" w:hAnsi="Book Antiqua"/>
          <w:kern w:val="2"/>
          <w:sz w:val="24"/>
          <w:szCs w:val="24"/>
          <w14:ligatures w14:val="standardContextual"/>
        </w:rPr>
        <w:fldChar w:fldCharType="end"/>
      </w:r>
      <w:r w:rsidRPr="00A676D0">
        <w:rPr>
          <w:rFonts w:ascii="Book Antiqua" w:eastAsia="Times New Roman" w:hAnsi="Book Antiqua"/>
          <w:kern w:val="2"/>
          <w:sz w:val="24"/>
          <w:szCs w:val="24"/>
          <w14:ligatures w14:val="standardContextual"/>
        </w:rPr>
        <w:t xml:space="preserve"> by revising review provisions. It removes the Commission on Higher Education’s submission requirements, defines project cost, raises the athletic debt cap to $500 million and institutional cap parameters, and changes threshold amounts for capital improvements, increasing research institution exemptions from $5 million to $10 million. The Act also establishes responsibilities for bonded indebtedness.</w:t>
      </w:r>
    </w:p>
    <w:p w14:paraId="756EB790"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573" w:name="_Toc167868798"/>
      <w:r w:rsidRPr="00A676D0">
        <w:rPr>
          <w:rFonts w:ascii="Book Antiqua" w:hAnsi="Book Antiqua"/>
          <w:b/>
          <w:bCs/>
          <w:sz w:val="26"/>
          <w:szCs w:val="26"/>
        </w:rPr>
        <w:t>Middle-Level Education Month [H. 4352, Act 110]</w:t>
      </w:r>
      <w:bookmarkEnd w:id="573"/>
    </w:p>
    <w:p w14:paraId="33850793" w14:textId="77777777" w:rsidR="006F0F8A" w:rsidRPr="00A676D0" w:rsidRDefault="00B00997" w:rsidP="006F0F8A">
      <w:pPr>
        <w:spacing w:line="240" w:lineRule="auto"/>
        <w:ind w:left="0"/>
        <w:rPr>
          <w:rFonts w:ascii="Book Antiqua" w:eastAsia="Calibri" w:hAnsi="Book Antiqua" w:cs="Times New Roman"/>
          <w:sz w:val="24"/>
          <w:szCs w:val="24"/>
        </w:rPr>
      </w:pPr>
      <w:hyperlink r:id="rId27" w:history="1">
        <w:r w:rsidR="006F0F8A" w:rsidRPr="00A676D0">
          <w:rPr>
            <w:rFonts w:ascii="Book Antiqua" w:eastAsia="Calibri" w:hAnsi="Book Antiqua" w:cs="Times New Roman"/>
            <w:b/>
            <w:bCs/>
            <w:sz w:val="24"/>
            <w:szCs w:val="24"/>
          </w:rPr>
          <w:t>H. 4352</w:t>
        </w:r>
      </w:hyperlink>
      <w:r w:rsidR="006F0F8A" w:rsidRPr="00A676D0">
        <w:rPr>
          <w:rFonts w:ascii="Book Antiqua" w:eastAsia="Calibri" w:hAnsi="Book Antiqua" w:cs="Times New Roman"/>
          <w:b/>
          <w:bCs/>
          <w:sz w:val="24"/>
          <w:szCs w:val="24"/>
        </w:rPr>
        <w:t xml:space="preserve"> (Act 110)</w:t>
      </w:r>
      <w:r w:rsidR="006F0F8A" w:rsidRPr="00A676D0">
        <w:rPr>
          <w:rFonts w:ascii="Book Antiqua" w:eastAsia="Calibri" w:hAnsi="Book Antiqua" w:cs="Times New Roman"/>
          <w:sz w:val="24"/>
          <w:szCs w:val="24"/>
        </w:rPr>
        <w:fldChar w:fldCharType="begin"/>
      </w:r>
      <w:r w:rsidR="006F0F8A" w:rsidRPr="00A676D0">
        <w:rPr>
          <w:rFonts w:ascii="Book Antiqua" w:eastAsia="Calibri" w:hAnsi="Book Antiqua" w:cs="Times New Roman"/>
          <w:sz w:val="24"/>
          <w:szCs w:val="24"/>
        </w:rPr>
        <w:instrText xml:space="preserve"> XE "H. 4352 (Act 110)" </w:instrText>
      </w:r>
      <w:r w:rsidR="006F0F8A" w:rsidRPr="00A676D0">
        <w:rPr>
          <w:rFonts w:ascii="Book Antiqua" w:eastAsia="Calibri" w:hAnsi="Book Antiqua" w:cs="Times New Roman"/>
          <w:sz w:val="24"/>
          <w:szCs w:val="24"/>
        </w:rPr>
        <w:fldChar w:fldCharType="end"/>
      </w:r>
      <w:r w:rsidR="006F0F8A" w:rsidRPr="00A676D0">
        <w:rPr>
          <w:rFonts w:ascii="Book Antiqua" w:eastAsia="Calibri" w:hAnsi="Book Antiqua" w:cs="Times New Roman"/>
          <w:sz w:val="24"/>
          <w:szCs w:val="24"/>
        </w:rPr>
        <w:t xml:space="preserve"> designates the month of March of each year as "</w:t>
      </w:r>
      <w:r w:rsidR="006F0F8A" w:rsidRPr="00A676D0">
        <w:rPr>
          <w:rFonts w:ascii="Book Antiqua" w:eastAsia="Calibri" w:hAnsi="Book Antiqua" w:cs="Times New Roman"/>
          <w:b/>
          <w:bCs/>
          <w:sz w:val="24"/>
          <w:szCs w:val="24"/>
        </w:rPr>
        <w:t>Middle-Level Education Month</w:t>
      </w:r>
      <w:r w:rsidR="006F0F8A" w:rsidRPr="00A676D0">
        <w:rPr>
          <w:rFonts w:ascii="Book Antiqua" w:eastAsia="Calibri" w:hAnsi="Book Antiqua" w:cs="Times New Roman"/>
          <w:sz w:val="24"/>
          <w:szCs w:val="24"/>
        </w:rPr>
        <w:t>.”</w:t>
      </w:r>
      <w:r w:rsidR="006F0F8A" w:rsidRPr="00A676D0">
        <w:rPr>
          <w:rFonts w:ascii="Book Antiqua" w:eastAsia="Calibri" w:hAnsi="Book Antiqua" w:cs="Times New Roman"/>
          <w:sz w:val="24"/>
          <w:szCs w:val="24"/>
        </w:rPr>
        <w:fldChar w:fldCharType="begin"/>
      </w:r>
      <w:r w:rsidR="006F0F8A" w:rsidRPr="00A676D0">
        <w:rPr>
          <w:rFonts w:ascii="Book Antiqua" w:eastAsia="Calibri" w:hAnsi="Book Antiqua" w:cs="Times New Roman"/>
          <w:sz w:val="24"/>
          <w:szCs w:val="24"/>
        </w:rPr>
        <w:instrText xml:space="preserve"> XE "Middle Level Education Month (H. 4352, Act 110)" </w:instrText>
      </w:r>
      <w:r w:rsidR="006F0F8A" w:rsidRPr="00A676D0">
        <w:rPr>
          <w:rFonts w:ascii="Book Antiqua" w:eastAsia="Calibri" w:hAnsi="Book Antiqua" w:cs="Times New Roman"/>
          <w:sz w:val="24"/>
          <w:szCs w:val="24"/>
        </w:rPr>
        <w:fldChar w:fldCharType="end"/>
      </w:r>
      <w:r w:rsidR="006F0F8A" w:rsidRPr="00A676D0">
        <w:rPr>
          <w:rFonts w:ascii="Book Antiqua" w:eastAsia="Calibri" w:hAnsi="Book Antiqua" w:cs="Times New Roman"/>
          <w:sz w:val="24"/>
          <w:szCs w:val="24"/>
        </w:rPr>
        <w:t xml:space="preserve"> “Middle Level” refers to middle school, also known as intermediate school or junior high school.</w:t>
      </w:r>
    </w:p>
    <w:p w14:paraId="11805A69" w14:textId="77777777" w:rsidR="006F0F8A" w:rsidRPr="00A676D0" w:rsidRDefault="006F0F8A" w:rsidP="006F0F8A">
      <w:pPr>
        <w:pStyle w:val="Heading2"/>
        <w:spacing w:after="240"/>
        <w:ind w:left="0"/>
        <w:rPr>
          <w:rFonts w:ascii="Book Antiqua" w:hAnsi="Book Antiqua"/>
          <w:sz w:val="28"/>
          <w:szCs w:val="28"/>
        </w:rPr>
      </w:pPr>
      <w:bookmarkStart w:id="574" w:name="_Toc167868799"/>
      <w:bookmarkStart w:id="575" w:name="_Toc173336743"/>
      <w:r w:rsidRPr="00A676D0">
        <w:rPr>
          <w:rFonts w:ascii="Book Antiqua" w:hAnsi="Book Antiqua"/>
          <w:sz w:val="28"/>
          <w:szCs w:val="28"/>
        </w:rPr>
        <w:t>Health</w:t>
      </w:r>
      <w:bookmarkEnd w:id="574"/>
      <w:bookmarkEnd w:id="575"/>
    </w:p>
    <w:p w14:paraId="1632193B" w14:textId="77777777" w:rsidR="00FF51BC" w:rsidRPr="00A676D0" w:rsidRDefault="00FF51BC" w:rsidP="00204036">
      <w:pPr>
        <w:spacing w:afterLines="40" w:after="96" w:line="240" w:lineRule="auto"/>
        <w:ind w:left="0"/>
        <w:rPr>
          <w:rFonts w:ascii="Book Antiqua" w:hAnsi="Book Antiqua"/>
          <w:b/>
          <w:bCs/>
          <w:sz w:val="26"/>
          <w:szCs w:val="26"/>
        </w:rPr>
      </w:pPr>
      <w:bookmarkStart w:id="576" w:name="_Toc166753494"/>
      <w:bookmarkStart w:id="577" w:name="_Toc170409234"/>
      <w:bookmarkStart w:id="578" w:name="_Toc170755261"/>
      <w:bookmarkStart w:id="579" w:name="_Hlk155953556"/>
      <w:bookmarkStart w:id="580" w:name="_Hlk169876390"/>
      <w:r w:rsidRPr="00A676D0">
        <w:rPr>
          <w:rFonts w:ascii="Book Antiqua" w:hAnsi="Book Antiqua"/>
          <w:b/>
          <w:bCs/>
          <w:sz w:val="26"/>
          <w:szCs w:val="26"/>
        </w:rPr>
        <w:t xml:space="preserve">Pharmacist and Pharmacist </w:t>
      </w:r>
      <w:bookmarkEnd w:id="576"/>
      <w:bookmarkEnd w:id="577"/>
      <w:r w:rsidRPr="00A676D0">
        <w:rPr>
          <w:rFonts w:ascii="Book Antiqua" w:hAnsi="Book Antiqua"/>
          <w:b/>
          <w:bCs/>
          <w:sz w:val="26"/>
          <w:szCs w:val="26"/>
        </w:rPr>
        <w:t>Technicians [H. 3988, Act 221]</w:t>
      </w:r>
      <w:bookmarkEnd w:id="578"/>
    </w:p>
    <w:p w14:paraId="1AFEA95A" w14:textId="77777777" w:rsidR="00FF51BC" w:rsidRPr="00A676D0" w:rsidRDefault="00FF51BC" w:rsidP="00FF51BC">
      <w:pPr>
        <w:ind w:left="0" w:right="0"/>
        <w:jc w:val="left"/>
        <w:rPr>
          <w:rFonts w:ascii="Book Antiqua" w:eastAsia="Calibri" w:hAnsi="Book Antiqua" w:cs="Calibri"/>
          <w:kern w:val="2"/>
          <w:sz w:val="24"/>
          <w:szCs w:val="24"/>
          <w14:ligatures w14:val="standardContextual"/>
        </w:rPr>
      </w:pPr>
      <w:r w:rsidRPr="00A676D0">
        <w:rPr>
          <w:rFonts w:ascii="Book Antiqua" w:eastAsia="Calibri" w:hAnsi="Book Antiqua" w:cs="Times New Roman"/>
          <w:b/>
          <w:bCs/>
          <w:kern w:val="2"/>
          <w:sz w:val="24"/>
          <w:szCs w:val="24"/>
          <w14:ligatures w14:val="standardContextual"/>
        </w:rPr>
        <w:t>H. 3988 (Act 221</w:t>
      </w:r>
      <w:r w:rsidRPr="00A676D0">
        <w:rPr>
          <w:rFonts w:ascii="Book Antiqua" w:eastAsia="Calibri" w:hAnsi="Book Antiqua" w:cs="Times New Roman"/>
          <w:b/>
          <w:bCs/>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kern w:val="2"/>
          <w:sz w:val="24"/>
          <w:szCs w:val="24"/>
          <w14:ligatures w14:val="standardContextual"/>
        </w:rPr>
        <w:instrText>H. 3988 (Act 221</w:instrText>
      </w:r>
      <w:r w:rsidRPr="00A676D0">
        <w:rPr>
          <w:rFonts w:ascii="Book Antiqua" w:eastAsia="Calibri" w:hAnsi="Book Antiqua" w:cs="Times New Roman"/>
          <w:sz w:val="24"/>
          <w:szCs w:val="24"/>
        </w:rPr>
        <w:instrText>)</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w:t>
      </w:r>
      <w:r w:rsidRPr="00A676D0">
        <w:rPr>
          <w:rFonts w:ascii="Book Antiqua" w:eastAsia="Calibri" w:hAnsi="Book Antiqua" w:cs="Calibri"/>
          <w:kern w:val="2"/>
          <w:sz w:val="24"/>
          <w:szCs w:val="24"/>
          <w14:ligatures w14:val="standardContextual"/>
        </w:rPr>
        <w:t xml:space="preserve">addresses the responsibilities of pharmacist and pharmacist technicians by making permanent some of the 2020 pharmacy provisions allowed during the pandemic under the </w:t>
      </w:r>
      <w:r w:rsidRPr="00A676D0">
        <w:rPr>
          <w:rFonts w:ascii="Book Antiqua" w:eastAsia="Calibri" w:hAnsi="Book Antiqua" w:cs="Calibri"/>
          <w:b/>
          <w:bCs/>
          <w:kern w:val="2"/>
          <w:sz w:val="24"/>
          <w:szCs w:val="24"/>
          <w14:ligatures w14:val="standardContextual"/>
        </w:rPr>
        <w:t>“Pharmacy Practice Act</w:t>
      </w:r>
      <w:r w:rsidRPr="00A676D0">
        <w:rPr>
          <w:rFonts w:ascii="Book Antiqua" w:eastAsia="Calibri" w:hAnsi="Book Antiqua" w:cs="Calibri"/>
          <w:b/>
          <w:bCs/>
          <w:kern w:val="2"/>
          <w:sz w:val="24"/>
          <w:szCs w:val="24"/>
          <w14:ligatures w14:val="standardContextual"/>
        </w:rPr>
        <w:fldChar w:fldCharType="begin"/>
      </w:r>
      <w:r w:rsidRPr="00A676D0">
        <w:rPr>
          <w:rFonts w:ascii="Calibri" w:eastAsia="Calibri" w:hAnsi="Calibri" w:cs="Times New Roman"/>
          <w:kern w:val="2"/>
          <w14:ligatures w14:val="standardContextual"/>
        </w:rPr>
        <w:instrText xml:space="preserve"> XE "</w:instrText>
      </w:r>
      <w:r w:rsidRPr="00A676D0">
        <w:rPr>
          <w:rFonts w:ascii="Book Antiqua" w:eastAsia="Calibri" w:hAnsi="Book Antiqua" w:cs="Calibri"/>
          <w:kern w:val="2"/>
          <w:sz w:val="24"/>
          <w:szCs w:val="24"/>
          <w14:ligatures w14:val="standardContextual"/>
        </w:rPr>
        <w:instrText>Pharmacy Practice Act</w:instrText>
      </w:r>
      <w:r w:rsidRPr="00A676D0">
        <w:rPr>
          <w:rFonts w:ascii="Calibri" w:eastAsia="Calibri" w:hAnsi="Calibri" w:cs="Times New Roman"/>
          <w:kern w:val="2"/>
          <w14:ligatures w14:val="standardContextual"/>
        </w:rPr>
        <w:instrText xml:space="preserve">" </w:instrText>
      </w:r>
      <w:r w:rsidRPr="00A676D0">
        <w:rPr>
          <w:rFonts w:ascii="Book Antiqua" w:eastAsia="Calibri" w:hAnsi="Book Antiqua" w:cs="Calibri"/>
          <w:b/>
          <w:bCs/>
          <w:kern w:val="2"/>
          <w:sz w:val="24"/>
          <w:szCs w:val="24"/>
          <w14:ligatures w14:val="standardContextual"/>
        </w:rPr>
        <w:fldChar w:fldCharType="end"/>
      </w:r>
      <w:r w:rsidRPr="00A676D0">
        <w:rPr>
          <w:rFonts w:ascii="Book Antiqua" w:eastAsia="Calibri" w:hAnsi="Book Antiqua" w:cs="Calibri"/>
          <w:b/>
          <w:bCs/>
          <w:kern w:val="2"/>
          <w:sz w:val="24"/>
          <w:szCs w:val="24"/>
          <w14:ligatures w14:val="standardContextual"/>
        </w:rPr>
        <w:t>.”</w:t>
      </w:r>
      <w:r w:rsidRPr="00A676D0">
        <w:rPr>
          <w:rFonts w:ascii="Book Antiqua" w:eastAsia="Calibri" w:hAnsi="Book Antiqua" w:cs="Calibri"/>
          <w:kern w:val="2"/>
          <w:sz w:val="24"/>
          <w:szCs w:val="24"/>
          <w14:ligatures w14:val="standardContextual"/>
        </w:rPr>
        <w:t xml:space="preserve"> The Act allows for flu and COVID-19 testing in the pharmacy. A pharmacist can order test and must be the one to interpret the results but can delegate the swabbing to trained pharmacy technicians or pharmacy interns. A pharmacist administering vaccinations without an order or prescription of a practitioner shall obtain informed written consent of the person being vaccinated or that person’s guardian.  Those individuals less than 16 years of age must be accompanied by a parent, legal guardian, or a caretaker with written parental consent.  If the person receiving a vaccine is under the age of 18 years, a pharmacist must inform the patient and their caregiver of the importance of mental health and routine well care visits with a pediatrician.</w:t>
      </w:r>
    </w:p>
    <w:p w14:paraId="36B3AF06" w14:textId="77777777" w:rsidR="00FF51BC" w:rsidRPr="00A676D0" w:rsidRDefault="00FF51BC" w:rsidP="00FF51BC">
      <w:pPr>
        <w:ind w:left="0" w:right="0"/>
        <w:jc w:val="left"/>
        <w:rPr>
          <w:rFonts w:ascii="Book Antiqua" w:eastAsia="Calibri" w:hAnsi="Book Antiqua" w:cs="Calibri"/>
          <w:kern w:val="2"/>
          <w:sz w:val="24"/>
          <w:szCs w:val="24"/>
          <w14:ligatures w14:val="standardContextual"/>
        </w:rPr>
      </w:pPr>
      <w:r w:rsidRPr="00A676D0">
        <w:rPr>
          <w:rFonts w:ascii="Book Antiqua" w:eastAsia="Calibri" w:hAnsi="Book Antiqua" w:cs="Calibri"/>
          <w:kern w:val="2"/>
          <w:sz w:val="24"/>
          <w:szCs w:val="24"/>
          <w14:ligatures w14:val="standardContextual"/>
        </w:rPr>
        <w:t xml:space="preserve">The legislation outlines that if an individual is incapacitated or without sufficient mental capacity an explanation of the vaccine or treatment must be written in language that clearly indicates that the individual agrees and has time to thoughtfully and voluntarily accept or decline the administration of the vaccine or treatment.   The legislation further states that if the vaccine or treatment is an investigational medical product or is made available through an Emergency Use Authorization by the Federal </w:t>
      </w:r>
      <w:r w:rsidRPr="00A676D0">
        <w:rPr>
          <w:rFonts w:ascii="Book Antiqua" w:eastAsia="Calibri" w:hAnsi="Book Antiqua" w:cs="Calibri"/>
          <w:kern w:val="2"/>
          <w:sz w:val="24"/>
          <w:szCs w:val="24"/>
          <w14:ligatures w14:val="standardContextual"/>
        </w:rPr>
        <w:lastRenderedPageBreak/>
        <w:t>Food and Drug Administration, a statement acknowledging its investigational nature and the civil liability protections afforded it by law.</w:t>
      </w:r>
    </w:p>
    <w:p w14:paraId="264E3E0A" w14:textId="77777777" w:rsidR="00FF51BC" w:rsidRPr="00A676D0" w:rsidRDefault="00FF51BC" w:rsidP="00FF51BC">
      <w:pPr>
        <w:ind w:left="0" w:right="0"/>
        <w:jc w:val="left"/>
        <w:rPr>
          <w:rFonts w:ascii="Book Antiqua" w:eastAsia="Calibri" w:hAnsi="Book Antiqua" w:cs="Calibri"/>
          <w:kern w:val="2"/>
          <w:sz w:val="24"/>
          <w:szCs w:val="24"/>
          <w14:ligatures w14:val="standardContextual"/>
        </w:rPr>
      </w:pPr>
      <w:bookmarkStart w:id="581" w:name="_Hlk172706205"/>
      <w:bookmarkEnd w:id="579"/>
      <w:r w:rsidRPr="00A676D0">
        <w:rPr>
          <w:rFonts w:ascii="Book Antiqua" w:eastAsia="Calibri" w:hAnsi="Book Antiqua" w:cs="Calibri"/>
          <w:kern w:val="2"/>
          <w:sz w:val="24"/>
          <w:szCs w:val="24"/>
          <w14:ligatures w14:val="standardContextual"/>
        </w:rPr>
        <w:t xml:space="preserve">The legislation also </w:t>
      </w:r>
      <w:r w:rsidRPr="00A676D0">
        <w:rPr>
          <w:rFonts w:ascii="Book Antiqua" w:eastAsia="Calibri" w:hAnsi="Book Antiqua" w:cs="Calibri"/>
          <w:sz w:val="24"/>
          <w:szCs w:val="24"/>
        </w:rPr>
        <w:t>requires</w:t>
      </w:r>
      <w:r w:rsidRPr="00A676D0">
        <w:rPr>
          <w:rFonts w:ascii="Book Antiqua" w:eastAsia="Calibri" w:hAnsi="Book Antiqua" w:cs="Calibri"/>
          <w:kern w:val="2"/>
          <w:sz w:val="24"/>
          <w:szCs w:val="24"/>
          <w14:ligatures w14:val="standardContextual"/>
        </w:rPr>
        <w:t xml:space="preserve"> pharmacy technicians must be state-certified </w:t>
      </w:r>
      <w:r w:rsidRPr="00A676D0">
        <w:rPr>
          <w:rFonts w:ascii="Book Antiqua" w:eastAsia="Times New Roman" w:hAnsi="Book Antiqua"/>
          <w:sz w:val="24"/>
          <w:szCs w:val="24"/>
        </w:rPr>
        <w:t>to standards and training outlined by the Board of Pharmacy</w:t>
      </w:r>
      <w:r w:rsidRPr="00A676D0">
        <w:rPr>
          <w:rFonts w:ascii="Book Antiqua" w:eastAsia="Calibri" w:hAnsi="Book Antiqua" w:cs="Calibri"/>
          <w:kern w:val="2"/>
          <w:sz w:val="24"/>
          <w:szCs w:val="24"/>
          <w14:ligatures w14:val="standardContextual"/>
        </w:rPr>
        <w:t>. The legislation also increases the Board of Pharmacy by adding an at-large member who is a state-certified pharmacy technician.</w:t>
      </w:r>
    </w:p>
    <w:p w14:paraId="041936FB"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582" w:name="_Toc164239597"/>
      <w:bookmarkStart w:id="583" w:name="_Toc166068866"/>
      <w:bookmarkStart w:id="584" w:name="_Toc167868800"/>
      <w:bookmarkEnd w:id="580"/>
      <w:bookmarkEnd w:id="581"/>
      <w:r w:rsidRPr="00A676D0">
        <w:rPr>
          <w:rFonts w:ascii="Book Antiqua" w:hAnsi="Book Antiqua"/>
          <w:b/>
          <w:bCs/>
          <w:sz w:val="26"/>
          <w:szCs w:val="26"/>
        </w:rPr>
        <w:t>Telehealth and Telemedicine Modernization Act  [H. 4159, Act 120]</w:t>
      </w:r>
      <w:bookmarkEnd w:id="582"/>
      <w:bookmarkEnd w:id="583"/>
      <w:bookmarkEnd w:id="584"/>
    </w:p>
    <w:p w14:paraId="565EDD93" w14:textId="77777777" w:rsidR="006F0F8A" w:rsidRPr="00A676D0" w:rsidRDefault="006F0F8A" w:rsidP="006F0F8A">
      <w:pPr>
        <w:spacing w:line="240" w:lineRule="auto"/>
        <w:ind w:left="0"/>
        <w:rPr>
          <w:rFonts w:ascii="Book Antiqua" w:hAnsi="Book Antiqua"/>
          <w:sz w:val="24"/>
          <w:szCs w:val="24"/>
        </w:rPr>
      </w:pPr>
      <w:bookmarkStart w:id="585" w:name="_Toc166068867"/>
      <w:r w:rsidRPr="00A676D0">
        <w:rPr>
          <w:rFonts w:ascii="Book Antiqua" w:hAnsi="Book Antiqua"/>
          <w:b/>
          <w:bCs/>
          <w:sz w:val="24"/>
          <w:szCs w:val="24"/>
        </w:rPr>
        <w:t>H. 4159 (Act 120</w:t>
      </w:r>
      <w:r w:rsidRPr="00A676D0">
        <w:rPr>
          <w:rFonts w:ascii="Book Antiqua" w:hAnsi="Book Antiqua"/>
          <w:sz w:val="24"/>
          <w:szCs w:val="24"/>
        </w:rPr>
        <w:t>)</w:t>
      </w:r>
      <w:r w:rsidRPr="00A676D0">
        <w:rPr>
          <w:rFonts w:ascii="Book Antiqua" w:hAnsi="Book Antiqua"/>
          <w:sz w:val="24"/>
          <w:szCs w:val="24"/>
        </w:rPr>
        <w:fldChar w:fldCharType="begin"/>
      </w:r>
      <w:r w:rsidRPr="00A676D0">
        <w:rPr>
          <w:rFonts w:ascii="Book Antiqua" w:hAnsi="Book Antiqua"/>
          <w:sz w:val="24"/>
          <w:szCs w:val="24"/>
        </w:rPr>
        <w:instrText xml:space="preserve"> XE "H. 4159 (Act 120)" </w:instrText>
      </w:r>
      <w:r w:rsidRPr="00A676D0">
        <w:rPr>
          <w:rFonts w:ascii="Book Antiqua" w:hAnsi="Book Antiqua"/>
          <w:sz w:val="24"/>
          <w:szCs w:val="24"/>
        </w:rPr>
        <w:fldChar w:fldCharType="end"/>
      </w:r>
      <w:r w:rsidRPr="00A676D0">
        <w:rPr>
          <w:rFonts w:ascii="Book Antiqua" w:hAnsi="Book Antiqua"/>
          <w:sz w:val="24"/>
          <w:szCs w:val="24"/>
        </w:rPr>
        <w:t xml:space="preserve"> “South Carolina Telehealth and Telemedicine Modernization Act”</w:t>
      </w:r>
      <w:bookmarkEnd w:id="585"/>
      <w:r w:rsidRPr="00A676D0">
        <w:rPr>
          <w:rFonts w:ascii="Book Antiqua" w:hAnsi="Book Antiqua"/>
          <w:sz w:val="24"/>
          <w:szCs w:val="24"/>
        </w:rPr>
        <w:t xml:space="preserve"> expands telehealth to all licensed practitioners by enacting the "South Carolina Telehealth and Telemedicine Modernization Act</w:t>
      </w:r>
      <w:r w:rsidRPr="00A676D0">
        <w:rPr>
          <w:rFonts w:ascii="Book Antiqua" w:hAnsi="Book Antiqua"/>
          <w:sz w:val="24"/>
          <w:szCs w:val="24"/>
        </w:rPr>
        <w:fldChar w:fldCharType="begin"/>
      </w:r>
      <w:r w:rsidRPr="00A676D0">
        <w:rPr>
          <w:rFonts w:ascii="Book Antiqua" w:hAnsi="Book Antiqua"/>
          <w:sz w:val="24"/>
          <w:szCs w:val="24"/>
        </w:rPr>
        <w:instrText xml:space="preserve"> XE "Telehealth and Telemedicine Modernization Act (H. 4159, Act 120)" </w:instrText>
      </w:r>
      <w:r w:rsidRPr="00A676D0">
        <w:rPr>
          <w:rFonts w:ascii="Book Antiqua" w:hAnsi="Book Antiqua"/>
          <w:sz w:val="24"/>
          <w:szCs w:val="24"/>
        </w:rPr>
        <w:fldChar w:fldCharType="end"/>
      </w:r>
      <w:r w:rsidRPr="00A676D0">
        <w:rPr>
          <w:rFonts w:ascii="Book Antiqua" w:hAnsi="Book Antiqua"/>
          <w:sz w:val="24"/>
          <w:szCs w:val="24"/>
        </w:rPr>
        <w:t>." Among many things, the Act provides requirements for regulated healthcare professionals who provide healthcare by means of telehealth. The Act also clarifies that APRN may utilize telemedicine.  The Act is updated to remove the in-person requirement. It states healthcare professionals shall adhere to the same standard of care as required for in-person care and must be evaluated according to the standard of care applicable to the licensee's area of specialty. The Act introduces a revised definition of "telehealth" which means the use of electronic communications, information technology, or other means to deliver clinical health care, patient and professional health-related education, public health, or health administration between a licensee in one location and a patient in another location. The Act outlines that licensees need not reside or maintain a physical office to practice telehealth and makes changes for prescribing medications based on physician-patient relationships established solely by telemedicine.</w:t>
      </w:r>
    </w:p>
    <w:p w14:paraId="1067388E"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586" w:name="_Toc167868801"/>
      <w:r w:rsidRPr="00A676D0">
        <w:rPr>
          <w:rFonts w:ascii="Book Antiqua" w:hAnsi="Book Antiqua"/>
          <w:b/>
          <w:bCs/>
          <w:sz w:val="26"/>
          <w:szCs w:val="26"/>
        </w:rPr>
        <w:t>Telecommunicator CPR Training (T-CPR) [H. 4867, Act 179]</w:t>
      </w:r>
      <w:bookmarkEnd w:id="586"/>
    </w:p>
    <w:p w14:paraId="62F1657E" w14:textId="77777777"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Times New Roman"/>
          <w:b/>
          <w:bCs/>
          <w:sz w:val="24"/>
          <w:szCs w:val="24"/>
        </w:rPr>
        <w:t>H. 4867 (Act 179)</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H. 4867 (Act 179)</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Calibri"/>
          <w:sz w:val="24"/>
          <w:szCs w:val="24"/>
        </w:rPr>
        <w:t xml:space="preserve"> requires all</w:t>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911 telecommunicators that provide dispatch for emergency medical conditions to be trained annually utilizing the most current nationally recognized high-quality</w:t>
      </w:r>
      <w:r w:rsidRPr="00A676D0">
        <w:rPr>
          <w:rFonts w:ascii="Book Antiqua" w:eastAsia="Calibri" w:hAnsi="Book Antiqua" w:cs="Calibri"/>
          <w:b/>
          <w:bCs/>
          <w:sz w:val="24"/>
          <w:szCs w:val="24"/>
        </w:rPr>
        <w:t xml:space="preserve"> telecommunicator cardiopulmonary resuscitation (T-CPR</w:t>
      </w:r>
      <w:r w:rsidRPr="00A676D0">
        <w:rPr>
          <w:rFonts w:ascii="Book Antiqua" w:eastAsia="Calibri" w:hAnsi="Book Antiqua" w:cs="Calibri"/>
          <w:sz w:val="24"/>
          <w:szCs w:val="24"/>
        </w:rPr>
        <w:t>).</w:t>
      </w:r>
      <w:r w:rsidRPr="00A676D0">
        <w:rPr>
          <w:rFonts w:ascii="Book Antiqua" w:eastAsia="Calibri" w:hAnsi="Book Antiqua" w:cs="Calibri"/>
          <w:sz w:val="24"/>
          <w:szCs w:val="24"/>
        </w:rPr>
        <w:fldChar w:fldCharType="begin"/>
      </w:r>
      <w:r w:rsidRPr="00A676D0">
        <w:rPr>
          <w:rFonts w:ascii="Book Antiqua" w:eastAsia="Calibri" w:hAnsi="Book Antiqua" w:cs="Times New Roman"/>
          <w:sz w:val="24"/>
          <w:szCs w:val="24"/>
        </w:rPr>
        <w:instrText xml:space="preserve"> XE "</w:instrText>
      </w:r>
      <w:r w:rsidRPr="00A676D0">
        <w:rPr>
          <w:rFonts w:ascii="Book Antiqua" w:eastAsia="Calibri" w:hAnsi="Book Antiqua" w:cs="Calibri"/>
          <w:sz w:val="24"/>
          <w:szCs w:val="24"/>
        </w:rPr>
        <w:instrText>telecommunicator cardiopulmonary resuscitation (T-CPR) (</w:instrText>
      </w:r>
      <w:r w:rsidRPr="00A676D0">
        <w:rPr>
          <w:rFonts w:ascii="Book Antiqua" w:hAnsi="Book Antiqua"/>
          <w:sz w:val="24"/>
          <w:szCs w:val="24"/>
        </w:rPr>
        <w:instrText>H. 4867, Act 179)</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This provision begins January 1, 2025.</w:t>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"T-CPR" means telecommunicator cardiopulmonary resuscitation, which is the dispatcher-assisted delivery of cardiopulmonary resuscitation (CPR) instruction by trained emergency call takers or public safety dispatchers to callers or bystanders for events requiring CPR, such as out-of-hospital cardiac arrest (OHCA)." The General Assembly included immunity language as it relates to this provision.</w:t>
      </w:r>
    </w:p>
    <w:p w14:paraId="1F73AA68" w14:textId="77777777" w:rsidR="00991BD8" w:rsidRDefault="00991BD8" w:rsidP="00204036">
      <w:pPr>
        <w:spacing w:afterLines="40" w:after="96" w:line="240" w:lineRule="auto"/>
        <w:ind w:left="0"/>
        <w:jc w:val="left"/>
        <w:rPr>
          <w:rFonts w:ascii="Book Antiqua" w:hAnsi="Book Antiqua"/>
          <w:b/>
          <w:bCs/>
          <w:sz w:val="26"/>
          <w:szCs w:val="26"/>
        </w:rPr>
      </w:pPr>
      <w:bookmarkStart w:id="587" w:name="_Toc167868802"/>
      <w:bookmarkStart w:id="588" w:name="_Hlk166859650"/>
      <w:r>
        <w:rPr>
          <w:rFonts w:ascii="Book Antiqua" w:hAnsi="Book Antiqua"/>
          <w:b/>
          <w:bCs/>
          <w:sz w:val="26"/>
          <w:szCs w:val="26"/>
        </w:rPr>
        <w:br w:type="page"/>
      </w:r>
    </w:p>
    <w:p w14:paraId="703B5589" w14:textId="41095E4E"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Professional Counseling Compact Act [S. 610, Act 189]</w:t>
      </w:r>
      <w:bookmarkEnd w:id="587"/>
    </w:p>
    <w:p w14:paraId="2F4D6CCB" w14:textId="6A20747D" w:rsidR="006F0F8A" w:rsidRPr="00A676D0" w:rsidRDefault="006F0F8A" w:rsidP="006F0F8A">
      <w:pPr>
        <w:spacing w:line="240" w:lineRule="auto"/>
        <w:ind w:left="0"/>
        <w:rPr>
          <w:rFonts w:ascii="Book Antiqua" w:eastAsia="Times New Roman" w:hAnsi="Book Antiqua" w:cs="Times New Roman"/>
          <w:sz w:val="24"/>
          <w:szCs w:val="24"/>
        </w:rPr>
      </w:pPr>
      <w:r w:rsidRPr="00A676D0">
        <w:rPr>
          <w:rFonts w:ascii="Book Antiqua" w:eastAsia="Times New Roman" w:hAnsi="Book Antiqua" w:cs="Times New Roman"/>
          <w:b/>
          <w:bCs/>
          <w:sz w:val="24"/>
          <w:szCs w:val="24"/>
        </w:rPr>
        <w:t>S. 610 (Act 189)</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Times New Roman" w:hAnsi="Book Antiqua" w:cs="Times New Roman"/>
          <w:sz w:val="24"/>
          <w:szCs w:val="24"/>
        </w:rPr>
        <w:instrText>S. 0610 (Act 189)</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the </w:t>
      </w:r>
      <w:r w:rsidRPr="00A676D0">
        <w:rPr>
          <w:rFonts w:ascii="Book Antiqua" w:eastAsia="Calibri" w:hAnsi="Book Antiqua" w:cs="Times New Roman"/>
          <w:b/>
          <w:bCs/>
          <w:sz w:val="24"/>
          <w:szCs w:val="24"/>
        </w:rPr>
        <w:t>“Professional Counseling Compact Act,</w:t>
      </w:r>
      <w:r w:rsidRPr="00A676D0">
        <w:rPr>
          <w:rFonts w:ascii="Book Antiqua" w:eastAsia="Calibri" w:hAnsi="Book Antiqua" w:cs="Times New Roman"/>
          <w:b/>
          <w:bCs/>
          <w:sz w:val="24"/>
          <w:szCs w:val="24"/>
        </w:rPr>
        <w:fldChar w:fldCharType="begin"/>
      </w:r>
      <w:r w:rsidRPr="00A676D0">
        <w:rPr>
          <w:rFonts w:ascii="Book Antiqua" w:eastAsia="Calibri" w:hAnsi="Book Antiqua" w:cs="Times New Roman"/>
          <w:sz w:val="24"/>
          <w:szCs w:val="24"/>
        </w:rPr>
        <w:instrText xml:space="preserve"> XE "Professional Counseling Compact Act (</w:instrText>
      </w:r>
      <w:r w:rsidRPr="00A676D0">
        <w:rPr>
          <w:rFonts w:ascii="Book Antiqua" w:hAnsi="Book Antiqua"/>
          <w:sz w:val="24"/>
          <w:szCs w:val="24"/>
        </w:rPr>
        <w:instrText>S. 610, Act 189)</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Times New Roman"/>
          <w:sz w:val="24"/>
          <w:szCs w:val="24"/>
        </w:rPr>
        <w:t>authorizes South Carolina to enter into a compact to facilitate the interstate practice of licensed professional counselors to improve public access to professional counseling services.</w:t>
      </w:r>
      <w:r w:rsidRPr="00A676D0">
        <w:rPr>
          <w:rFonts w:ascii="Book Antiqua" w:eastAsia="Times New Roman" w:hAnsi="Book Antiqua" w:cs="Times New Roman"/>
          <w:b/>
          <w:bCs/>
          <w:sz w:val="24"/>
          <w:szCs w:val="24"/>
        </w:rPr>
        <w:t xml:space="preserve">  </w:t>
      </w:r>
      <w:r w:rsidRPr="00A676D0">
        <w:rPr>
          <w:rFonts w:ascii="Book Antiqua" w:eastAsia="Times New Roman" w:hAnsi="Book Antiqua" w:cs="Times New Roman"/>
          <w:sz w:val="24"/>
          <w:szCs w:val="24"/>
        </w:rPr>
        <w:t xml:space="preserve">The compact is designed to achieve an </w:t>
      </w:r>
    </w:p>
    <w:p w14:paraId="485383AF" w14:textId="77777777" w:rsidR="006F0F8A" w:rsidRPr="00A676D0" w:rsidRDefault="006F0F8A" w:rsidP="006F0F8A">
      <w:pPr>
        <w:spacing w:line="240" w:lineRule="auto"/>
        <w:ind w:left="990" w:right="1980"/>
        <w:rPr>
          <w:rFonts w:ascii="Book Antiqua" w:eastAsia="Times New Roman" w:hAnsi="Book Antiqua" w:cs="Times New Roman"/>
          <w:b/>
          <w:bCs/>
          <w:sz w:val="24"/>
          <w:szCs w:val="24"/>
        </w:rPr>
      </w:pPr>
      <w:r w:rsidRPr="00A676D0">
        <w:rPr>
          <w:rFonts w:ascii="Book Antiqua" w:eastAsia="Times New Roman" w:hAnsi="Book Antiqua" w:cs="Times New Roman"/>
          <w:sz w:val="24"/>
          <w:szCs w:val="24"/>
        </w:rPr>
        <w:t>increase public access to professional counseling services by providing for the mutual recognition of other member-state licenses; enhance the states' ability to protect the public's health and safety; encourage the cooperation of member states in regulating multistate practice for licensed professional counselors; support spouses of relocating active duty military personnel; enhance the exchange of licensure, investigative, and disciplinary information among member states; allow for the use of telehealth technology to facilitate increased access to professional counseling services; support the uniformity of professional counseling licensure requirements throughout the states to promote public safety and public health benefits; invest all member states with the authority to hold a licensed professional counselor accountable for meeting all state practice laws in the state in which the client is located at the time of care is rendered through the mutual recognition of member-state licenses; eliminate the necessity for licenses in multiple states; and provide opportunities for interstate practice by licensed professional counselors who meet uniform licensure requirements.</w:t>
      </w:r>
    </w:p>
    <w:p w14:paraId="46EFA58B"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589" w:name="_Toc167868803"/>
      <w:bookmarkEnd w:id="588"/>
      <w:r w:rsidRPr="00A676D0">
        <w:rPr>
          <w:rFonts w:ascii="Book Antiqua" w:hAnsi="Book Antiqua"/>
          <w:b/>
          <w:bCs/>
          <w:sz w:val="26"/>
          <w:szCs w:val="26"/>
        </w:rPr>
        <w:t>Compounding Pharmacies  [H. 3592, Act 132]</w:t>
      </w:r>
      <w:bookmarkEnd w:id="589"/>
    </w:p>
    <w:p w14:paraId="2EF8343B" w14:textId="7D1A42CD" w:rsidR="00095C97" w:rsidRDefault="006F0F8A" w:rsidP="006F0F8A">
      <w:pPr>
        <w:spacing w:line="240" w:lineRule="auto"/>
        <w:ind w:left="0"/>
        <w:rPr>
          <w:rFonts w:ascii="Book Antiqua" w:eastAsia="Calibri" w:hAnsi="Book Antiqua" w:cs="Times New Roman"/>
          <w:sz w:val="24"/>
          <w:szCs w:val="24"/>
        </w:rPr>
      </w:pPr>
      <w:r w:rsidRPr="00A676D0">
        <w:rPr>
          <w:rFonts w:ascii="Book Antiqua" w:eastAsia="Calibri" w:hAnsi="Book Antiqua" w:cs="Times New Roman"/>
          <w:b/>
          <w:bCs/>
          <w:sz w:val="24"/>
          <w:szCs w:val="24"/>
        </w:rPr>
        <w:t>H. 3592 (Act 132</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H. 3592 (Act 132)</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updates the</w:t>
      </w:r>
      <w:r w:rsidRPr="00A676D0">
        <w:rPr>
          <w:rFonts w:ascii="Book Antiqua" w:eastAsia="Calibri" w:hAnsi="Book Antiqua" w:cs="Times New Roman"/>
          <w:b/>
          <w:bCs/>
          <w:sz w:val="24"/>
          <w:szCs w:val="24"/>
        </w:rPr>
        <w:t xml:space="preserve"> "Pharmacy Practice Act</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"Pharmacy Practice Act, update (</w:instrText>
      </w:r>
      <w:r w:rsidRPr="00A676D0">
        <w:rPr>
          <w:rFonts w:ascii="Book Antiqua" w:eastAsia="Calibri" w:hAnsi="Book Antiqua"/>
          <w:sz w:val="24"/>
          <w:szCs w:val="24"/>
        </w:rPr>
        <w:instrText>H. 3592, Act 132</w:instrText>
      </w:r>
      <w:r w:rsidRPr="00A676D0">
        <w:rPr>
          <w:rFonts w:ascii="Book Antiqua" w:eastAsia="Calibri" w:hAnsi="Book Antiqua" w:cs="Times New Roman"/>
          <w:sz w:val="24"/>
          <w:szCs w:val="24"/>
        </w:rPr>
        <w:instrText xml:space="preserve">):compounding medications"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Times New Roman"/>
          <w:sz w:val="24"/>
          <w:szCs w:val="24"/>
        </w:rPr>
        <w:t xml:space="preserve">by removing certain definitions related to the </w:t>
      </w:r>
      <w:r w:rsidRPr="00A676D0">
        <w:rPr>
          <w:rFonts w:ascii="Book Antiqua" w:eastAsia="Calibri" w:hAnsi="Book Antiqua" w:cs="Times New Roman"/>
          <w:b/>
          <w:bCs/>
          <w:sz w:val="24"/>
          <w:szCs w:val="24"/>
        </w:rPr>
        <w:t>compounding of medications</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"compounding pharmacies (</w:instrText>
      </w:r>
      <w:r w:rsidRPr="00A676D0">
        <w:rPr>
          <w:rFonts w:ascii="Book Antiqua" w:eastAsia="Calibri" w:hAnsi="Book Antiqua"/>
          <w:sz w:val="24"/>
          <w:szCs w:val="24"/>
        </w:rPr>
        <w:instrText>H. 3592, Act 132</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Times New Roman"/>
          <w:sz w:val="24"/>
          <w:szCs w:val="24"/>
        </w:rPr>
        <w:t xml:space="preserve">and revises requirements for </w:t>
      </w:r>
      <w:r w:rsidRPr="00A676D0">
        <w:rPr>
          <w:rFonts w:ascii="Book Antiqua" w:eastAsia="Calibri" w:hAnsi="Book Antiqua" w:cs="Times New Roman"/>
          <w:b/>
          <w:bCs/>
          <w:sz w:val="24"/>
          <w:szCs w:val="24"/>
        </w:rPr>
        <w:t>compounding pharmacies.</w:t>
      </w:r>
      <w:r w:rsidRPr="00A676D0">
        <w:rPr>
          <w:rFonts w:ascii="Book Antiqua" w:eastAsia="Calibri" w:hAnsi="Book Antiqua" w:cs="Times New Roman"/>
          <w:sz w:val="24"/>
          <w:szCs w:val="24"/>
        </w:rPr>
        <w:t xml:space="preserve">  The Act charges the Board of Pharmacy to develop regulations based on a review of available compendia literature, </w:t>
      </w:r>
      <w:r w:rsidR="00095C97">
        <w:rPr>
          <w:rFonts w:ascii="Book Antiqua" w:eastAsia="Calibri" w:hAnsi="Book Antiqua" w:cs="Times New Roman"/>
          <w:sz w:val="24"/>
          <w:szCs w:val="24"/>
        </w:rPr>
        <w:br w:type="page"/>
      </w:r>
    </w:p>
    <w:p w14:paraId="3006B935" w14:textId="06DCFA48"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Calibri" w:hAnsi="Book Antiqua" w:cs="Times New Roman"/>
          <w:sz w:val="24"/>
          <w:szCs w:val="24"/>
        </w:rPr>
        <w:lastRenderedPageBreak/>
        <w:t xml:space="preserve">medical or scientific literature, and/or practical experience in the art of compounding. Until the Board of Pharmacy promulgates regulations, </w:t>
      </w:r>
      <w:r w:rsidR="00095C97">
        <w:rPr>
          <w:rFonts w:ascii="Book Antiqua" w:eastAsia="Calibri" w:hAnsi="Book Antiqua" w:cs="Times New Roman"/>
          <w:sz w:val="24"/>
          <w:szCs w:val="24"/>
        </w:rPr>
        <w:t xml:space="preserve">compounding </w:t>
      </w:r>
      <w:r w:rsidRPr="00A676D0">
        <w:rPr>
          <w:rFonts w:ascii="Book Antiqua" w:eastAsia="Calibri" w:hAnsi="Book Antiqua" w:cs="Times New Roman"/>
          <w:sz w:val="24"/>
          <w:szCs w:val="24"/>
        </w:rPr>
        <w:t>pharmacies shall comply with the compounding standards in the state.  A pharmacy may acquire and dispense drugs compounded or repackaged by an outsourcing facility.  An “outsourcing facility” means a facility registered with the United States Food and Drug Administration to operate under Section 503B of the Federal Food and Cosmetic Act.</w:t>
      </w:r>
    </w:p>
    <w:p w14:paraId="0CFC027E"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590" w:name="_Toc167868804"/>
      <w:r w:rsidRPr="00A676D0">
        <w:rPr>
          <w:rFonts w:ascii="Book Antiqua" w:hAnsi="Book Antiqua"/>
          <w:b/>
          <w:bCs/>
          <w:sz w:val="26"/>
          <w:szCs w:val="26"/>
        </w:rPr>
        <w:t>Suicide Prevention Training [S. 408, Act 158]</w:t>
      </w:r>
      <w:bookmarkEnd w:id="590"/>
    </w:p>
    <w:p w14:paraId="3AF86641"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Calibri" w:hAnsi="Book Antiqua" w:cs="Times New Roman"/>
          <w:b/>
          <w:bCs/>
          <w:sz w:val="24"/>
          <w:szCs w:val="24"/>
        </w:rPr>
        <w:t>S. 408 (Act 158)</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S. 0408 (Act 158)</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sz w:val="24"/>
          <w:szCs w:val="24"/>
        </w:rPr>
        <w:t xml:space="preserve"> requires </w:t>
      </w:r>
      <w:r w:rsidRPr="00A676D0">
        <w:rPr>
          <w:rFonts w:ascii="Book Antiqua" w:eastAsia="Calibri" w:hAnsi="Book Antiqua" w:cs="Times New Roman"/>
          <w:b/>
          <w:bCs/>
          <w:sz w:val="24"/>
          <w:szCs w:val="24"/>
        </w:rPr>
        <w:t>suicide prevention training</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suicide prevention training (S. 408, Act 158)</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for social workers, therapists, and counselors</w:t>
      </w:r>
      <w:r w:rsidRPr="00A676D0">
        <w:rPr>
          <w:rFonts w:ascii="Book Antiqua" w:eastAsia="Calibri" w:hAnsi="Book Antiqua" w:cs="Times New Roman"/>
          <w:sz w:val="24"/>
          <w:szCs w:val="24"/>
        </w:rPr>
        <w:t>. The legislation revises licensure provisions for Social Workers, Psycho-educational Specialists, Professional Counselors, and Marriage and Family Therapists to require at least one hour of continuing education in suicide assessment, treatment, and management treatment as a portion of the total continuing education requirement for license renewal.  This training may be completed virtually.</w:t>
      </w:r>
    </w:p>
    <w:p w14:paraId="66779437"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591" w:name="_Toc167868805"/>
      <w:bookmarkStart w:id="592" w:name="_Hlk166851773"/>
      <w:r w:rsidRPr="00A676D0">
        <w:rPr>
          <w:rFonts w:ascii="Book Antiqua" w:hAnsi="Book Antiqua"/>
          <w:b/>
          <w:bCs/>
          <w:sz w:val="26"/>
          <w:szCs w:val="26"/>
        </w:rPr>
        <w:t>Bloodborne Diseases [S. 455, Act 161]</w:t>
      </w:r>
      <w:bookmarkEnd w:id="591"/>
    </w:p>
    <w:p w14:paraId="147E028F" w14:textId="77777777"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Times New Roman"/>
          <w:b/>
          <w:bCs/>
          <w:sz w:val="24"/>
          <w:szCs w:val="24"/>
        </w:rPr>
        <w:t>S. 455 (Act 161)</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S. 0455 (Act 161)</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Calibri"/>
          <w:sz w:val="24"/>
          <w:szCs w:val="24"/>
        </w:rPr>
        <w:t xml:space="preserve"> </w:t>
      </w:r>
      <w:r w:rsidRPr="00A676D0">
        <w:rPr>
          <w:rFonts w:ascii="Book Antiqua" w:eastAsia="Calibri" w:hAnsi="Book Antiqua" w:cs="Calibri"/>
          <w:b/>
          <w:bCs/>
          <w:sz w:val="24"/>
          <w:szCs w:val="24"/>
        </w:rPr>
        <w:t>adds Hepatitis C</w:t>
      </w:r>
      <w:r w:rsidRPr="00A676D0">
        <w:rPr>
          <w:rFonts w:ascii="Book Antiqua" w:eastAsia="Calibri" w:hAnsi="Book Antiqua" w:cs="Calibri"/>
          <w:sz w:val="24"/>
          <w:szCs w:val="24"/>
        </w:rPr>
        <w:t xml:space="preserve"> to the list of </w:t>
      </w:r>
      <w:r w:rsidRPr="00A676D0">
        <w:rPr>
          <w:rFonts w:ascii="Book Antiqua" w:eastAsia="Calibri" w:hAnsi="Book Antiqua" w:cs="Calibri"/>
          <w:b/>
          <w:bCs/>
          <w:sz w:val="24"/>
          <w:szCs w:val="24"/>
        </w:rPr>
        <w:t>bloodborne diseases</w:t>
      </w:r>
      <w:r w:rsidRPr="00A676D0">
        <w:rPr>
          <w:rFonts w:ascii="Book Antiqua" w:eastAsia="Calibri" w:hAnsi="Book Antiqua" w:cs="Calibri"/>
          <w:sz w:val="24"/>
          <w:szCs w:val="24"/>
        </w:rPr>
        <w:fldChar w:fldCharType="begin"/>
      </w:r>
      <w:r w:rsidRPr="00A676D0">
        <w:rPr>
          <w:rFonts w:ascii="Calibri" w:eastAsia="Calibri" w:hAnsi="Calibri" w:cs="Times New Roman"/>
        </w:rPr>
        <w:instrText xml:space="preserve"> XE "</w:instrText>
      </w:r>
      <w:r w:rsidRPr="00A676D0">
        <w:rPr>
          <w:rFonts w:ascii="Book Antiqua" w:eastAsia="Calibri" w:hAnsi="Book Antiqua" w:cs="Calibri"/>
          <w:sz w:val="24"/>
          <w:szCs w:val="24"/>
        </w:rPr>
        <w:instrText>bloodborne diseases (</w:instrText>
      </w:r>
      <w:r w:rsidRPr="00A676D0">
        <w:rPr>
          <w:rFonts w:ascii="Book Antiqua" w:eastAsia="Calibri" w:hAnsi="Book Antiqua" w:cs="Times New Roman"/>
          <w:sz w:val="24"/>
          <w:szCs w:val="24"/>
        </w:rPr>
        <w:instrText>S. 455, Act 161</w:instrText>
      </w:r>
      <w:r w:rsidRPr="00A676D0">
        <w:rPr>
          <w:rFonts w:ascii="Calibri" w:eastAsia="Calibri" w:hAnsi="Calibri" w:cs="Times New Roman"/>
        </w:rPr>
        <w:instrText>):</w:instrText>
      </w:r>
      <w:r w:rsidRPr="00A676D0">
        <w:rPr>
          <w:rFonts w:ascii="Book Antiqua" w:eastAsia="Calibri" w:hAnsi="Book Antiqua" w:cs="Calibri"/>
          <w:sz w:val="24"/>
          <w:szCs w:val="24"/>
        </w:rPr>
        <w:instrText xml:space="preserve">adds Hepatitis C </w:instrText>
      </w:r>
      <w:r w:rsidRPr="00A676D0">
        <w:rPr>
          <w:rFonts w:ascii="Calibri" w:eastAsia="Calibri" w:hAnsi="Calibri" w:cs="Times New Roman"/>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and includes dentists</w:t>
      </w:r>
      <w:r w:rsidRPr="00A676D0">
        <w:rPr>
          <w:rFonts w:ascii="Book Antiqua" w:eastAsia="Calibri" w:hAnsi="Book Antiqua" w:cs="Calibri"/>
          <w:sz w:val="24"/>
          <w:szCs w:val="24"/>
        </w:rPr>
        <w:fldChar w:fldCharType="begin"/>
      </w:r>
      <w:r w:rsidRPr="00A676D0">
        <w:instrText xml:space="preserve"> XE "</w:instrText>
      </w:r>
      <w:r w:rsidRPr="00A676D0">
        <w:rPr>
          <w:rFonts w:ascii="Book Antiqua" w:eastAsia="Calibri" w:hAnsi="Book Antiqua" w:cs="Calibri"/>
          <w:sz w:val="24"/>
          <w:szCs w:val="24"/>
        </w:rPr>
        <w:instrText>dentists</w:instrText>
      </w:r>
      <w:r w:rsidRPr="00A676D0">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in the definition of health care professionals.</w:t>
      </w:r>
    </w:p>
    <w:p w14:paraId="4134F61A"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593" w:name="_Toc167868806"/>
      <w:bookmarkStart w:id="594" w:name="_Hlk166851961"/>
      <w:bookmarkEnd w:id="592"/>
      <w:r w:rsidRPr="00A676D0">
        <w:rPr>
          <w:rFonts w:ascii="Book Antiqua" w:hAnsi="Book Antiqua"/>
          <w:b/>
          <w:bCs/>
          <w:sz w:val="26"/>
          <w:szCs w:val="26"/>
        </w:rPr>
        <w:t>Tuberculosis Testing for Applicants in Nursing Homes [S. 558, Act 162]</w:t>
      </w:r>
      <w:bookmarkEnd w:id="593"/>
    </w:p>
    <w:p w14:paraId="27D2083B" w14:textId="77777777"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Times New Roman"/>
          <w:b/>
          <w:bCs/>
          <w:sz w:val="24"/>
          <w:szCs w:val="24"/>
        </w:rPr>
        <w:t>S. 558 (Act 162)</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S. 0558 (Act 162)</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Calibri"/>
          <w:sz w:val="24"/>
          <w:szCs w:val="24"/>
        </w:rPr>
        <w:t xml:space="preserve">outlines </w:t>
      </w:r>
      <w:r w:rsidRPr="00A676D0">
        <w:rPr>
          <w:rFonts w:ascii="Book Antiqua" w:eastAsia="Calibri" w:hAnsi="Book Antiqua" w:cs="Calibri"/>
          <w:b/>
          <w:bCs/>
          <w:sz w:val="24"/>
          <w:szCs w:val="24"/>
        </w:rPr>
        <w:t>procedures for tuberculosis testing</w:t>
      </w:r>
      <w:r w:rsidRPr="00A676D0">
        <w:rPr>
          <w:rFonts w:ascii="Book Antiqua" w:eastAsia="Calibri" w:hAnsi="Book Antiqua" w:cs="Calibri"/>
          <w:sz w:val="24"/>
          <w:szCs w:val="24"/>
        </w:rPr>
        <w:fldChar w:fldCharType="begin"/>
      </w:r>
      <w:r w:rsidRPr="00A676D0">
        <w:rPr>
          <w:rFonts w:ascii="Calibri" w:eastAsia="Calibri" w:hAnsi="Calibri" w:cs="Times New Roman"/>
        </w:rPr>
        <w:instrText xml:space="preserve"> XE "</w:instrText>
      </w:r>
      <w:r w:rsidRPr="00A676D0">
        <w:rPr>
          <w:rFonts w:ascii="Book Antiqua" w:eastAsia="Calibri" w:hAnsi="Book Antiqua" w:cs="Calibri"/>
          <w:sz w:val="24"/>
          <w:szCs w:val="24"/>
        </w:rPr>
        <w:instrText xml:space="preserve">tuberculosis testing in nursing homes (S. </w:instrText>
      </w:r>
      <w:r w:rsidRPr="00A676D0">
        <w:rPr>
          <w:rFonts w:ascii="Book Antiqua" w:hAnsi="Book Antiqua"/>
          <w:sz w:val="24"/>
          <w:szCs w:val="24"/>
        </w:rPr>
        <w:instrText>558, Act 162)</w:instrText>
      </w:r>
      <w:r w:rsidRPr="00A676D0">
        <w:rPr>
          <w:rFonts w:ascii="Calibri" w:eastAsia="Calibri" w:hAnsi="Calibri" w:cs="Times New Roman"/>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of applicants or newly admitted residents for nursing homes or community residential care facilities.</w:t>
      </w:r>
    </w:p>
    <w:p w14:paraId="3F928F88"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595" w:name="_Toc167868807"/>
      <w:bookmarkEnd w:id="594"/>
      <w:r w:rsidRPr="00A676D0">
        <w:rPr>
          <w:rFonts w:ascii="Book Antiqua" w:hAnsi="Book Antiqua"/>
          <w:b/>
          <w:bCs/>
          <w:sz w:val="26"/>
          <w:szCs w:val="26"/>
        </w:rPr>
        <w:t>Ambulance Fee Trust Fund [H. 4113, Act 139]</w:t>
      </w:r>
      <w:bookmarkEnd w:id="595"/>
    </w:p>
    <w:p w14:paraId="749934E9"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4113 (Act 139</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4113 (Act 139)</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creates an </w:t>
      </w:r>
      <w:r w:rsidRPr="00A676D0">
        <w:rPr>
          <w:rFonts w:ascii="Book Antiqua" w:hAnsi="Book Antiqua"/>
          <w:b/>
          <w:bCs/>
          <w:sz w:val="24"/>
          <w:szCs w:val="24"/>
        </w:rPr>
        <w:t>ambulance assessment fee</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ambulance assessment fee (H. 4113, Act 139)</w:instrText>
      </w:r>
      <w:r w:rsidRPr="00A676D0">
        <w:instrText xml:space="preserve">" </w:instrText>
      </w:r>
      <w:r w:rsidRPr="00A676D0">
        <w:rPr>
          <w:rFonts w:ascii="Book Antiqua" w:hAnsi="Book Antiqua"/>
          <w:sz w:val="24"/>
          <w:szCs w:val="24"/>
        </w:rPr>
        <w:fldChar w:fldCharType="end"/>
      </w:r>
      <w:r w:rsidRPr="00A676D0">
        <w:rPr>
          <w:rFonts w:ascii="Book Antiqua" w:hAnsi="Book Antiqua"/>
          <w:b/>
          <w:bCs/>
          <w:sz w:val="24"/>
          <w:szCs w:val="24"/>
        </w:rPr>
        <w:t xml:space="preserve"> </w:t>
      </w:r>
      <w:r w:rsidRPr="00A676D0">
        <w:rPr>
          <w:rFonts w:ascii="Book Antiqua" w:hAnsi="Book Antiqua"/>
          <w:sz w:val="24"/>
          <w:szCs w:val="24"/>
        </w:rPr>
        <w:t>for private ambulance services charged by the South Carolina Department of Health and Human Services and deposited in a newly established Ambulance Fee Trust Fund</w:t>
      </w:r>
      <w:r w:rsidRPr="00A676D0">
        <w:rPr>
          <w:rFonts w:ascii="Book Antiqua" w:hAnsi="Book Antiqua"/>
          <w:sz w:val="24"/>
          <w:szCs w:val="24"/>
        </w:rPr>
        <w:fldChar w:fldCharType="begin"/>
      </w:r>
      <w:r w:rsidRPr="00A676D0">
        <w:rPr>
          <w:rFonts w:ascii="Book Antiqua" w:hAnsi="Book Antiqua"/>
          <w:sz w:val="24"/>
          <w:szCs w:val="24"/>
        </w:rPr>
        <w:instrText xml:space="preserve"> XE "Ambulance Fee Trust Fund (H. 4113, Act 139)" </w:instrText>
      </w:r>
      <w:r w:rsidRPr="00A676D0">
        <w:rPr>
          <w:rFonts w:ascii="Book Antiqua" w:hAnsi="Book Antiqua"/>
          <w:sz w:val="24"/>
          <w:szCs w:val="24"/>
        </w:rPr>
        <w:fldChar w:fldCharType="end"/>
      </w:r>
      <w:r w:rsidRPr="00A676D0">
        <w:rPr>
          <w:rFonts w:ascii="Book Antiqua" w:hAnsi="Book Antiqua"/>
          <w:sz w:val="24"/>
          <w:szCs w:val="24"/>
        </w:rPr>
        <w:t xml:space="preserve"> (this funding can be augmented with federal matching dollars).  The Trust Fund is to be used exclusively to supplement Medicaid reimbursements for ambulance services, making the transportation of Medicaid patients more cost effective.</w:t>
      </w:r>
    </w:p>
    <w:p w14:paraId="06F3C5CF" w14:textId="77777777" w:rsidR="00C834E9" w:rsidRDefault="00C834E9" w:rsidP="00204036">
      <w:pPr>
        <w:spacing w:afterLines="40" w:after="96" w:line="240" w:lineRule="auto"/>
        <w:ind w:left="0"/>
        <w:jc w:val="left"/>
        <w:rPr>
          <w:rFonts w:ascii="Book Antiqua" w:hAnsi="Book Antiqua"/>
          <w:b/>
          <w:bCs/>
          <w:sz w:val="26"/>
          <w:szCs w:val="26"/>
        </w:rPr>
      </w:pPr>
      <w:bookmarkStart w:id="596" w:name="_Toc167868808"/>
      <w:r>
        <w:rPr>
          <w:rFonts w:ascii="Book Antiqua" w:hAnsi="Book Antiqua"/>
          <w:b/>
          <w:bCs/>
          <w:sz w:val="26"/>
          <w:szCs w:val="26"/>
        </w:rPr>
        <w:br w:type="page"/>
      </w:r>
    </w:p>
    <w:p w14:paraId="348FCD0D" w14:textId="086ADED8" w:rsidR="006F0F8A" w:rsidRPr="00A676D0" w:rsidRDefault="006F0F8A" w:rsidP="00204036">
      <w:pPr>
        <w:spacing w:afterLines="40" w:after="96" w:line="240" w:lineRule="auto"/>
        <w:ind w:left="0"/>
        <w:jc w:val="left"/>
        <w:rPr>
          <w:rFonts w:ascii="Book Antiqua" w:hAnsi="Book Antiqua"/>
          <w:b/>
          <w:bCs/>
          <w:sz w:val="26"/>
          <w:szCs w:val="26"/>
        </w:rPr>
      </w:pPr>
      <w:r w:rsidRPr="00A676D0">
        <w:rPr>
          <w:rFonts w:ascii="Book Antiqua" w:hAnsi="Book Antiqua"/>
          <w:b/>
          <w:bCs/>
          <w:sz w:val="26"/>
          <w:szCs w:val="26"/>
        </w:rPr>
        <w:lastRenderedPageBreak/>
        <w:t>Medicaid Program Conformity [H. 5235, Act 184]</w:t>
      </w:r>
      <w:bookmarkEnd w:id="596"/>
    </w:p>
    <w:p w14:paraId="0BBA2FB0"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5235 (Act 184</w:t>
      </w:r>
      <w:r w:rsidRPr="00A676D0">
        <w:rPr>
          <w:rFonts w:ascii="Book Antiqua" w:hAnsi="Book Antiqua"/>
          <w:sz w:val="24"/>
          <w:szCs w:val="24"/>
        </w:rPr>
        <w:t xml:space="preserve">) pertains to </w:t>
      </w:r>
      <w:r w:rsidRPr="00A676D0">
        <w:rPr>
          <w:rFonts w:ascii="Book Antiqua" w:hAnsi="Book Antiqua"/>
          <w:b/>
          <w:bCs/>
          <w:sz w:val="24"/>
          <w:szCs w:val="24"/>
        </w:rPr>
        <w:t>Medicaid Program conformity</w:t>
      </w:r>
      <w:r w:rsidRPr="00A676D0">
        <w:rPr>
          <w:rFonts w:ascii="Book Antiqua" w:hAnsi="Book Antiqua"/>
          <w:sz w:val="24"/>
          <w:szCs w:val="24"/>
        </w:rPr>
        <w:t>,</w:t>
      </w:r>
      <w:r w:rsidRPr="00A676D0">
        <w:rPr>
          <w:rFonts w:ascii="Book Antiqua" w:hAnsi="Book Antiqua"/>
          <w:sz w:val="24"/>
          <w:szCs w:val="24"/>
        </w:rPr>
        <w:fldChar w:fldCharType="begin"/>
      </w:r>
      <w:r w:rsidRPr="00A676D0">
        <w:rPr>
          <w:rFonts w:ascii="Book Antiqua" w:hAnsi="Book Antiqua"/>
          <w:sz w:val="24"/>
          <w:szCs w:val="24"/>
        </w:rPr>
        <w:instrText xml:space="preserve"> XE "Medicaid Program conformity (H. 5235, Act 184)" </w:instrText>
      </w:r>
      <w:r w:rsidRPr="00A676D0">
        <w:rPr>
          <w:rFonts w:ascii="Book Antiqua" w:hAnsi="Book Antiqua"/>
          <w:sz w:val="24"/>
          <w:szCs w:val="24"/>
        </w:rPr>
        <w:fldChar w:fldCharType="end"/>
      </w:r>
      <w:r w:rsidRPr="00A676D0">
        <w:rPr>
          <w:rFonts w:ascii="Book Antiqua" w:hAnsi="Book Antiqua"/>
          <w:sz w:val="24"/>
          <w:szCs w:val="24"/>
        </w:rPr>
        <w:t xml:space="preserve"> revises provisions relating to insurers providing coverage to persons receiving Medicaid to comport with the federal Consolidated Appropriations Act of 2022.</w:t>
      </w:r>
    </w:p>
    <w:p w14:paraId="00C41CC0"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597" w:name="_Toc167868809"/>
      <w:r w:rsidRPr="00A676D0">
        <w:rPr>
          <w:rFonts w:ascii="Book Antiqua" w:hAnsi="Book Antiqua"/>
          <w:b/>
          <w:bCs/>
          <w:sz w:val="26"/>
          <w:szCs w:val="26"/>
        </w:rPr>
        <w:t>Medicaid System Procurement [H. 5236, Act 185]</w:t>
      </w:r>
      <w:bookmarkEnd w:id="597"/>
    </w:p>
    <w:p w14:paraId="7E8FB2DC"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5236 (Act 185),</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H. 5236 (Act 185)</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b/>
          <w:bCs/>
          <w:sz w:val="24"/>
          <w:szCs w:val="24"/>
        </w:rPr>
        <w:t xml:space="preserve"> Medicaid System Procurement</w:t>
      </w:r>
      <w:r w:rsidRPr="00A676D0">
        <w:rPr>
          <w:rFonts w:ascii="Book Antiqua" w:hAnsi="Book Antiqua"/>
          <w:sz w:val="24"/>
          <w:szCs w:val="24"/>
        </w:rPr>
        <w:fldChar w:fldCharType="begin"/>
      </w:r>
      <w:r w:rsidRPr="00A676D0">
        <w:rPr>
          <w:rFonts w:ascii="Book Antiqua" w:hAnsi="Book Antiqua"/>
          <w:sz w:val="24"/>
          <w:szCs w:val="24"/>
        </w:rPr>
        <w:instrText xml:space="preserve"> XE "Medicaid System Procurement (H. 5236, Act 185)" </w:instrText>
      </w:r>
      <w:r w:rsidRPr="00A676D0">
        <w:rPr>
          <w:rFonts w:ascii="Book Antiqua" w:hAnsi="Book Antiqua"/>
          <w:sz w:val="24"/>
          <w:szCs w:val="24"/>
        </w:rPr>
        <w:fldChar w:fldCharType="end"/>
      </w:r>
      <w:r w:rsidRPr="00A676D0">
        <w:rPr>
          <w:rFonts w:ascii="Book Antiqua" w:hAnsi="Book Antiqua"/>
          <w:sz w:val="24"/>
          <w:szCs w:val="24"/>
        </w:rPr>
        <w:t>.  Under the legislation, in reliance upon the prior notification published by the National Association of State Procurement Officials (NASPO) for any multi</w:t>
      </w:r>
      <w:r w:rsidRPr="00A676D0">
        <w:rPr>
          <w:rFonts w:ascii="Times New Roman" w:hAnsi="Times New Roman" w:cs="Times New Roman"/>
          <w:sz w:val="24"/>
          <w:szCs w:val="24"/>
        </w:rPr>
        <w:t>‑</w:t>
      </w:r>
      <w:r w:rsidRPr="00A676D0">
        <w:rPr>
          <w:rFonts w:ascii="Book Antiqua" w:hAnsi="Book Antiqua"/>
          <w:sz w:val="24"/>
          <w:szCs w:val="24"/>
        </w:rPr>
        <w:t>state solicitation it issues, the Department of Health and Human Services or a successor agency is authorized to award contracts and procure Medicaid systems and services using competitively solicited NASPO ValuePoint Master Cooperative Purchasing Agreements.</w:t>
      </w:r>
    </w:p>
    <w:p w14:paraId="69CD9C34" w14:textId="77777777" w:rsidR="006F0F8A" w:rsidRPr="00A676D0" w:rsidRDefault="006F0F8A" w:rsidP="006F0F8A">
      <w:pPr>
        <w:spacing w:after="40" w:line="240" w:lineRule="auto"/>
        <w:ind w:left="0"/>
        <w:jc w:val="left"/>
        <w:rPr>
          <w:rFonts w:ascii="Book Antiqua" w:hAnsi="Book Antiqua"/>
          <w:b/>
          <w:bCs/>
          <w:sz w:val="24"/>
          <w:szCs w:val="24"/>
        </w:rPr>
      </w:pPr>
      <w:bookmarkStart w:id="598" w:name="_Toc167868810"/>
      <w:r w:rsidRPr="00A676D0">
        <w:rPr>
          <w:rFonts w:ascii="Book Antiqua" w:hAnsi="Book Antiqua"/>
          <w:b/>
          <w:bCs/>
          <w:sz w:val="24"/>
          <w:szCs w:val="24"/>
        </w:rPr>
        <w:t>Mobile Optometry Units [H. 4333, Act 140]</w:t>
      </w:r>
      <w:bookmarkEnd w:id="598"/>
    </w:p>
    <w:p w14:paraId="0FEE6D0E" w14:textId="15DF13E5"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Calibri" w:hAnsi="Book Antiqua" w:cs="Times New Roman"/>
          <w:b/>
          <w:bCs/>
          <w:sz w:val="24"/>
          <w:szCs w:val="24"/>
        </w:rPr>
        <w:t xml:space="preserve">H. 4333 (Act 140) </w:t>
      </w:r>
      <w:r w:rsidRPr="00A676D0">
        <w:rPr>
          <w:rFonts w:ascii="Book Antiqua" w:eastAsia="Calibri" w:hAnsi="Book Antiqua" w:cs="Times New Roman"/>
          <w:sz w:val="24"/>
          <w:szCs w:val="24"/>
        </w:rPr>
        <w:t xml:space="preserve">allows </w:t>
      </w:r>
      <w:r w:rsidRPr="00A676D0">
        <w:rPr>
          <w:rFonts w:ascii="Book Antiqua" w:eastAsia="Calibri" w:hAnsi="Book Antiqua" w:cs="Times New Roman"/>
          <w:b/>
          <w:bCs/>
          <w:sz w:val="24"/>
          <w:szCs w:val="24"/>
        </w:rPr>
        <w:t>mobile optometry units</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"mobile optometry units (H. 4333, Act 140):to operate during the summer"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to operate during the summer</w:t>
      </w:r>
      <w:r w:rsidRPr="00A676D0">
        <w:rPr>
          <w:rFonts w:ascii="Book Antiqua" w:eastAsia="Calibri" w:hAnsi="Book Antiqua" w:cs="Times New Roman"/>
          <w:sz w:val="24"/>
          <w:szCs w:val="24"/>
        </w:rPr>
        <w:t xml:space="preserve"> when schools are not in session. Currently, mobile optometry units only operate during the school year. The mobile optometry unit must be at a site of an organization serving children</w:t>
      </w:r>
      <w:r w:rsidR="00A97787">
        <w:rPr>
          <w:rFonts w:ascii="Book Antiqua" w:eastAsia="Calibri" w:hAnsi="Book Antiqua" w:cs="Times New Roman"/>
          <w:sz w:val="24"/>
          <w:szCs w:val="24"/>
        </w:rPr>
        <w:fldChar w:fldCharType="begin"/>
      </w:r>
      <w:r w:rsidR="00A97787">
        <w:instrText xml:space="preserve"> XE "</w:instrText>
      </w:r>
      <w:r w:rsidR="00A97787" w:rsidRPr="008343EC">
        <w:rPr>
          <w:rFonts w:ascii="Book Antiqua" w:eastAsia="Calibri" w:hAnsi="Book Antiqua" w:cs="Times New Roman"/>
          <w:sz w:val="24"/>
          <w:szCs w:val="24"/>
          <w14:ligatures w14:val="standardContextual"/>
        </w:rPr>
        <w:instrText>children</w:instrText>
      </w:r>
      <w:r w:rsidR="00A97787">
        <w:instrText xml:space="preserve">" </w:instrText>
      </w:r>
      <w:r w:rsidR="00A97787">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from low-income communities if approved by the local community foundation serving the region.  For clarification, a “community foundation” means an organization, lawfully organized and in good standing, that typically focuses on supporting a geographical area by addressing community needs and supporting local nonprofits.</w:t>
      </w:r>
    </w:p>
    <w:p w14:paraId="48DA76B8" w14:textId="77777777" w:rsidR="006F0F8A" w:rsidRPr="00A676D0" w:rsidRDefault="006F0F8A" w:rsidP="006F0F8A">
      <w:pPr>
        <w:spacing w:after="40" w:line="240" w:lineRule="auto"/>
        <w:ind w:left="0"/>
        <w:jc w:val="left"/>
        <w:rPr>
          <w:rFonts w:ascii="Book Antiqua" w:hAnsi="Book Antiqua"/>
          <w:b/>
          <w:bCs/>
          <w:sz w:val="24"/>
          <w:szCs w:val="24"/>
        </w:rPr>
      </w:pPr>
      <w:bookmarkStart w:id="599" w:name="_Toc167868811"/>
      <w:r w:rsidRPr="00A676D0">
        <w:rPr>
          <w:rFonts w:ascii="Book Antiqua" w:hAnsi="Book Antiqua"/>
          <w:b/>
          <w:bCs/>
          <w:sz w:val="24"/>
          <w:szCs w:val="24"/>
        </w:rPr>
        <w:t>Acute Hospital Care at Home Programs/Service Exempted from CON Review [S. 858, Act 164]</w:t>
      </w:r>
      <w:bookmarkEnd w:id="599"/>
    </w:p>
    <w:p w14:paraId="0009595F"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S. 858 (Act 164)</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S. 0858 (Act 164)</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 xml:space="preserve"> defines “</w:t>
      </w:r>
      <w:r w:rsidRPr="00A676D0">
        <w:rPr>
          <w:rFonts w:ascii="Book Antiqua" w:hAnsi="Book Antiqua"/>
          <w:b/>
          <w:bCs/>
          <w:sz w:val="24"/>
          <w:szCs w:val="24"/>
        </w:rPr>
        <w:t>acute hospital care at home</w:t>
      </w:r>
      <w:r w:rsidRPr="00A676D0">
        <w:rPr>
          <w:rFonts w:ascii="Book Antiqua" w:hAnsi="Book Antiqua"/>
          <w:sz w:val="24"/>
          <w:szCs w:val="24"/>
        </w:rPr>
        <w:t>” and exempts acute hospital care at home programs</w:t>
      </w:r>
      <w:r w:rsidRPr="00A676D0">
        <w:rPr>
          <w:rFonts w:ascii="Book Antiqua" w:hAnsi="Book Antiqua"/>
          <w:sz w:val="24"/>
          <w:szCs w:val="24"/>
        </w:rPr>
        <w:fldChar w:fldCharType="begin"/>
      </w:r>
      <w:r w:rsidRPr="00A676D0">
        <w:rPr>
          <w:rFonts w:ascii="Book Antiqua" w:hAnsi="Book Antiqua"/>
          <w:sz w:val="24"/>
          <w:szCs w:val="24"/>
        </w:rPr>
        <w:instrText xml:space="preserve"> XE "acute hospital care at home programs (S</w:instrText>
      </w:r>
      <w:r w:rsidRPr="00A676D0">
        <w:rPr>
          <w:rFonts w:ascii="Book Antiqua" w:eastAsia="Calibri" w:hAnsi="Book Antiqua"/>
          <w:sz w:val="24"/>
          <w:szCs w:val="24"/>
        </w:rPr>
        <w:instrText>. 858, Act 164</w:instrText>
      </w:r>
      <w:r w:rsidRPr="00A676D0">
        <w:rPr>
          <w:rFonts w:ascii="Book Antiqua" w:hAnsi="Book Antiqua"/>
          <w:sz w:val="24"/>
          <w:szCs w:val="24"/>
        </w:rPr>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and services delivered by a licensed acute care hospital from the certificate of need review (with regulations). The Act also directs licensure considerations for home health agencies. A home health agency shall obtain a certificate of need before licensure and procedures for applying for a certificate must be in accordance with the "State Certification of Need and Health Facility Licensure Act." No certificate is required for home health agencies providing home health services before July 1, 1980. The Act also adds that patients enrolled in the hospital care at home program shall not be considered within the licensed bed capacity of the hospital participating in the program.</w:t>
      </w:r>
    </w:p>
    <w:p w14:paraId="3740D8D7" w14:textId="77777777" w:rsidR="00C834E9" w:rsidRDefault="00C834E9" w:rsidP="006F0F8A">
      <w:pPr>
        <w:spacing w:after="40" w:line="240" w:lineRule="auto"/>
        <w:ind w:left="0"/>
        <w:jc w:val="left"/>
        <w:rPr>
          <w:rFonts w:ascii="Book Antiqua" w:hAnsi="Book Antiqua"/>
          <w:b/>
          <w:bCs/>
          <w:sz w:val="24"/>
          <w:szCs w:val="24"/>
        </w:rPr>
      </w:pPr>
      <w:bookmarkStart w:id="600" w:name="_Toc167868812"/>
      <w:r>
        <w:rPr>
          <w:rFonts w:ascii="Book Antiqua" w:hAnsi="Book Antiqua"/>
          <w:b/>
          <w:bCs/>
          <w:sz w:val="24"/>
          <w:szCs w:val="24"/>
        </w:rPr>
        <w:br w:type="page"/>
      </w:r>
    </w:p>
    <w:p w14:paraId="01B653E7" w14:textId="626E29A7" w:rsidR="006F0F8A" w:rsidRPr="00A676D0" w:rsidRDefault="006F0F8A" w:rsidP="006F0F8A">
      <w:pPr>
        <w:spacing w:after="40" w:line="240" w:lineRule="auto"/>
        <w:ind w:left="0"/>
        <w:jc w:val="left"/>
        <w:rPr>
          <w:rFonts w:ascii="Book Antiqua" w:hAnsi="Book Antiqua"/>
          <w:b/>
          <w:bCs/>
          <w:sz w:val="24"/>
          <w:szCs w:val="24"/>
        </w:rPr>
      </w:pPr>
      <w:r w:rsidRPr="00A676D0">
        <w:rPr>
          <w:rFonts w:ascii="Book Antiqua" w:hAnsi="Book Antiqua"/>
          <w:b/>
          <w:bCs/>
          <w:sz w:val="24"/>
          <w:szCs w:val="24"/>
        </w:rPr>
        <w:lastRenderedPageBreak/>
        <w:t xml:space="preserve">Voluntary Certification Program for Recovery Housing [S. 445, Act </w:t>
      </w:r>
      <w:bookmarkEnd w:id="600"/>
      <w:r w:rsidRPr="00A676D0">
        <w:rPr>
          <w:rFonts w:ascii="Book Antiqua" w:hAnsi="Book Antiqua"/>
          <w:b/>
          <w:bCs/>
          <w:sz w:val="24"/>
          <w:szCs w:val="24"/>
        </w:rPr>
        <w:t>160]</w:t>
      </w:r>
    </w:p>
    <w:p w14:paraId="4ABD75D9" w14:textId="77777777" w:rsidR="006F0F8A" w:rsidRPr="00A676D0" w:rsidRDefault="006F0F8A" w:rsidP="006F0F8A">
      <w:pPr>
        <w:spacing w:line="240" w:lineRule="auto"/>
        <w:ind w:left="0"/>
        <w:rPr>
          <w:rFonts w:ascii="Book Antiqua" w:eastAsia="Calibri" w:hAnsi="Book Antiqua" w:cs="Calibri"/>
          <w:sz w:val="24"/>
          <w:szCs w:val="24"/>
        </w:rPr>
      </w:pPr>
      <w:r w:rsidRPr="00A676D0">
        <w:rPr>
          <w:rFonts w:ascii="Book Antiqua" w:eastAsia="Calibri" w:hAnsi="Book Antiqua" w:cs="Times New Roman"/>
          <w:b/>
          <w:bCs/>
          <w:sz w:val="24"/>
          <w:szCs w:val="24"/>
        </w:rPr>
        <w:t>S. 445 (Act 160)</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S. 0445 (Act 160)</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Calibri"/>
          <w:b/>
          <w:bCs/>
          <w:sz w:val="24"/>
          <w:szCs w:val="24"/>
        </w:rPr>
        <w:t>creates a voluntary certification program for recovery housing</w:t>
      </w:r>
      <w:r w:rsidRPr="00A676D0">
        <w:rPr>
          <w:rFonts w:ascii="Book Antiqua" w:eastAsia="Calibri" w:hAnsi="Book Antiqua" w:cs="Calibri"/>
          <w:sz w:val="24"/>
          <w:szCs w:val="24"/>
        </w:rPr>
        <w:fldChar w:fldCharType="begin"/>
      </w:r>
      <w:r w:rsidRPr="00A676D0">
        <w:rPr>
          <w:rFonts w:ascii="Calibri" w:eastAsia="Calibri" w:hAnsi="Calibri" w:cs="Times New Roman"/>
        </w:rPr>
        <w:instrText xml:space="preserve"> XE "</w:instrText>
      </w:r>
      <w:r w:rsidRPr="00A676D0">
        <w:rPr>
          <w:rFonts w:ascii="Book Antiqua" w:eastAsia="Calibri" w:hAnsi="Book Antiqua" w:cs="Calibri"/>
          <w:sz w:val="24"/>
          <w:szCs w:val="24"/>
        </w:rPr>
        <w:instrText>recovery housing (</w:instrText>
      </w:r>
      <w:r w:rsidRPr="00A676D0">
        <w:rPr>
          <w:rFonts w:ascii="Book Antiqua" w:hAnsi="Book Antiqua"/>
          <w:sz w:val="24"/>
          <w:szCs w:val="24"/>
        </w:rPr>
        <w:instrText>S. 445, Act 160)</w:instrText>
      </w:r>
      <w:r w:rsidRPr="00A676D0">
        <w:rPr>
          <w:rFonts w:ascii="Calibri" w:eastAsia="Calibri" w:hAnsi="Calibri" w:cs="Times New Roman"/>
        </w:rPr>
        <w:instrText>"</w:instrText>
      </w:r>
      <w:r w:rsidRPr="00A676D0">
        <w:rPr>
          <w:rFonts w:ascii="Book Antiqua" w:eastAsia="Calibri" w:hAnsi="Book Antiqua" w:cs="Calibri"/>
          <w:sz w:val="24"/>
          <w:szCs w:val="24"/>
        </w:rPr>
        <w:fldChar w:fldCharType="end"/>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It is unlawful for an owner or operator of recovery housing not certified to advertise or otherwise represent that such recovery housing is certified. Among many things, the Act outlines that the Department of Alcohol and Other Drug Abuse Services shall establish protocols and guidance requiring the credentialing entity (an organization approved to certify recovery housing) to establish recovery housing certification requirements consistent with nationally recognized quality standards such as the standards established by the National Alliance for Recovery Residences (NARR) or Oxford House. The Department shall approve one credentialing entity within six months of the effective date of this provision. The credentialing entity shall determine standards for recovery housing in consultation with the Department. Different standards for different classifications or categories of recovery housing are permissible; however, at a minimum, standards for all classifications or categories must require recovery housing to include but not limited to having a clear mission and vision, with forthright legal and ethical codes, including the requirement to be financially honest with prospective residents. As a result, the Department shall publish a registry of the names of all certified recovery housing on its website. The Act defines “recovery housing “as recovery residences, recovery homes, sober living homes, work rehab homes, three-quarter houses, and other similar dwellings that provide individuals recovering from alcohol and substance use disorders with a living environment free from alcohol and illicit substance use. An owner or operator of recovery housing who violates this section is subject to a civil penalty of not less than $100 nor more than $500 per occurrence.</w:t>
      </w:r>
    </w:p>
    <w:p w14:paraId="615EDE6A"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601" w:name="_Toc167868813"/>
      <w:r w:rsidRPr="00A676D0">
        <w:rPr>
          <w:rFonts w:ascii="Book Antiqua" w:hAnsi="Book Antiqua"/>
          <w:b/>
          <w:bCs/>
          <w:sz w:val="26"/>
          <w:szCs w:val="26"/>
        </w:rPr>
        <w:t>Revised Certifications for Certified Medical Assistant (CMA) [H. 5183, Act 209]</w:t>
      </w:r>
      <w:bookmarkEnd w:id="601"/>
    </w:p>
    <w:p w14:paraId="0F87754F"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5183 (Act 209)</w:t>
      </w:r>
      <w:r w:rsidRPr="00A676D0">
        <w:rPr>
          <w:rFonts w:ascii="Book Antiqua" w:hAnsi="Book Antiqua"/>
          <w:b/>
          <w:bCs/>
          <w:sz w:val="24"/>
          <w:szCs w:val="24"/>
        </w:rPr>
        <w:fldChar w:fldCharType="begin"/>
      </w:r>
      <w:r w:rsidRPr="00A676D0">
        <w:instrText xml:space="preserve"> XE "</w:instrText>
      </w:r>
      <w:r w:rsidRPr="00A676D0">
        <w:rPr>
          <w:rFonts w:ascii="Book Antiqua" w:hAnsi="Book Antiqua"/>
          <w:sz w:val="24"/>
          <w:szCs w:val="24"/>
        </w:rPr>
        <w:instrText>H. 5183 (Act 209)</w:instrText>
      </w:r>
      <w:r w:rsidRPr="00A676D0">
        <w:instrText xml:space="preserve">" </w:instrText>
      </w:r>
      <w:r w:rsidRPr="00A676D0">
        <w:rPr>
          <w:rFonts w:ascii="Book Antiqua" w:hAnsi="Book Antiqua"/>
          <w:b/>
          <w:bCs/>
          <w:sz w:val="24"/>
          <w:szCs w:val="24"/>
        </w:rPr>
        <w:fldChar w:fldCharType="end"/>
      </w:r>
      <w:r w:rsidRPr="00A676D0">
        <w:rPr>
          <w:rFonts w:ascii="Book Antiqua" w:hAnsi="Book Antiqua"/>
          <w:sz w:val="24"/>
          <w:szCs w:val="24"/>
        </w:rPr>
        <w:t xml:space="preserve"> </w:t>
      </w:r>
      <w:bookmarkStart w:id="602" w:name="_Hlk162531151"/>
      <w:bookmarkStart w:id="603" w:name="_Hlk162531227"/>
      <w:r w:rsidRPr="00A676D0">
        <w:rPr>
          <w:rFonts w:ascii="Book Antiqua" w:hAnsi="Book Antiqua"/>
          <w:sz w:val="24"/>
          <w:szCs w:val="24"/>
        </w:rPr>
        <w:t xml:space="preserve">revises certification for </w:t>
      </w:r>
      <w:r w:rsidRPr="005222A6">
        <w:rPr>
          <w:rFonts w:ascii="Book Antiqua" w:hAnsi="Book Antiqua"/>
          <w:b/>
          <w:bCs/>
          <w:sz w:val="24"/>
          <w:szCs w:val="24"/>
        </w:rPr>
        <w:t>Certified Medical Assistant (CMA)</w:t>
      </w:r>
      <w:r w:rsidRPr="00A676D0">
        <w:rPr>
          <w:rFonts w:ascii="Book Antiqua" w:hAnsi="Book Antiqua"/>
          <w:sz w:val="24"/>
          <w:szCs w:val="24"/>
        </w:rPr>
        <w:t>.</w:t>
      </w:r>
      <w:bookmarkEnd w:id="602"/>
      <w:r w:rsidRPr="00A676D0">
        <w:rPr>
          <w:rFonts w:ascii="Book Antiqua" w:hAnsi="Book Antiqua"/>
          <w:sz w:val="24"/>
          <w:szCs w:val="24"/>
        </w:rPr>
        <w:fldChar w:fldCharType="begin"/>
      </w:r>
      <w:r w:rsidRPr="00A676D0">
        <w:rPr>
          <w:rFonts w:ascii="Book Antiqua" w:hAnsi="Book Antiqua"/>
          <w:sz w:val="24"/>
          <w:szCs w:val="24"/>
        </w:rPr>
        <w:instrText xml:space="preserve"> XE "Certified Medical Assistants (CMA) (H. 5183, Act 209):revises certification for" </w:instrText>
      </w:r>
      <w:r w:rsidRPr="00A676D0">
        <w:rPr>
          <w:rFonts w:ascii="Book Antiqua" w:hAnsi="Book Antiqua"/>
          <w:sz w:val="24"/>
          <w:szCs w:val="24"/>
        </w:rPr>
        <w:fldChar w:fldCharType="end"/>
      </w:r>
      <w:r w:rsidRPr="00A676D0">
        <w:rPr>
          <w:rFonts w:ascii="Book Antiqua" w:hAnsi="Book Antiqua"/>
          <w:sz w:val="24"/>
          <w:szCs w:val="24"/>
        </w:rPr>
        <w:t xml:space="preserve"> Currently, certain CMA certification standards are due to lapse on July 16, 2024.  As a result, the Act expands the number of approved certification programs. The Act also states that "certified medical assistant,” or "CMA," also includes medical assistants who have maintained certification from one of the certifying boards, such as but not limited to the Board of Medical Examiners or the Board of Nursing, since January 1, 2020 and individuals employed as certified medical assistants as of the effective date of this provision who do not meet the education or training requirements required, but who meet those requirements no later than July 15, 2026.  </w:t>
      </w:r>
      <w:bookmarkEnd w:id="603"/>
      <w:r w:rsidRPr="00A676D0">
        <w:rPr>
          <w:rFonts w:ascii="Book Antiqua" w:hAnsi="Book Antiqua"/>
          <w:sz w:val="24"/>
          <w:szCs w:val="24"/>
        </w:rPr>
        <w:t>The Act also provides additional responsibilities for unlicensed assistive personnel.</w:t>
      </w:r>
    </w:p>
    <w:p w14:paraId="5AAC0148" w14:textId="55AAFADE" w:rsidR="006F0F8A" w:rsidRPr="00A676D0" w:rsidRDefault="006F0F8A" w:rsidP="006F0F8A">
      <w:pPr>
        <w:pStyle w:val="Heading2"/>
        <w:spacing w:after="240"/>
        <w:ind w:left="0"/>
        <w:rPr>
          <w:rFonts w:ascii="Book Antiqua" w:hAnsi="Book Antiqua"/>
          <w:sz w:val="28"/>
          <w:szCs w:val="28"/>
        </w:rPr>
      </w:pPr>
      <w:bookmarkStart w:id="604" w:name="_Toc167868814"/>
      <w:bookmarkStart w:id="605" w:name="_Toc173336744"/>
      <w:r w:rsidRPr="00A676D0">
        <w:rPr>
          <w:rFonts w:ascii="Book Antiqua" w:hAnsi="Book Antiqua"/>
          <w:sz w:val="28"/>
          <w:szCs w:val="28"/>
        </w:rPr>
        <w:lastRenderedPageBreak/>
        <w:t>Children and Family Issues</w:t>
      </w:r>
      <w:bookmarkEnd w:id="604"/>
      <w:bookmarkEnd w:id="605"/>
    </w:p>
    <w:p w14:paraId="0E3AA99E" w14:textId="77777777" w:rsidR="00821582" w:rsidRPr="00A676D0" w:rsidRDefault="00821582" w:rsidP="00204036">
      <w:pPr>
        <w:spacing w:afterLines="40" w:after="96" w:line="240" w:lineRule="auto"/>
        <w:ind w:left="0"/>
        <w:rPr>
          <w:rFonts w:ascii="Book Antiqua" w:hAnsi="Book Antiqua"/>
          <w:b/>
          <w:bCs/>
          <w:sz w:val="26"/>
          <w:szCs w:val="26"/>
        </w:rPr>
      </w:pPr>
      <w:r w:rsidRPr="00A676D0">
        <w:rPr>
          <w:rFonts w:ascii="Book Antiqua" w:hAnsi="Book Antiqua"/>
          <w:b/>
          <w:bCs/>
          <w:sz w:val="26"/>
          <w:szCs w:val="26"/>
        </w:rPr>
        <w:t>Sex Trafficking, Sexually Exploiting, and Luring Children [S. 142, Act 213]</w:t>
      </w:r>
    </w:p>
    <w:p w14:paraId="7B89D90D" w14:textId="30D458FC" w:rsidR="00821582" w:rsidRPr="00E440C1" w:rsidRDefault="00821582" w:rsidP="00821582">
      <w:pPr>
        <w:autoSpaceDE w:val="0"/>
        <w:autoSpaceDN w:val="0"/>
        <w:adjustRightInd w:val="0"/>
        <w:spacing w:line="240" w:lineRule="auto"/>
        <w:ind w:left="0" w:right="0"/>
        <w:jc w:val="left"/>
        <w:rPr>
          <w:rFonts w:ascii="Book Antiqua" w:eastAsia="Calibri" w:hAnsi="Book Antiqua" w:cs="Times New Roman"/>
          <w:b/>
          <w:bCs/>
          <w:sz w:val="24"/>
          <w:szCs w:val="24"/>
          <w14:ligatures w14:val="standardContextual"/>
        </w:rPr>
      </w:pPr>
      <w:r w:rsidRPr="00A676D0">
        <w:rPr>
          <w:rFonts w:ascii="Book Antiqua" w:eastAsia="Calibri" w:hAnsi="Book Antiqua" w:cs="Times New Roman"/>
          <w:b/>
          <w:bCs/>
          <w:sz w:val="24"/>
          <w:szCs w:val="24"/>
          <w14:ligatures w14:val="standardContextual"/>
        </w:rPr>
        <w:t>S. 142 (</w:t>
      </w:r>
      <w:r w:rsidRPr="00A676D0">
        <w:rPr>
          <w:rFonts w:ascii="Book Antiqua" w:eastAsia="Times New Roman" w:hAnsi="Book Antiqua" w:cs="Times New Roman"/>
          <w:b/>
          <w:bCs/>
          <w:kern w:val="2"/>
          <w:sz w:val="24"/>
          <w:szCs w:val="24"/>
          <w14:ligatures w14:val="standardContextual"/>
        </w:rPr>
        <w:t>Act 213</w:t>
      </w:r>
      <w:r w:rsidRPr="00A676D0">
        <w:rPr>
          <w:rFonts w:ascii="Book Antiqua" w:eastAsia="Calibri" w:hAnsi="Book Antiqua" w:cs="Times New Roman"/>
          <w:b/>
          <w:bCs/>
          <w:sz w:val="24"/>
          <w:szCs w:val="24"/>
          <w14:ligatures w14:val="standardContextual"/>
        </w:rPr>
        <w:t>)</w:t>
      </w:r>
      <w:r w:rsidRPr="00A676D0">
        <w:rPr>
          <w:rFonts w:ascii="Book Antiqua" w:eastAsia="Calibri" w:hAnsi="Book Antiqua" w:cs="Times New Roman"/>
          <w:sz w:val="24"/>
          <w:szCs w:val="24"/>
          <w14:ligatures w14:val="standardContextual"/>
        </w:rPr>
        <w:fldChar w:fldCharType="begin"/>
      </w:r>
      <w:r w:rsidRPr="00A676D0">
        <w:instrText xml:space="preserve"> XE "</w:instrText>
      </w:r>
      <w:r w:rsidRPr="00A676D0">
        <w:rPr>
          <w:rFonts w:ascii="Book Antiqua" w:eastAsia="Calibri" w:hAnsi="Book Antiqua" w:cs="Times New Roman"/>
          <w:sz w:val="24"/>
          <w:szCs w:val="24"/>
          <w14:ligatures w14:val="standardContextual"/>
        </w:rPr>
        <w:instrText xml:space="preserve">S. </w:instrText>
      </w:r>
      <w:r w:rsidR="00A6593C" w:rsidRPr="00A676D0">
        <w:rPr>
          <w:rFonts w:ascii="Book Antiqua" w:eastAsia="Calibri" w:hAnsi="Book Antiqua" w:cs="Times New Roman"/>
          <w:sz w:val="24"/>
          <w:szCs w:val="24"/>
          <w14:ligatures w14:val="standardContextual"/>
        </w:rPr>
        <w:instrText>0</w:instrText>
      </w:r>
      <w:r w:rsidRPr="00A676D0">
        <w:rPr>
          <w:rFonts w:ascii="Book Antiqua" w:eastAsia="Calibri" w:hAnsi="Book Antiqua" w:cs="Times New Roman"/>
          <w:sz w:val="24"/>
          <w:szCs w:val="24"/>
          <w14:ligatures w14:val="standardContextual"/>
        </w:rPr>
        <w:instrText>142 (</w:instrText>
      </w:r>
      <w:r w:rsidRPr="00A676D0">
        <w:rPr>
          <w:rFonts w:ascii="Book Antiqua" w:eastAsia="Times New Roman" w:hAnsi="Book Antiqua" w:cs="Times New Roman"/>
          <w:kern w:val="2"/>
          <w:sz w:val="24"/>
          <w:szCs w:val="24"/>
          <w14:ligatures w14:val="standardContextual"/>
        </w:rPr>
        <w:instrText>Act 213</w:instrText>
      </w:r>
      <w:r w:rsidRPr="00A676D0">
        <w:rPr>
          <w:rFonts w:ascii="Book Antiqua" w:eastAsia="Calibri" w:hAnsi="Book Antiqua" w:cs="Times New Roman"/>
          <w:sz w:val="24"/>
          <w:szCs w:val="24"/>
          <w14:ligatures w14:val="standardContextual"/>
        </w:rPr>
        <w:instrText>)</w:instrText>
      </w:r>
      <w:r w:rsidRPr="00A676D0">
        <w:instrText xml:space="preserve">" </w:instrText>
      </w:r>
      <w:r w:rsidRPr="00A676D0">
        <w:rPr>
          <w:rFonts w:ascii="Book Antiqua" w:eastAsia="Calibri" w:hAnsi="Book Antiqua" w:cs="Times New Roman"/>
          <w:sz w:val="24"/>
          <w:szCs w:val="24"/>
          <w14:ligatures w14:val="standardContextual"/>
        </w:rPr>
        <w:fldChar w:fldCharType="end"/>
      </w:r>
      <w:r w:rsidRPr="00A676D0">
        <w:rPr>
          <w:rFonts w:ascii="Book Antiqua" w:eastAsia="Calibri" w:hAnsi="Book Antiqua" w:cs="Times New Roman"/>
          <w:sz w:val="24"/>
          <w:szCs w:val="24"/>
          <w14:ligatures w14:val="standardContextual"/>
        </w:rPr>
        <w:t xml:space="preserve"> </w:t>
      </w:r>
      <w:r w:rsidRPr="00A676D0">
        <w:rPr>
          <w:rFonts w:ascii="Book Antiqua" w:eastAsia="Calibri" w:hAnsi="Book Antiqua" w:cs="Times New Roman"/>
          <w:b/>
          <w:bCs/>
          <w:sz w:val="24"/>
          <w:szCs w:val="24"/>
          <w14:ligatures w14:val="standardContextual"/>
        </w:rPr>
        <w:t xml:space="preserve">expands the existing definition of sex trafficking to include sexual exploitation of </w:t>
      </w:r>
      <w:r w:rsidRPr="00E440C1">
        <w:rPr>
          <w:rFonts w:ascii="Book Antiqua" w:eastAsia="Calibri" w:hAnsi="Book Antiqua" w:cs="Times New Roman"/>
          <w:b/>
          <w:bCs/>
          <w:sz w:val="24"/>
          <w:szCs w:val="24"/>
          <w14:ligatures w14:val="standardContextual"/>
        </w:rPr>
        <w:t>minors</w:t>
      </w:r>
      <w:r w:rsidRPr="00A97787">
        <w:rPr>
          <w:rFonts w:ascii="Book Antiqua" w:eastAsia="Calibri" w:hAnsi="Book Antiqua" w:cs="Times New Roman"/>
          <w:sz w:val="24"/>
          <w:szCs w:val="24"/>
          <w14:ligatures w14:val="standardContextual"/>
        </w:rPr>
        <w:fldChar w:fldCharType="begin"/>
      </w:r>
      <w:r w:rsidRPr="00A97787">
        <w:rPr>
          <w:rFonts w:ascii="Book Antiqua" w:eastAsia="Calibri" w:hAnsi="Book Antiqua" w:cs="Times New Roman"/>
          <w:sz w:val="24"/>
          <w:szCs w:val="24"/>
        </w:rPr>
        <w:instrText xml:space="preserve"> XE "</w:instrText>
      </w:r>
      <w:r w:rsidRPr="00A97787">
        <w:rPr>
          <w:rFonts w:ascii="Book Antiqua" w:eastAsia="Calibri" w:hAnsi="Book Antiqua" w:cs="Times New Roman"/>
          <w:sz w:val="24"/>
          <w:szCs w:val="24"/>
          <w14:ligatures w14:val="standardContextual"/>
        </w:rPr>
        <w:instrText>sex trafficking to include sexual exploitation of minors (S. 142, Act 213)</w:instrText>
      </w:r>
      <w:r w:rsidRPr="00A97787">
        <w:rPr>
          <w:rFonts w:ascii="Book Antiqua" w:eastAsia="Calibri" w:hAnsi="Book Antiqua" w:cs="Times New Roman"/>
          <w:sz w:val="24"/>
          <w:szCs w:val="24"/>
        </w:rPr>
        <w:instrText xml:space="preserve">" </w:instrText>
      </w:r>
      <w:r w:rsidRPr="00A97787">
        <w:rPr>
          <w:rFonts w:ascii="Book Antiqua" w:eastAsia="Calibri" w:hAnsi="Book Antiqua" w:cs="Times New Roman"/>
          <w:sz w:val="24"/>
          <w:szCs w:val="24"/>
          <w14:ligatures w14:val="standardContextual"/>
        </w:rPr>
        <w:fldChar w:fldCharType="end"/>
      </w:r>
      <w:r w:rsidRPr="00E440C1">
        <w:rPr>
          <w:rFonts w:ascii="Book Antiqua" w:eastAsia="Calibri" w:hAnsi="Book Antiqua" w:cs="Times New Roman"/>
          <w:b/>
          <w:bCs/>
          <w:sz w:val="24"/>
          <w:szCs w:val="24"/>
          <w14:ligatures w14:val="standardContextual"/>
        </w:rPr>
        <w:t xml:space="preserve"> as well as promoting --or participating in-- prostitution of a minor.</w:t>
      </w:r>
    </w:p>
    <w:p w14:paraId="7258D2F0" w14:textId="77777777" w:rsidR="00821582" w:rsidRPr="00A676D0" w:rsidRDefault="00821582" w:rsidP="00821582">
      <w:pPr>
        <w:autoSpaceDE w:val="0"/>
        <w:autoSpaceDN w:val="0"/>
        <w:adjustRightInd w:val="0"/>
        <w:spacing w:line="240" w:lineRule="auto"/>
        <w:ind w:left="0" w:right="0"/>
        <w:jc w:val="left"/>
        <w:rPr>
          <w:rFonts w:ascii="Book Antiqua" w:eastAsia="Calibri" w:hAnsi="Book Antiqua" w:cs="Times New Roman"/>
          <w:sz w:val="24"/>
          <w:szCs w:val="24"/>
          <w14:ligatures w14:val="standardContextual"/>
        </w:rPr>
      </w:pPr>
      <w:bookmarkStart w:id="606" w:name="_Hlk172623630"/>
      <w:r w:rsidRPr="00A676D0">
        <w:rPr>
          <w:rFonts w:ascii="Book Antiqua" w:eastAsia="Calibri" w:hAnsi="Book Antiqua" w:cs="Times New Roman"/>
          <w:sz w:val="24"/>
          <w:szCs w:val="24"/>
          <w14:ligatures w14:val="standardContextual"/>
        </w:rPr>
        <w:t>Sex trafficking survivors will be given the right to raise duress and coercion as affirmative defenses to nonviolent offenses they committed as a direct result of, or incident to, their being so trafficked.  They also could not be convicted of any nonviolent offenses when law enforcement investigations show these offenses were committed as a direct result, or incident to, these children</w:t>
      </w:r>
      <w:r w:rsidRPr="00A676D0">
        <w:rPr>
          <w:rFonts w:ascii="Book Antiqua" w:eastAsia="Calibri" w:hAnsi="Book Antiqua" w:cs="Times New Roman"/>
          <w:sz w:val="24"/>
          <w:szCs w:val="24"/>
          <w14:ligatures w14:val="standardContextual"/>
        </w:rPr>
        <w:fldChar w:fldCharType="begin"/>
      </w:r>
      <w:r w:rsidRPr="00A676D0">
        <w:rPr>
          <w:kern w:val="2"/>
          <w14:ligatures w14:val="standardContextual"/>
        </w:rPr>
        <w:instrText xml:space="preserve"> XE "</w:instrText>
      </w:r>
      <w:r w:rsidRPr="00A676D0">
        <w:rPr>
          <w:rFonts w:ascii="Book Antiqua" w:eastAsia="Calibri" w:hAnsi="Book Antiqua" w:cs="Times New Roman"/>
          <w:sz w:val="24"/>
          <w:szCs w:val="24"/>
          <w14:ligatures w14:val="standardContextual"/>
        </w:rPr>
        <w:instrText>minors</w:instrText>
      </w:r>
      <w:r w:rsidRPr="00A676D0">
        <w:rPr>
          <w:kern w:val="2"/>
          <w14:ligatures w14:val="standardContextual"/>
        </w:rPr>
        <w:instrText>" \t "</w:instrText>
      </w:r>
      <w:r w:rsidRPr="00A676D0">
        <w:rPr>
          <w:rFonts w:cstheme="minorHAnsi"/>
          <w:i/>
          <w:kern w:val="2"/>
          <w14:ligatures w14:val="standardContextual"/>
        </w:rPr>
        <w:instrText>See</w:instrText>
      </w:r>
      <w:r w:rsidRPr="00A676D0">
        <w:rPr>
          <w:rFonts w:cstheme="minorHAnsi"/>
          <w:kern w:val="2"/>
          <w14:ligatures w14:val="standardContextual"/>
        </w:rPr>
        <w:instrText xml:space="preserve"> S. 142, Act 213</w:instrText>
      </w:r>
      <w:r w:rsidRPr="00A676D0">
        <w:rPr>
          <w:kern w:val="2"/>
          <w14:ligatures w14:val="standardContextual"/>
        </w:rPr>
        <w:instrText xml:space="preserve">" </w:instrText>
      </w:r>
      <w:r w:rsidRPr="00A676D0">
        <w:rPr>
          <w:rFonts w:ascii="Book Antiqua" w:eastAsia="Calibri" w:hAnsi="Book Antiqua" w:cs="Times New Roman"/>
          <w:sz w:val="24"/>
          <w:szCs w:val="24"/>
          <w14:ligatures w14:val="standardContextual"/>
        </w:rPr>
        <w:fldChar w:fldCharType="end"/>
      </w:r>
      <w:r w:rsidRPr="00A676D0">
        <w:rPr>
          <w:rFonts w:ascii="Book Antiqua" w:eastAsia="Calibri" w:hAnsi="Book Antiqua" w:cs="Times New Roman"/>
          <w:sz w:val="24"/>
          <w:szCs w:val="24"/>
          <w14:ligatures w14:val="standardContextual"/>
        </w:rPr>
        <w:t xml:space="preserve"> being so trafficked. </w:t>
      </w:r>
    </w:p>
    <w:bookmarkEnd w:id="606"/>
    <w:p w14:paraId="54A12DE8" w14:textId="77777777" w:rsidR="00821582" w:rsidRPr="00A676D0" w:rsidRDefault="00821582" w:rsidP="00821582">
      <w:pPr>
        <w:autoSpaceDE w:val="0"/>
        <w:autoSpaceDN w:val="0"/>
        <w:adjustRightInd w:val="0"/>
        <w:spacing w:line="240" w:lineRule="auto"/>
        <w:ind w:left="0" w:right="0"/>
        <w:jc w:val="left"/>
        <w:rPr>
          <w:rFonts w:ascii="Book Antiqua" w:eastAsia="Calibri" w:hAnsi="Book Antiqua" w:cs="Times New Roman"/>
          <w:sz w:val="24"/>
          <w:szCs w:val="24"/>
          <w14:ligatures w14:val="standardContextual"/>
        </w:rPr>
      </w:pPr>
      <w:r w:rsidRPr="00A676D0">
        <w:rPr>
          <w:rFonts w:ascii="Book Antiqua" w:eastAsia="Calibri" w:hAnsi="Book Antiqua" w:cs="Times New Roman"/>
          <w:sz w:val="24"/>
          <w:szCs w:val="24"/>
          <w14:ligatures w14:val="standardContextual"/>
        </w:rPr>
        <w:t>Additionally, these trafficking survivors could file for expungements. They also could not be subjected to delinquency adjudications, if they show their conduct was a direct result of their being so trafficked.</w:t>
      </w:r>
    </w:p>
    <w:p w14:paraId="466B0CB3" w14:textId="77777777" w:rsidR="00821582" w:rsidRPr="00A676D0" w:rsidRDefault="00821582" w:rsidP="00821582">
      <w:pPr>
        <w:autoSpaceDE w:val="0"/>
        <w:autoSpaceDN w:val="0"/>
        <w:adjustRightInd w:val="0"/>
        <w:spacing w:line="240" w:lineRule="auto"/>
        <w:ind w:left="0" w:right="0"/>
        <w:jc w:val="left"/>
        <w:rPr>
          <w:rFonts w:ascii="Book Antiqua" w:eastAsia="Calibri" w:hAnsi="Book Antiqua" w:cs="Times New Roman"/>
          <w:sz w:val="24"/>
          <w:szCs w:val="24"/>
          <w14:ligatures w14:val="standardContextual"/>
        </w:rPr>
      </w:pPr>
      <w:r w:rsidRPr="00A676D0">
        <w:rPr>
          <w:rFonts w:ascii="Book Antiqua" w:eastAsia="Calibri" w:hAnsi="Book Antiqua" w:cs="Times New Roman"/>
          <w:sz w:val="24"/>
          <w:szCs w:val="24"/>
          <w14:ligatures w14:val="standardContextual"/>
        </w:rPr>
        <w:t>When these sex trafficking survivors are under the age of 18, they have to be referred to the Department of Social Services for it to complete its statutorily-mandated investigation of these cases.  It also allows these survivors, their parents, legal counsel, and guardians to apply to the Attorney General to participate in his address confidentiality program.  Survivors of domestic violence, or other designated contacts, are also entitled to have their receipt of any services and contact information kept confidential as well.  In addition, non-profit organizations with advocates who provide services to these survivors cannot be compelled to provide evidence of how they helped these survivors.</w:t>
      </w:r>
    </w:p>
    <w:p w14:paraId="13D30CB1" w14:textId="72602B1B" w:rsidR="00821582" w:rsidRPr="00A676D0" w:rsidRDefault="00821582" w:rsidP="00821582">
      <w:pPr>
        <w:autoSpaceDE w:val="0"/>
        <w:autoSpaceDN w:val="0"/>
        <w:adjustRightInd w:val="0"/>
        <w:spacing w:line="240" w:lineRule="auto"/>
        <w:ind w:left="0" w:right="0"/>
        <w:jc w:val="left"/>
        <w:rPr>
          <w:rFonts w:ascii="Book Antiqua" w:eastAsia="Calibri" w:hAnsi="Book Antiqua" w:cs="Times New Roman"/>
          <w:sz w:val="24"/>
          <w:szCs w:val="24"/>
          <w14:ligatures w14:val="standardContextual"/>
        </w:rPr>
      </w:pPr>
      <w:r w:rsidRPr="00A676D0">
        <w:rPr>
          <w:rFonts w:ascii="Book Antiqua" w:eastAsia="Calibri" w:hAnsi="Book Antiqua" w:cs="Times New Roman"/>
          <w:sz w:val="24"/>
          <w:szCs w:val="24"/>
          <w14:ligatures w14:val="standardContextual"/>
        </w:rPr>
        <w:t>The Act adds a new statutory criminal offense of adults luring, enticing, or attempting to lure or entice, children</w:t>
      </w:r>
      <w:r w:rsidR="00A97787">
        <w:rPr>
          <w:rFonts w:ascii="Book Antiqua" w:eastAsia="Calibri" w:hAnsi="Book Antiqua" w:cs="Times New Roman"/>
          <w:sz w:val="24"/>
          <w:szCs w:val="24"/>
          <w14:ligatures w14:val="standardContextual"/>
        </w:rPr>
        <w:fldChar w:fldCharType="begin"/>
      </w:r>
      <w:r w:rsidR="00A97787">
        <w:instrText xml:space="preserve"> XE "</w:instrText>
      </w:r>
      <w:r w:rsidR="00A97787" w:rsidRPr="008343EC">
        <w:rPr>
          <w:rFonts w:ascii="Book Antiqua" w:eastAsia="Calibri" w:hAnsi="Book Antiqua" w:cs="Times New Roman"/>
          <w:sz w:val="24"/>
          <w:szCs w:val="24"/>
          <w14:ligatures w14:val="standardContextual"/>
        </w:rPr>
        <w:instrText>children</w:instrText>
      </w:r>
      <w:r w:rsidR="00A97787">
        <w:instrText xml:space="preserve">" </w:instrText>
      </w:r>
      <w:r w:rsidR="00A97787">
        <w:rPr>
          <w:rFonts w:ascii="Book Antiqua" w:eastAsia="Calibri" w:hAnsi="Book Antiqua" w:cs="Times New Roman"/>
          <w:sz w:val="24"/>
          <w:szCs w:val="24"/>
          <w14:ligatures w14:val="standardContextual"/>
        </w:rPr>
        <w:fldChar w:fldCharType="end"/>
      </w:r>
      <w:r w:rsidRPr="00A676D0">
        <w:rPr>
          <w:rFonts w:ascii="Book Antiqua" w:eastAsia="Calibri" w:hAnsi="Book Antiqua" w:cs="Times New Roman"/>
          <w:sz w:val="24"/>
          <w:szCs w:val="24"/>
          <w14:ligatures w14:val="standardContextual"/>
        </w:rPr>
        <w:t xml:space="preserve"> with an intent to harm these children, or for doing so for any other unlawful purpose.</w:t>
      </w:r>
    </w:p>
    <w:p w14:paraId="229A97BA" w14:textId="6ABE6751" w:rsidR="00821582" w:rsidRPr="00A676D0" w:rsidRDefault="00821582" w:rsidP="00821582">
      <w:pPr>
        <w:autoSpaceDE w:val="0"/>
        <w:autoSpaceDN w:val="0"/>
        <w:adjustRightInd w:val="0"/>
        <w:spacing w:line="240" w:lineRule="auto"/>
        <w:ind w:left="0" w:right="0"/>
        <w:jc w:val="left"/>
        <w:rPr>
          <w:rFonts w:ascii="Book Antiqua" w:eastAsia="Calibri" w:hAnsi="Book Antiqua" w:cs="Times New Roman"/>
          <w:sz w:val="24"/>
          <w:szCs w:val="24"/>
          <w14:ligatures w14:val="standardContextual"/>
        </w:rPr>
      </w:pPr>
      <w:r w:rsidRPr="00A676D0">
        <w:rPr>
          <w:rFonts w:ascii="Book Antiqua" w:eastAsia="Calibri" w:hAnsi="Book Antiqua" w:cs="Times New Roman"/>
          <w:sz w:val="24"/>
          <w:szCs w:val="24"/>
          <w14:ligatures w14:val="standardContextual"/>
        </w:rPr>
        <w:t>Offenders face fines of up to $10,000, and/or imprisonment for up to 10 years. Mistake of age is not normally be a defense to luring or attempting to lure a child</w:t>
      </w:r>
      <w:r w:rsidR="00A97787">
        <w:rPr>
          <w:rFonts w:ascii="Book Antiqua" w:eastAsia="Calibri" w:hAnsi="Book Antiqua" w:cs="Times New Roman"/>
          <w:sz w:val="24"/>
          <w:szCs w:val="24"/>
          <w14:ligatures w14:val="standardContextual"/>
        </w:rPr>
        <w:fldChar w:fldCharType="begin"/>
      </w:r>
      <w:r w:rsidR="00A97787">
        <w:instrText xml:space="preserve"> XE "</w:instrText>
      </w:r>
      <w:r w:rsidR="00A97787" w:rsidRPr="001E1640">
        <w:rPr>
          <w:rFonts w:ascii="Book Antiqua" w:eastAsia="Calibri" w:hAnsi="Book Antiqua" w:cs="Times New Roman"/>
          <w:b/>
          <w:bCs/>
          <w:sz w:val="24"/>
          <w:szCs w:val="24"/>
        </w:rPr>
        <w:instrText>child</w:instrText>
      </w:r>
      <w:r w:rsidR="00A97787">
        <w:instrText xml:space="preserve">" </w:instrText>
      </w:r>
      <w:r w:rsidR="00A97787">
        <w:rPr>
          <w:rFonts w:ascii="Book Antiqua" w:eastAsia="Calibri" w:hAnsi="Book Antiqua" w:cs="Times New Roman"/>
          <w:sz w:val="24"/>
          <w:szCs w:val="24"/>
          <w14:ligatures w14:val="standardContextual"/>
        </w:rPr>
        <w:fldChar w:fldCharType="end"/>
      </w:r>
      <w:r w:rsidRPr="00A676D0">
        <w:rPr>
          <w:rFonts w:ascii="Book Antiqua" w:eastAsia="Calibri" w:hAnsi="Book Antiqua" w:cs="Times New Roman"/>
          <w:sz w:val="24"/>
          <w:szCs w:val="24"/>
          <w14:ligatures w14:val="standardContextual"/>
        </w:rPr>
        <w:t xml:space="preserve">; however, it could be used as an affirmative defensive when the alleged luring or attempt to lure the child turns out to have been done for a lawful purpose. Another affirmative defense </w:t>
      </w:r>
      <w:r w:rsidR="00E2301F" w:rsidRPr="00A676D0">
        <w:rPr>
          <w:rFonts w:ascii="Book Antiqua" w:eastAsia="Calibri" w:hAnsi="Book Antiqua" w:cs="Times New Roman"/>
          <w:sz w:val="24"/>
          <w:szCs w:val="24"/>
          <w14:ligatures w14:val="standardContextual"/>
        </w:rPr>
        <w:t>is</w:t>
      </w:r>
      <w:r w:rsidRPr="00A676D0">
        <w:rPr>
          <w:rFonts w:ascii="Book Antiqua" w:eastAsia="Calibri" w:hAnsi="Book Antiqua" w:cs="Times New Roman"/>
          <w:sz w:val="24"/>
          <w:szCs w:val="24"/>
          <w14:ligatures w14:val="standardContextual"/>
        </w:rPr>
        <w:t xml:space="preserve"> that an alleged offender’s actions were reasonable under the circumstances, and no intent to harm the child existed. </w:t>
      </w:r>
    </w:p>
    <w:p w14:paraId="29C8920B" w14:textId="77777777" w:rsidR="00991BD8" w:rsidRDefault="00991BD8" w:rsidP="006F0F8A">
      <w:pPr>
        <w:spacing w:after="40" w:line="240" w:lineRule="auto"/>
        <w:ind w:left="0"/>
        <w:jc w:val="left"/>
        <w:rPr>
          <w:rFonts w:ascii="Book Antiqua" w:hAnsi="Book Antiqua"/>
          <w:b/>
          <w:bCs/>
          <w:sz w:val="24"/>
          <w:szCs w:val="24"/>
        </w:rPr>
      </w:pPr>
      <w:bookmarkStart w:id="607" w:name="_Toc167868815"/>
      <w:bookmarkStart w:id="608" w:name="_Hlk167385954"/>
      <w:r>
        <w:rPr>
          <w:rFonts w:ascii="Book Antiqua" w:hAnsi="Book Antiqua"/>
          <w:b/>
          <w:bCs/>
          <w:sz w:val="24"/>
          <w:szCs w:val="24"/>
        </w:rPr>
        <w:br w:type="page"/>
      </w:r>
    </w:p>
    <w:p w14:paraId="13BA2018" w14:textId="31266A4B" w:rsidR="006F0F8A" w:rsidRPr="00A676D0" w:rsidRDefault="006F0F8A" w:rsidP="006F0F8A">
      <w:pPr>
        <w:spacing w:after="40" w:line="240" w:lineRule="auto"/>
        <w:ind w:left="0"/>
        <w:jc w:val="left"/>
        <w:rPr>
          <w:rFonts w:ascii="Book Antiqua" w:hAnsi="Book Antiqua"/>
          <w:b/>
          <w:bCs/>
          <w:sz w:val="24"/>
          <w:szCs w:val="24"/>
        </w:rPr>
      </w:pPr>
      <w:r w:rsidRPr="00A676D0">
        <w:rPr>
          <w:rFonts w:ascii="Book Antiqua" w:hAnsi="Book Antiqua"/>
          <w:b/>
          <w:bCs/>
          <w:sz w:val="24"/>
          <w:szCs w:val="24"/>
        </w:rPr>
        <w:lastRenderedPageBreak/>
        <w:t>No Obscene Material Website Access for Minors [H. 3424, Act 198]</w:t>
      </w:r>
      <w:bookmarkEnd w:id="607"/>
    </w:p>
    <w:p w14:paraId="666DF2A3" w14:textId="676E6EDA"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H. 3424 (Act 198</w:t>
      </w:r>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Times New Roman" w:hAnsi="Book Antiqua" w:cs="Times New Roman"/>
          <w:sz w:val="24"/>
          <w:szCs w:val="24"/>
        </w:rPr>
        <w:instrText>H. 3424 (Act 198</w:instrText>
      </w:r>
      <w:r w:rsidRPr="00A676D0">
        <w:rPr>
          <w:rFonts w:ascii="Book Antiqua" w:eastAsia="Calibri" w:hAnsi="Book Antiqua" w:cs="Times New Roman"/>
          <w:sz w:val="24"/>
          <w:szCs w:val="24"/>
        </w:rPr>
        <w:instrText>)</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w:t>
      </w:r>
      <w:r w:rsidR="00C6256A">
        <w:rPr>
          <w:rFonts w:ascii="Book Antiqua" w:eastAsia="Calibri" w:hAnsi="Book Antiqua" w:cs="Times New Roman"/>
          <w:sz w:val="24"/>
          <w:szCs w:val="24"/>
        </w:rPr>
        <w:t>holds that any</w:t>
      </w:r>
      <w:r w:rsidRPr="00A676D0">
        <w:rPr>
          <w:rFonts w:ascii="Book Antiqua" w:eastAsia="Calibri" w:hAnsi="Book Antiqua" w:cs="Times New Roman"/>
          <w:sz w:val="24"/>
          <w:szCs w:val="24"/>
        </w:rPr>
        <w:t xml:space="preserve"> commercial entity with a site containing a significant percentage </w:t>
      </w:r>
      <w:r w:rsidRPr="00A676D0">
        <w:rPr>
          <w:rFonts w:ascii="Book Antiqua" w:eastAsia="Calibri" w:hAnsi="Book Antiqua" w:cs="Times New Roman"/>
          <w:b/>
          <w:bCs/>
          <w:sz w:val="24"/>
          <w:szCs w:val="24"/>
        </w:rPr>
        <w:t>of obscene material</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"obscene website material (H. 3424, </w:instrText>
      </w:r>
      <w:r w:rsidRPr="00A676D0">
        <w:rPr>
          <w:rFonts w:ascii="Book Antiqua" w:eastAsia="Times New Roman" w:hAnsi="Book Antiqua" w:cs="Times New Roman"/>
          <w:sz w:val="24"/>
          <w:szCs w:val="24"/>
        </w:rPr>
        <w:instrText>Act 198</w:instrText>
      </w:r>
      <w:r w:rsidRPr="00A676D0">
        <w:rPr>
          <w:rFonts w:ascii="Book Antiqua" w:eastAsia="Calibri" w:hAnsi="Book Antiqua" w:cs="Times New Roman"/>
          <w:sz w:val="24"/>
          <w:szCs w:val="24"/>
        </w:rPr>
        <w:instrText xml:space="preserve">):prohibiting access to minors:age verification required"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or material that depicts, describes, or promotes child</w:t>
      </w:r>
      <w:r w:rsidRPr="00A676D0">
        <w:rPr>
          <w:rFonts w:ascii="Book Antiqua" w:eastAsia="Calibri" w:hAnsi="Book Antiqua" w:cs="Times New Roman"/>
          <w:b/>
          <w:bCs/>
          <w:sz w:val="24"/>
          <w:szCs w:val="24"/>
        </w:rPr>
        <w:fldChar w:fldCharType="begin"/>
      </w:r>
      <w:r w:rsidRPr="00A676D0">
        <w:rPr>
          <w:rFonts w:ascii="Book Antiqua" w:eastAsia="Calibri" w:hAnsi="Book Antiqua" w:cs="Times New Roman"/>
          <w:b/>
          <w:bCs/>
          <w:sz w:val="24"/>
          <w:szCs w:val="24"/>
        </w:rPr>
        <w:instrText xml:space="preserve"> XE "</w:instrText>
      </w:r>
      <w:r w:rsidRPr="00A676D0">
        <w:rPr>
          <w:rFonts w:ascii="Book Antiqua" w:eastAsia="Calibri" w:hAnsi="Book Antiqua" w:cs="Times New Roman"/>
          <w:sz w:val="24"/>
          <w:szCs w:val="24"/>
        </w:rPr>
        <w:instrText>minors</w:instrText>
      </w:r>
      <w:r w:rsidRPr="00A676D0">
        <w:rPr>
          <w:rFonts w:ascii="Book Antiqua" w:eastAsia="Calibri" w:hAnsi="Book Antiqua" w:cs="Times New Roman"/>
          <w:b/>
          <w:bCs/>
          <w:sz w:val="24"/>
          <w:szCs w:val="24"/>
        </w:rPr>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pornography or child</w:t>
      </w:r>
      <w:r w:rsidR="00A97787">
        <w:rPr>
          <w:rFonts w:ascii="Book Antiqua" w:eastAsia="Calibri" w:hAnsi="Book Antiqua" w:cs="Times New Roman"/>
          <w:b/>
          <w:bCs/>
          <w:sz w:val="24"/>
          <w:szCs w:val="24"/>
        </w:rPr>
        <w:fldChar w:fldCharType="begin"/>
      </w:r>
      <w:r w:rsidR="00A97787">
        <w:instrText xml:space="preserve"> XE "</w:instrText>
      </w:r>
      <w:r w:rsidR="00A97787" w:rsidRPr="00A97787">
        <w:rPr>
          <w:rFonts w:ascii="Book Antiqua" w:eastAsia="Calibri" w:hAnsi="Book Antiqua" w:cs="Times New Roman"/>
          <w:sz w:val="24"/>
          <w:szCs w:val="24"/>
        </w:rPr>
        <w:instrText>child</w:instrText>
      </w:r>
      <w:r w:rsidR="00A97787">
        <w:instrText xml:space="preserve">" </w:instrText>
      </w:r>
      <w:r w:rsidR="00A97787">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sexual exploitation</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"child pornography or child sexual exploitation (H. 3424, Act 198):on the internet"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on the internet</w:t>
      </w:r>
      <w:r w:rsidRPr="00A676D0">
        <w:rPr>
          <w:rFonts w:ascii="Book Antiqua" w:eastAsia="Calibri" w:hAnsi="Book Antiqua" w:cs="Times New Roman"/>
          <w:sz w:val="24"/>
          <w:szCs w:val="24"/>
        </w:rPr>
        <w:t xml:space="preserve">, could be held civilly liable if they fail to perform </w:t>
      </w:r>
      <w:r w:rsidRPr="00A676D0">
        <w:rPr>
          <w:rFonts w:ascii="Book Antiqua" w:eastAsia="Calibri" w:hAnsi="Book Antiqua" w:cs="Times New Roman"/>
          <w:b/>
          <w:bCs/>
          <w:sz w:val="24"/>
          <w:szCs w:val="24"/>
        </w:rPr>
        <w:t xml:space="preserve">reasonable age verification methods </w:t>
      </w:r>
      <w:r w:rsidRPr="00A676D0">
        <w:rPr>
          <w:rFonts w:ascii="Book Antiqua" w:eastAsia="Calibri" w:hAnsi="Book Antiqua" w:cs="Times New Roman"/>
          <w:sz w:val="24"/>
          <w:szCs w:val="24"/>
        </w:rPr>
        <w:t>for those attempting to access their material</w:t>
      </w:r>
      <w:r w:rsidRPr="00A676D0">
        <w:rPr>
          <w:rFonts w:ascii="Book Antiqua" w:eastAsia="Calibri" w:hAnsi="Book Antiqua" w:cs="Times New Roman"/>
          <w:b/>
          <w:bCs/>
          <w:sz w:val="24"/>
          <w:szCs w:val="24"/>
        </w:rPr>
        <w:t xml:space="preserve"> </w:t>
      </w:r>
      <w:r w:rsidRPr="00A676D0">
        <w:rPr>
          <w:rFonts w:ascii="Book Antiqua" w:eastAsia="Calibri" w:hAnsi="Book Antiqua" w:cs="Times New Roman"/>
          <w:sz w:val="24"/>
          <w:szCs w:val="24"/>
        </w:rPr>
        <w:t>-- including digitalized identification cards, independent third-party age verification services, or any other commercially reasonable method using public or private transactional data. This commercial entity or third-party using age verification methods cannot retain any individually identifiable information after access to the website has been granted. Failure to properly verify users’ ages allow</w:t>
      </w:r>
      <w:r w:rsidR="00F02F55" w:rsidRPr="00A676D0">
        <w:rPr>
          <w:rFonts w:ascii="Book Antiqua" w:eastAsia="Calibri" w:hAnsi="Book Antiqua" w:cs="Times New Roman"/>
          <w:sz w:val="24"/>
          <w:szCs w:val="24"/>
        </w:rPr>
        <w:t>s</w:t>
      </w:r>
      <w:r w:rsidRPr="00A676D0">
        <w:rPr>
          <w:rFonts w:ascii="Book Antiqua" w:eastAsia="Calibri" w:hAnsi="Book Antiqua" w:cs="Times New Roman"/>
          <w:sz w:val="24"/>
          <w:szCs w:val="24"/>
        </w:rPr>
        <w:t xml:space="preserve"> any harmed individuals to seek nominal, actual, and punitive damages, file class action lawsuits, and recover their costs and attorney fees.  In addition, the Attorney General can seek an injunction against commercial entities that fail to comply with reasonable age verification requirements.</w:t>
      </w:r>
    </w:p>
    <w:p w14:paraId="1AF0BD6E" w14:textId="77777777" w:rsidR="00776D07" w:rsidRPr="00A676D0" w:rsidRDefault="00776D07" w:rsidP="00204036">
      <w:pPr>
        <w:spacing w:afterLines="40" w:after="96" w:line="240" w:lineRule="auto"/>
        <w:ind w:left="0"/>
        <w:rPr>
          <w:rFonts w:ascii="Book Antiqua" w:hAnsi="Book Antiqua"/>
          <w:b/>
          <w:bCs/>
          <w:sz w:val="26"/>
          <w:szCs w:val="26"/>
        </w:rPr>
      </w:pPr>
      <w:bookmarkStart w:id="609" w:name="_Toc170374728"/>
      <w:bookmarkStart w:id="610" w:name="_Toc170409242"/>
      <w:bookmarkStart w:id="611" w:name="_Toc170755263"/>
      <w:r w:rsidRPr="00A676D0">
        <w:rPr>
          <w:rFonts w:ascii="Book Antiqua" w:hAnsi="Book Antiqua"/>
          <w:b/>
          <w:bCs/>
          <w:sz w:val="26"/>
          <w:szCs w:val="26"/>
        </w:rPr>
        <w:t xml:space="preserve">Caregiver Requirements </w:t>
      </w:r>
      <w:bookmarkEnd w:id="609"/>
      <w:bookmarkEnd w:id="610"/>
      <w:r w:rsidRPr="00A676D0">
        <w:rPr>
          <w:rFonts w:ascii="Book Antiqua" w:hAnsi="Book Antiqua"/>
          <w:b/>
          <w:bCs/>
          <w:sz w:val="26"/>
          <w:szCs w:val="26"/>
        </w:rPr>
        <w:t>[S. 862, Act 216]</w:t>
      </w:r>
      <w:bookmarkEnd w:id="611"/>
    </w:p>
    <w:p w14:paraId="209FE421" w14:textId="64E91B6C" w:rsidR="00776D07" w:rsidRPr="00A676D0" w:rsidRDefault="00776D07" w:rsidP="00991BD8">
      <w:pPr>
        <w:spacing w:after="160"/>
        <w:ind w:left="0" w:right="900"/>
        <w:jc w:val="left"/>
        <w:rPr>
          <w:rFonts w:ascii="Book Antiqua" w:hAnsi="Book Antiqua"/>
          <w:kern w:val="2"/>
          <w:sz w:val="24"/>
          <w:szCs w:val="24"/>
          <w14:ligatures w14:val="standardContextual"/>
        </w:rPr>
      </w:pPr>
      <w:r w:rsidRPr="00A676D0">
        <w:rPr>
          <w:rFonts w:ascii="Book Antiqua" w:hAnsi="Book Antiqua"/>
          <w:b/>
          <w:bCs/>
          <w:kern w:val="2"/>
          <w:sz w:val="24"/>
          <w:szCs w:val="24"/>
          <w14:ligatures w14:val="standardContextual"/>
        </w:rPr>
        <w:t>S. 862</w:t>
      </w:r>
      <w:r w:rsidRPr="00A676D0">
        <w:rPr>
          <w:rFonts w:ascii="Book Antiqua" w:hAnsi="Book Antiqua"/>
          <w:kern w:val="2"/>
          <w:sz w:val="24"/>
          <w:szCs w:val="24"/>
          <w14:ligatures w14:val="standardContextual"/>
        </w:rPr>
        <w:t xml:space="preserve"> </w:t>
      </w:r>
      <w:r w:rsidRPr="00A676D0">
        <w:rPr>
          <w:rFonts w:ascii="Book Antiqua" w:hAnsi="Book Antiqua"/>
          <w:b/>
          <w:bCs/>
          <w:kern w:val="2"/>
          <w:sz w:val="24"/>
          <w:szCs w:val="24"/>
          <w14:ligatures w14:val="standardContextual"/>
        </w:rPr>
        <w:t>(</w:t>
      </w:r>
      <w:r w:rsidRPr="00A676D0">
        <w:rPr>
          <w:rFonts w:ascii="Book Antiqua" w:eastAsia="Times New Roman" w:hAnsi="Book Antiqua" w:cs="Times New Roman"/>
          <w:b/>
          <w:bCs/>
          <w:sz w:val="24"/>
          <w:szCs w:val="24"/>
        </w:rPr>
        <w:t>Act 216</w:t>
      </w:r>
      <w:r w:rsidRPr="00A676D0">
        <w:rPr>
          <w:rFonts w:ascii="Book Antiqua" w:hAnsi="Book Antiqua"/>
          <w:b/>
          <w:bCs/>
          <w:kern w:val="2"/>
          <w:sz w:val="24"/>
          <w:szCs w:val="24"/>
          <w14:ligatures w14:val="standardContextual"/>
        </w:rPr>
        <w:t>)</w:t>
      </w:r>
      <w:r w:rsidRPr="00A676D0">
        <w:rPr>
          <w:rFonts w:ascii="Book Antiqua" w:hAnsi="Book Antiqua"/>
          <w:kern w:val="2"/>
          <w:sz w:val="24"/>
          <w:szCs w:val="24"/>
          <w14:ligatures w14:val="standardContextual"/>
        </w:rPr>
        <w:fldChar w:fldCharType="begin"/>
      </w:r>
      <w:r w:rsidRPr="00A676D0">
        <w:instrText xml:space="preserve"> XE "</w:instrText>
      </w:r>
      <w:r w:rsidRPr="00A676D0">
        <w:rPr>
          <w:rFonts w:ascii="Book Antiqua" w:hAnsi="Book Antiqua"/>
          <w:kern w:val="2"/>
          <w:sz w:val="24"/>
          <w:szCs w:val="24"/>
          <w14:ligatures w14:val="standardContextual"/>
        </w:rPr>
        <w:instrText xml:space="preserve">S. </w:instrText>
      </w:r>
      <w:r w:rsidR="00A6593C" w:rsidRPr="00A676D0">
        <w:rPr>
          <w:rFonts w:ascii="Book Antiqua" w:hAnsi="Book Antiqua"/>
          <w:kern w:val="2"/>
          <w:sz w:val="24"/>
          <w:szCs w:val="24"/>
          <w14:ligatures w14:val="standardContextual"/>
        </w:rPr>
        <w:instrText>0</w:instrText>
      </w:r>
      <w:r w:rsidRPr="00A676D0">
        <w:rPr>
          <w:rFonts w:ascii="Book Antiqua" w:hAnsi="Book Antiqua"/>
          <w:kern w:val="2"/>
          <w:sz w:val="24"/>
          <w:szCs w:val="24"/>
          <w14:ligatures w14:val="standardContextual"/>
        </w:rPr>
        <w:instrText>862 (</w:instrText>
      </w:r>
      <w:r w:rsidRPr="00A676D0">
        <w:rPr>
          <w:rFonts w:ascii="Book Antiqua" w:eastAsia="Times New Roman" w:hAnsi="Book Antiqua" w:cs="Times New Roman"/>
          <w:sz w:val="24"/>
          <w:szCs w:val="24"/>
        </w:rPr>
        <w:instrText>Act 216</w:instrText>
      </w:r>
      <w:r w:rsidRPr="00A676D0">
        <w:rPr>
          <w:rFonts w:ascii="Book Antiqua" w:hAnsi="Book Antiqua"/>
          <w:kern w:val="2"/>
          <w:sz w:val="24"/>
          <w:szCs w:val="24"/>
          <w14:ligatures w14:val="standardContextual"/>
        </w:rPr>
        <w:instrText>)</w:instrText>
      </w:r>
      <w:r w:rsidRPr="00A676D0">
        <w:instrText xml:space="preserve">" </w:instrText>
      </w:r>
      <w:r w:rsidRPr="00A676D0">
        <w:rPr>
          <w:rFonts w:ascii="Book Antiqua" w:hAnsi="Book Antiqua"/>
          <w:kern w:val="2"/>
          <w:sz w:val="24"/>
          <w:szCs w:val="24"/>
          <w14:ligatures w14:val="standardContextual"/>
        </w:rPr>
        <w:fldChar w:fldCharType="end"/>
      </w:r>
      <w:r w:rsidRPr="00A676D0">
        <w:rPr>
          <w:rFonts w:ascii="Book Antiqua" w:hAnsi="Book Antiqua"/>
          <w:kern w:val="2"/>
          <w:sz w:val="24"/>
          <w:szCs w:val="24"/>
          <w14:ligatures w14:val="standardContextual"/>
        </w:rPr>
        <w:t xml:space="preserve"> relates to </w:t>
      </w:r>
      <w:r w:rsidRPr="00A676D0">
        <w:rPr>
          <w:rFonts w:ascii="Book Antiqua" w:hAnsi="Book Antiqua"/>
          <w:b/>
          <w:bCs/>
          <w:kern w:val="2"/>
          <w:sz w:val="24"/>
          <w:szCs w:val="24"/>
          <w14:ligatures w14:val="standardContextual"/>
        </w:rPr>
        <w:t>caregiver requirements</w:t>
      </w:r>
      <w:r w:rsidRPr="00A676D0">
        <w:rPr>
          <w:rFonts w:ascii="Book Antiqua" w:hAnsi="Book Antiqua"/>
          <w:kern w:val="2"/>
          <w:sz w:val="24"/>
          <w:szCs w:val="24"/>
          <w14:ligatures w14:val="standardContextual"/>
        </w:rPr>
        <w:fldChar w:fldCharType="begin"/>
      </w:r>
      <w:r w:rsidRPr="00A676D0">
        <w:rPr>
          <w:kern w:val="2"/>
          <w14:ligatures w14:val="standardContextual"/>
        </w:rPr>
        <w:instrText xml:space="preserve"> XE "</w:instrText>
      </w:r>
      <w:r w:rsidRPr="00A676D0">
        <w:rPr>
          <w:rFonts w:ascii="Book Antiqua" w:hAnsi="Book Antiqua"/>
          <w:kern w:val="2"/>
          <w:sz w:val="24"/>
          <w:szCs w:val="24"/>
          <w14:ligatures w14:val="standardContextual"/>
        </w:rPr>
        <w:instrText>caregiver requirements (S. 862, Act 216)</w:instrText>
      </w:r>
      <w:r w:rsidRPr="00A676D0">
        <w:rPr>
          <w:kern w:val="2"/>
          <w14:ligatures w14:val="standardContextual"/>
        </w:rPr>
        <w:instrText xml:space="preserve">" </w:instrText>
      </w:r>
      <w:r w:rsidRPr="00A676D0">
        <w:rPr>
          <w:rFonts w:ascii="Book Antiqua" w:hAnsi="Book Antiqua"/>
          <w:kern w:val="2"/>
          <w:sz w:val="24"/>
          <w:szCs w:val="24"/>
          <w14:ligatures w14:val="standardContextual"/>
        </w:rPr>
        <w:fldChar w:fldCharType="end"/>
      </w:r>
      <w:r w:rsidRPr="00A676D0">
        <w:rPr>
          <w:rFonts w:ascii="Book Antiqua" w:hAnsi="Book Antiqua"/>
          <w:kern w:val="2"/>
          <w:sz w:val="24"/>
          <w:szCs w:val="24"/>
          <w14:ligatures w14:val="standardContextual"/>
        </w:rPr>
        <w:t xml:space="preserve"> and provides for educational and pre-service training requirements. New childcare workers have 30 days to complete their training instead of just 5. In an effort to address labor needs and accommodate otherwise qualified workers, the Act removes the requirement that an individual must have at least six months experience as a caregiver or be directly supervised. GED and other high school equivalency credentials, along with Certificates of Completion, are acceptable credentials for caregivers. The Act also provides that childcare facility licenses are valid for three years instead of two.</w:t>
      </w:r>
    </w:p>
    <w:p w14:paraId="230240B7"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612" w:name="_Toc167868816"/>
      <w:bookmarkStart w:id="613" w:name="_Hlk166848444"/>
      <w:bookmarkEnd w:id="608"/>
      <w:r w:rsidRPr="00A676D0">
        <w:rPr>
          <w:rFonts w:ascii="Book Antiqua" w:hAnsi="Book Antiqua"/>
          <w:b/>
          <w:bCs/>
          <w:sz w:val="26"/>
          <w:szCs w:val="26"/>
        </w:rPr>
        <w:t>Genetic Counselors [S. 241, Act 187]</w:t>
      </w:r>
      <w:bookmarkEnd w:id="612"/>
    </w:p>
    <w:p w14:paraId="28797CBB" w14:textId="77777777" w:rsidR="006F0F8A" w:rsidRPr="00A676D0" w:rsidRDefault="006F0F8A" w:rsidP="006F0F8A">
      <w:pPr>
        <w:spacing w:line="240" w:lineRule="auto"/>
        <w:ind w:left="0"/>
        <w:rPr>
          <w:rFonts w:ascii="Book Antiqua" w:eastAsia="Calibri" w:hAnsi="Book Antiqua" w:cs="Calibri"/>
          <w:b/>
          <w:bCs/>
          <w:sz w:val="24"/>
          <w:szCs w:val="24"/>
        </w:rPr>
      </w:pPr>
      <w:r w:rsidRPr="00A676D0">
        <w:rPr>
          <w:rFonts w:ascii="Book Antiqua" w:eastAsia="Calibri" w:hAnsi="Book Antiqua" w:cs="Times New Roman"/>
          <w:b/>
          <w:bCs/>
          <w:sz w:val="24"/>
          <w:szCs w:val="24"/>
        </w:rPr>
        <w:t>S. 241 (Act 187)</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S. 0241 (Act 187)</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Calibri"/>
          <w:sz w:val="24"/>
          <w:szCs w:val="24"/>
        </w:rPr>
        <w:t>provides for the regulation of</w:t>
      </w:r>
      <w:r w:rsidRPr="00A676D0">
        <w:rPr>
          <w:rFonts w:ascii="Book Antiqua" w:eastAsia="Calibri" w:hAnsi="Book Antiqua" w:cs="Calibri"/>
          <w:b/>
          <w:bCs/>
          <w:sz w:val="24"/>
          <w:szCs w:val="24"/>
        </w:rPr>
        <w:t xml:space="preserve"> genetic counselors</w:t>
      </w:r>
      <w:r w:rsidRPr="00A676D0">
        <w:rPr>
          <w:rFonts w:ascii="Book Antiqua" w:eastAsia="Calibri" w:hAnsi="Book Antiqua" w:cs="Calibri"/>
          <w:b/>
          <w:bCs/>
          <w:sz w:val="24"/>
          <w:szCs w:val="24"/>
        </w:rPr>
        <w:fldChar w:fldCharType="begin"/>
      </w:r>
      <w:r w:rsidRPr="00A676D0">
        <w:instrText xml:space="preserve"> XE "</w:instrText>
      </w:r>
      <w:r w:rsidRPr="00A676D0">
        <w:rPr>
          <w:rFonts w:ascii="Book Antiqua" w:eastAsia="Calibri" w:hAnsi="Book Antiqua" w:cs="Calibri"/>
          <w:sz w:val="24"/>
          <w:szCs w:val="24"/>
        </w:rPr>
        <w:instrText>genetic counselors (</w:instrText>
      </w:r>
      <w:r w:rsidRPr="00A676D0">
        <w:rPr>
          <w:rFonts w:ascii="Book Antiqua" w:hAnsi="Book Antiqua"/>
          <w:sz w:val="24"/>
          <w:szCs w:val="24"/>
        </w:rPr>
        <w:instrText>S. 241, Act 187):</w:instrText>
      </w:r>
      <w:r w:rsidRPr="00A676D0">
        <w:rPr>
          <w:rFonts w:ascii="Book Antiqua" w:eastAsia="Calibri" w:hAnsi="Book Antiqua" w:cs="Calibri"/>
          <w:sz w:val="24"/>
          <w:szCs w:val="24"/>
        </w:rPr>
        <w:instrText>regulation of</w:instrText>
      </w:r>
      <w:r w:rsidRPr="00A676D0">
        <w:instrText xml:space="preserve">" </w:instrText>
      </w:r>
      <w:r w:rsidRPr="00A676D0">
        <w:rPr>
          <w:rFonts w:ascii="Book Antiqua" w:eastAsia="Calibri" w:hAnsi="Book Antiqua" w:cs="Calibri"/>
          <w:b/>
          <w:bCs/>
          <w:sz w:val="24"/>
          <w:szCs w:val="24"/>
        </w:rPr>
        <w:fldChar w:fldCharType="end"/>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under the administration of the Department of Labor, Licensing and Regulation (LLR)</w:t>
      </w:r>
      <w:r w:rsidRPr="00A676D0">
        <w:rPr>
          <w:rFonts w:ascii="Book Antiqua" w:eastAsia="Calibri" w:hAnsi="Book Antiqua" w:cs="Calibri"/>
          <w:b/>
          <w:bCs/>
          <w:sz w:val="24"/>
          <w:szCs w:val="24"/>
        </w:rPr>
        <w:t xml:space="preserve">. </w:t>
      </w:r>
      <w:r w:rsidRPr="00A676D0">
        <w:rPr>
          <w:rFonts w:ascii="Book Antiqua" w:eastAsia="Calibri" w:hAnsi="Book Antiqua" w:cs="Calibri"/>
          <w:sz w:val="24"/>
          <w:szCs w:val="24"/>
        </w:rPr>
        <w:t xml:space="preserve">Among many things, the Act creates the South Carolina Board of Genetic Counselors to license genetic counselors. The purpose of this board is to protect the public through the regulation of professionals who educate and communicate with the public regarding the human problems associated with the occurrence, or the risk of occurrence, of a genetic disorder in a family, including the provision of services to help an individual or family. The board is comprised of five members appointed by the governor who must be lay members from the state and four practicing genetic counselors. The board may issue a limited </w:t>
      </w:r>
      <w:r w:rsidRPr="00A676D0">
        <w:rPr>
          <w:rFonts w:ascii="Book Antiqua" w:eastAsia="Calibri" w:hAnsi="Book Antiqua" w:cs="Calibri"/>
          <w:sz w:val="24"/>
          <w:szCs w:val="24"/>
        </w:rPr>
        <w:lastRenderedPageBreak/>
        <w:t>license to an applicant who meets certain requirements. The Act also outlines that, under certain conditions, the limited license shall expire automatically. The practice of genetic counseling is, but not limited to, obtaining and evaluating individual, family, and medical histories to determine genetic risk for genetic/medical conditions and diseases in a patient, his offspring and other family members. Nothing in this chapter may be construed to authorize a licensed genetic counselor to practice medicine, surgery, osteopathy, homeopathy, chiropractic, naturopathy, magnetic healing, or another form, branch, or method of healing as authorized by state laws.</w:t>
      </w:r>
    </w:p>
    <w:p w14:paraId="03629B41" w14:textId="77777777" w:rsidR="006F0F8A" w:rsidRPr="00A676D0" w:rsidRDefault="006F0F8A" w:rsidP="006F0F8A">
      <w:pPr>
        <w:pStyle w:val="Heading2"/>
        <w:spacing w:after="240"/>
        <w:rPr>
          <w:rFonts w:ascii="Book Antiqua" w:hAnsi="Book Antiqua"/>
          <w:sz w:val="28"/>
          <w:szCs w:val="28"/>
        </w:rPr>
      </w:pPr>
      <w:bookmarkStart w:id="614" w:name="_Toc167868817"/>
      <w:bookmarkStart w:id="615" w:name="_Toc173336745"/>
      <w:bookmarkEnd w:id="613"/>
      <w:r w:rsidRPr="00A676D0">
        <w:rPr>
          <w:rFonts w:ascii="Book Antiqua" w:hAnsi="Book Antiqua"/>
          <w:sz w:val="28"/>
          <w:szCs w:val="28"/>
        </w:rPr>
        <w:t>Transportation and Vehicles</w:t>
      </w:r>
      <w:bookmarkEnd w:id="614"/>
      <w:bookmarkEnd w:id="615"/>
    </w:p>
    <w:p w14:paraId="78EAD13F"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616" w:name="_Toc167868818"/>
      <w:bookmarkStart w:id="617" w:name="_Hlk166932250"/>
      <w:r w:rsidRPr="00A676D0">
        <w:rPr>
          <w:rFonts w:ascii="Book Antiqua" w:hAnsi="Book Antiqua"/>
          <w:b/>
          <w:bCs/>
          <w:sz w:val="26"/>
          <w:szCs w:val="26"/>
        </w:rPr>
        <w:t>Emergency Scene Management [H. 4436, Act 174]</w:t>
      </w:r>
      <w:bookmarkEnd w:id="616"/>
    </w:p>
    <w:p w14:paraId="636A4669"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H. 4436 (Act 174)</w:t>
      </w:r>
      <w:r w:rsidRPr="00A676D0">
        <w:rPr>
          <w:rFonts w:ascii="Book Antiqua" w:eastAsia="Times New Roman" w:hAnsi="Book Antiqua" w:cs="Times New Roman"/>
          <w:b/>
          <w:bCs/>
          <w:sz w:val="24"/>
          <w:szCs w:val="24"/>
        </w:rPr>
        <w:fldChar w:fldCharType="begin"/>
      </w:r>
      <w:r w:rsidRPr="00A676D0">
        <w:instrText xml:space="preserve"> XE "</w:instrText>
      </w:r>
      <w:r w:rsidRPr="00A676D0">
        <w:rPr>
          <w:rFonts w:ascii="Book Antiqua" w:eastAsia="Times New Roman" w:hAnsi="Book Antiqua" w:cs="Times New Roman"/>
          <w:sz w:val="24"/>
          <w:szCs w:val="24"/>
        </w:rPr>
        <w:instrText>H. 4436 (Act 174)</w:instrText>
      </w:r>
      <w:r w:rsidRPr="00A676D0">
        <w:instrText xml:space="preserve">" </w:instrText>
      </w:r>
      <w:r w:rsidRPr="00A676D0">
        <w:rPr>
          <w:rFonts w:ascii="Book Antiqua" w:eastAsia="Times New Roman" w:hAnsi="Book Antiqua" w:cs="Times New Roman"/>
          <w:b/>
          <w:bCs/>
          <w:sz w:val="24"/>
          <w:szCs w:val="24"/>
        </w:rPr>
        <w:fldChar w:fldCharType="end"/>
      </w:r>
      <w:r w:rsidRPr="00A676D0">
        <w:rPr>
          <w:rFonts w:ascii="Book Antiqua" w:eastAsia="Times New Roman" w:hAnsi="Book Antiqua" w:cs="Times New Roman"/>
          <w:b/>
          <w:bCs/>
          <w:sz w:val="24"/>
          <w:szCs w:val="24"/>
        </w:rPr>
        <w:t xml:space="preserve"> </w:t>
      </w:r>
      <w:r w:rsidRPr="00A676D0">
        <w:rPr>
          <w:rFonts w:ascii="Book Antiqua" w:hAnsi="Book Antiqua"/>
          <w:sz w:val="24"/>
          <w:szCs w:val="24"/>
        </w:rPr>
        <w:t>seeks to protect emergency scene operations</w:t>
      </w:r>
      <w:r w:rsidRPr="00A676D0">
        <w:rPr>
          <w:rFonts w:ascii="Book Antiqua" w:eastAsia="Calibri" w:hAnsi="Book Antiqua" w:cs="Segoe UI"/>
          <w:sz w:val="24"/>
          <w:szCs w:val="24"/>
          <w:shd w:val="clear" w:color="auto" w:fill="FFFFFF"/>
        </w:rPr>
        <w:fldChar w:fldCharType="begin"/>
      </w:r>
      <w:r w:rsidRPr="00A676D0">
        <w:rPr>
          <w:rFonts w:ascii="Book Antiqua" w:eastAsia="Calibri" w:hAnsi="Book Antiqua" w:cs="Times New Roman"/>
          <w:sz w:val="24"/>
          <w:szCs w:val="24"/>
        </w:rPr>
        <w:instrText xml:space="preserve"> XE "</w:instrText>
      </w:r>
      <w:r w:rsidRPr="00A676D0">
        <w:rPr>
          <w:rFonts w:ascii="Book Antiqua" w:eastAsia="Calibri" w:hAnsi="Book Antiqua" w:cs="Segoe UI"/>
          <w:sz w:val="24"/>
          <w:szCs w:val="24"/>
          <w:shd w:val="clear" w:color="auto" w:fill="FFFFFF"/>
        </w:rPr>
        <w:instrText>tow trucker operators</w:instrText>
      </w:r>
      <w:r w:rsidRPr="00A676D0">
        <w:rPr>
          <w:rFonts w:ascii="Book Antiqua" w:eastAsia="Calibri" w:hAnsi="Book Antiqua" w:cs="Times New Roman"/>
          <w:sz w:val="24"/>
          <w:szCs w:val="24"/>
        </w:rPr>
        <w:instrText>" \t "</w:instrText>
      </w:r>
      <w:r w:rsidRPr="00A676D0">
        <w:rPr>
          <w:rFonts w:ascii="Book Antiqua" w:eastAsia="Calibri" w:hAnsi="Book Antiqua" w:cs="Calibri"/>
          <w:i/>
          <w:sz w:val="24"/>
          <w:szCs w:val="24"/>
        </w:rPr>
        <w:instrText>See</w:instrText>
      </w:r>
      <w:r w:rsidRPr="00A676D0">
        <w:rPr>
          <w:rFonts w:ascii="Book Antiqua" w:eastAsia="Calibri" w:hAnsi="Book Antiqua" w:cs="Calibri"/>
          <w:sz w:val="24"/>
          <w:szCs w:val="24"/>
        </w:rPr>
        <w:instrText xml:space="preserve"> H. 4436</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Segoe UI"/>
          <w:sz w:val="24"/>
          <w:szCs w:val="24"/>
          <w:shd w:val="clear" w:color="auto" w:fill="FFFFFF"/>
        </w:rPr>
        <w:fldChar w:fldCharType="end"/>
      </w:r>
      <w:r w:rsidRPr="00A676D0">
        <w:rPr>
          <w:rFonts w:ascii="Book Antiqua" w:eastAsia="Calibri" w:hAnsi="Book Antiqua" w:cs="Segoe UI"/>
          <w:sz w:val="24"/>
          <w:szCs w:val="24"/>
          <w:shd w:val="clear" w:color="auto" w:fill="FFFFFF"/>
        </w:rPr>
        <w:t>; mandating that drivers maintain control of their vehicles in emergencies, including scenes with stopped vehicles, adding that drivers</w:t>
      </w:r>
      <w:r w:rsidRPr="00A676D0">
        <w:rPr>
          <w:rFonts w:ascii="Book Antiqua" w:eastAsia="Calibri" w:hAnsi="Book Antiqua" w:cs="Segoe UI"/>
          <w:sz w:val="24"/>
          <w:szCs w:val="24"/>
          <w:shd w:val="clear" w:color="auto" w:fill="FFFFFF"/>
        </w:rPr>
        <w:fldChar w:fldCharType="begin"/>
      </w:r>
      <w:r w:rsidRPr="00A676D0">
        <w:rPr>
          <w:rFonts w:ascii="Book Antiqua" w:eastAsia="Calibri" w:hAnsi="Book Antiqua" w:cs="Times New Roman"/>
          <w:sz w:val="24"/>
          <w:szCs w:val="24"/>
        </w:rPr>
        <w:instrText xml:space="preserve"> XE "</w:instrText>
      </w:r>
      <w:r w:rsidRPr="00A676D0">
        <w:rPr>
          <w:rFonts w:ascii="Book Antiqua" w:eastAsia="Calibri" w:hAnsi="Book Antiqua" w:cs="Arial"/>
          <w:sz w:val="24"/>
          <w:szCs w:val="24"/>
          <w:shd w:val="clear" w:color="auto" w:fill="FFFFFF"/>
        </w:rPr>
        <w:instrText>emergency scene management (H. 4436, Act 174)</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Segoe UI"/>
          <w:sz w:val="24"/>
          <w:szCs w:val="24"/>
          <w:shd w:val="clear" w:color="auto" w:fill="FFFFFF"/>
        </w:rPr>
        <w:fldChar w:fldCharType="end"/>
      </w:r>
      <w:r w:rsidRPr="00A676D0">
        <w:rPr>
          <w:rFonts w:ascii="Book Antiqua" w:eastAsia="Calibri" w:hAnsi="Book Antiqua" w:cs="Segoe UI"/>
          <w:sz w:val="24"/>
          <w:szCs w:val="24"/>
          <w:shd w:val="clear" w:color="auto" w:fill="FFFFFF"/>
        </w:rPr>
        <w:t xml:space="preserve"> do not obstruct emergency vehicle operations n</w:t>
      </w:r>
      <w:r w:rsidRPr="00A676D0">
        <w:rPr>
          <w:rFonts w:ascii="Book Antiqua" w:eastAsia="Calibri" w:hAnsi="Book Antiqua" w:cs="Times New Roman"/>
          <w:sz w:val="24"/>
          <w:szCs w:val="24"/>
        </w:rPr>
        <w:t>or operators of authorized emergency vehicles. A person who violates this requirement is guilty of a misdemeanor and, upon conviction, must be fined not less than $300 nor more than $500.</w:t>
      </w:r>
    </w:p>
    <w:p w14:paraId="7F1C12F7"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618" w:name="_Toc167868819"/>
      <w:bookmarkEnd w:id="617"/>
      <w:r w:rsidRPr="00A676D0">
        <w:rPr>
          <w:rFonts w:ascii="Book Antiqua" w:hAnsi="Book Antiqua"/>
          <w:b/>
          <w:bCs/>
          <w:sz w:val="26"/>
          <w:szCs w:val="26"/>
        </w:rPr>
        <w:t>The Display of License Plates on Motor Vehicles [H. 4674, Act 178]</w:t>
      </w:r>
      <w:bookmarkEnd w:id="618"/>
    </w:p>
    <w:p w14:paraId="7310925A"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H. 4674 (Act 178)</w:t>
      </w:r>
      <w:r w:rsidRPr="00A676D0">
        <w:rPr>
          <w:rFonts w:ascii="Book Antiqua" w:eastAsia="Times New Roman" w:hAnsi="Book Antiqua" w:cs="Times New Roman"/>
          <w:b/>
          <w:bCs/>
          <w:sz w:val="24"/>
          <w:szCs w:val="24"/>
        </w:rPr>
        <w:fldChar w:fldCharType="begin"/>
      </w:r>
      <w:r w:rsidRPr="00A676D0">
        <w:instrText xml:space="preserve"> XE "</w:instrText>
      </w:r>
      <w:r w:rsidRPr="00A676D0">
        <w:rPr>
          <w:rFonts w:ascii="Book Antiqua" w:eastAsia="Times New Roman" w:hAnsi="Book Antiqua" w:cs="Times New Roman"/>
          <w:sz w:val="24"/>
          <w:szCs w:val="24"/>
        </w:rPr>
        <w:instrText>H. 4674 (Act 178)</w:instrText>
      </w:r>
      <w:r w:rsidRPr="00A676D0">
        <w:instrText xml:space="preserve">" </w:instrText>
      </w:r>
      <w:r w:rsidRPr="00A676D0">
        <w:rPr>
          <w:rFonts w:ascii="Book Antiqua" w:eastAsia="Times New Roman" w:hAnsi="Book Antiqua" w:cs="Times New Roman"/>
          <w:b/>
          <w:bCs/>
          <w:sz w:val="24"/>
          <w:szCs w:val="24"/>
        </w:rPr>
        <w:fldChar w:fldCharType="end"/>
      </w:r>
      <w:r w:rsidRPr="00A676D0">
        <w:rPr>
          <w:rFonts w:ascii="Book Antiqua" w:eastAsia="Times New Roman" w:hAnsi="Book Antiqua" w:cs="Times New Roman"/>
          <w:b/>
          <w:bCs/>
          <w:sz w:val="24"/>
          <w:szCs w:val="24"/>
        </w:rPr>
        <w:t xml:space="preserve"> regards laws</w:t>
      </w:r>
      <w:r w:rsidRPr="00A676D0">
        <w:rPr>
          <w:rFonts w:ascii="Book Antiqua" w:eastAsia="Calibri" w:hAnsi="Book Antiqua" w:cs="Times New Roman"/>
          <w:sz w:val="24"/>
          <w:szCs w:val="24"/>
        </w:rPr>
        <w:t xml:space="preserve"> relating to the display and fastening of license plates,</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"license plates (H. 4674, Act 178):display and fastening of:list of special license plates"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holding that license plates must be fastened to vehicles and to provide for the display of temporary license plates on large commercial vehicles (CMV) (in the windshield). In addition, the Act became a vehicle for including H. 5024 regarding the retention of plates for a surviving spouse of a member of the National Guard in addition to several special license plates. Those are motor vehicle special license plates: the “Hearing Impaired,</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"special license plates (</w:instrText>
      </w:r>
      <w:r w:rsidRPr="00A676D0">
        <w:rPr>
          <w:rFonts w:ascii="Book Antiqua" w:hAnsi="Book Antiqua"/>
          <w:sz w:val="24"/>
          <w:szCs w:val="24"/>
        </w:rPr>
        <w:instrText>H. 4674, Act 178)</w:instrText>
      </w:r>
      <w:r w:rsidRPr="00A676D0">
        <w:rPr>
          <w:rFonts w:ascii="Book Antiqua" w:eastAsia="Calibri" w:hAnsi="Book Antiqua" w:cs="Times New Roman"/>
          <w:sz w:val="24"/>
          <w:szCs w:val="24"/>
        </w:rPr>
        <w:instrText xml:space="preserve">:Hearing Impaired"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w:t>
      </w:r>
      <w:bookmarkStart w:id="619" w:name="up_28e3ec65I"/>
      <w:r w:rsidRPr="00A676D0">
        <w:rPr>
          <w:rFonts w:ascii="Book Antiqua" w:eastAsia="Calibri" w:hAnsi="Book Antiqua" w:cs="Times New Roman"/>
          <w:sz w:val="24"/>
          <w:szCs w:val="24"/>
        </w:rPr>
        <w:t xml:space="preserve"> the “S</w:t>
      </w:r>
      <w:bookmarkEnd w:id="619"/>
      <w:r w:rsidRPr="00A676D0">
        <w:rPr>
          <w:rFonts w:ascii="Book Antiqua" w:eastAsia="Calibri" w:hAnsi="Book Antiqua" w:cs="Times New Roman"/>
          <w:sz w:val="24"/>
          <w:szCs w:val="24"/>
        </w:rPr>
        <w:t>outh Carolina Equine Industry,</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"special license plates (</w:instrText>
      </w:r>
      <w:r w:rsidRPr="00A676D0">
        <w:rPr>
          <w:rFonts w:ascii="Book Antiqua" w:hAnsi="Book Antiqua"/>
          <w:sz w:val="24"/>
          <w:szCs w:val="24"/>
        </w:rPr>
        <w:instrText>H. 4674, Act 178)</w:instrText>
      </w:r>
      <w:r w:rsidRPr="00A676D0">
        <w:rPr>
          <w:rFonts w:ascii="Book Antiqua" w:eastAsia="Calibri" w:hAnsi="Book Antiqua" w:cs="Times New Roman"/>
          <w:sz w:val="24"/>
          <w:szCs w:val="24"/>
        </w:rPr>
        <w:instrText xml:space="preserve">:South Carolina Equine Industry"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the “Cherokee Indian Nation,</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"special license plates (</w:instrText>
      </w:r>
      <w:r w:rsidRPr="00A676D0">
        <w:rPr>
          <w:rFonts w:ascii="Book Antiqua" w:hAnsi="Book Antiqua"/>
          <w:sz w:val="24"/>
          <w:szCs w:val="24"/>
        </w:rPr>
        <w:instrText>H. 4674, Act 178)</w:instrText>
      </w:r>
      <w:r w:rsidRPr="00A676D0">
        <w:rPr>
          <w:rFonts w:ascii="Book Antiqua" w:eastAsia="Calibri" w:hAnsi="Book Antiqua" w:cs="Times New Roman"/>
          <w:sz w:val="24"/>
          <w:szCs w:val="24"/>
        </w:rPr>
        <w:instrText xml:space="preserve">:Cherokee Indian Nation"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the “Catawba Nation,</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"special license plates (</w:instrText>
      </w:r>
      <w:r w:rsidRPr="00A676D0">
        <w:rPr>
          <w:rFonts w:ascii="Book Antiqua" w:hAnsi="Book Antiqua"/>
          <w:sz w:val="24"/>
          <w:szCs w:val="24"/>
        </w:rPr>
        <w:instrText>H. 4674, Act 178)</w:instrText>
      </w:r>
      <w:r w:rsidRPr="00A676D0">
        <w:rPr>
          <w:rFonts w:ascii="Book Antiqua" w:eastAsia="Calibri" w:hAnsi="Book Antiqua" w:cs="Times New Roman"/>
          <w:sz w:val="24"/>
          <w:szCs w:val="24"/>
        </w:rPr>
        <w:instrText xml:space="preserve">:Catawba Nation"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the “University of South Carolina 2017, 2022, and 2024 Women's Basketball National Champions,</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"special license plates (</w:instrText>
      </w:r>
      <w:r w:rsidRPr="00A676D0">
        <w:rPr>
          <w:rFonts w:ascii="Book Antiqua" w:hAnsi="Book Antiqua"/>
          <w:sz w:val="24"/>
          <w:szCs w:val="24"/>
        </w:rPr>
        <w:instrText>H. 4674, Act 178):</w:instrText>
      </w:r>
      <w:r w:rsidRPr="00A676D0">
        <w:rPr>
          <w:rFonts w:ascii="Book Antiqua" w:eastAsia="Calibri" w:hAnsi="Book Antiqua" w:cs="Times New Roman"/>
          <w:sz w:val="24"/>
          <w:szCs w:val="24"/>
        </w:rPr>
        <w:instrText xml:space="preserve">University of South Carolina 2017, 2022, and 2024 Women's Basketball National Champions"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w:t>
      </w:r>
      <w:bookmarkStart w:id="620" w:name="up_a5d72349"/>
      <w:r w:rsidRPr="00A676D0">
        <w:rPr>
          <w:rFonts w:ascii="Book Antiqua" w:eastAsia="Calibri" w:hAnsi="Book Antiqua" w:cs="Times New Roman"/>
          <w:sz w:val="24"/>
          <w:szCs w:val="24"/>
        </w:rPr>
        <w:t xml:space="preserve"> the “A</w:t>
      </w:r>
      <w:bookmarkEnd w:id="620"/>
      <w:r w:rsidRPr="00A676D0">
        <w:rPr>
          <w:rFonts w:ascii="Book Antiqua" w:eastAsia="Calibri" w:hAnsi="Book Antiqua" w:cs="Times New Roman"/>
          <w:sz w:val="24"/>
          <w:szCs w:val="24"/>
        </w:rPr>
        <w:t>utistic and Neurodivergent</w:t>
      </w:r>
      <w:bookmarkStart w:id="621" w:name="up_324e7241"/>
      <w:r w:rsidRPr="00A676D0">
        <w:rPr>
          <w:rFonts w:ascii="Book Antiqua" w:eastAsia="Calibri" w:hAnsi="Book Antiqua" w:cs="Times New Roman"/>
          <w:sz w:val="24"/>
          <w:szCs w:val="24"/>
        </w:rPr>
        <w:t>,</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"special license plates (</w:instrText>
      </w:r>
      <w:r w:rsidRPr="00A676D0">
        <w:rPr>
          <w:rFonts w:ascii="Book Antiqua" w:hAnsi="Book Antiqua"/>
          <w:sz w:val="24"/>
          <w:szCs w:val="24"/>
        </w:rPr>
        <w:instrText>H. 4674, Act 178)</w:instrText>
      </w:r>
      <w:r w:rsidRPr="00A676D0">
        <w:rPr>
          <w:rFonts w:ascii="Book Antiqua" w:eastAsia="Calibri" w:hAnsi="Book Antiqua" w:cs="Times New Roman"/>
          <w:sz w:val="24"/>
          <w:szCs w:val="24"/>
        </w:rPr>
        <w:instrText xml:space="preserve">:Autistic and Neurodivergent"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the “S</w:t>
      </w:r>
      <w:bookmarkEnd w:id="621"/>
      <w:r w:rsidRPr="00A676D0">
        <w:rPr>
          <w:rFonts w:ascii="Book Antiqua" w:eastAsia="Calibri" w:hAnsi="Book Antiqua" w:cs="Times New Roman"/>
          <w:sz w:val="24"/>
          <w:szCs w:val="24"/>
        </w:rPr>
        <w:t>outh Carolina Association for Pupil Transportation,</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"special license plates (</w:instrText>
      </w:r>
      <w:r w:rsidRPr="00A676D0">
        <w:rPr>
          <w:rFonts w:ascii="Book Antiqua" w:hAnsi="Book Antiqua"/>
          <w:sz w:val="24"/>
          <w:szCs w:val="24"/>
        </w:rPr>
        <w:instrText>H. 4674, Act 178)</w:instrText>
      </w:r>
      <w:r w:rsidRPr="00A676D0">
        <w:rPr>
          <w:rFonts w:ascii="Book Antiqua" w:eastAsia="Calibri" w:hAnsi="Book Antiqua" w:cs="Times New Roman"/>
          <w:sz w:val="24"/>
          <w:szCs w:val="24"/>
        </w:rPr>
        <w:instrText xml:space="preserve">:South Carolina Association for Pupil Transportation"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and the “Navy and Marine Corps Medal</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"special license plates (</w:instrText>
      </w:r>
      <w:r w:rsidRPr="00A676D0">
        <w:rPr>
          <w:rFonts w:ascii="Book Antiqua" w:hAnsi="Book Antiqua"/>
          <w:sz w:val="24"/>
          <w:szCs w:val="24"/>
        </w:rPr>
        <w:instrText>H. 4674, Act 178):</w:instrText>
      </w:r>
      <w:r w:rsidRPr="00A676D0">
        <w:rPr>
          <w:rFonts w:ascii="Book Antiqua" w:eastAsia="Calibri" w:hAnsi="Book Antiqua" w:cs="Times New Roman"/>
          <w:sz w:val="24"/>
          <w:szCs w:val="24"/>
        </w:rPr>
        <w:instrText xml:space="preserve">Navy and Marine Corps Medal"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(plates reflective of valorous awards).</w:t>
      </w:r>
    </w:p>
    <w:p w14:paraId="5DCB7404"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622" w:name="_Toc162287627"/>
      <w:bookmarkStart w:id="623" w:name="_Toc162525230"/>
      <w:bookmarkStart w:id="624" w:name="_Toc162536119"/>
      <w:bookmarkStart w:id="625" w:name="_Toc163232588"/>
      <w:bookmarkStart w:id="626" w:name="_Toc164239614"/>
      <w:bookmarkStart w:id="627" w:name="_Toc166068884"/>
      <w:bookmarkStart w:id="628" w:name="_Toc167868820"/>
      <w:bookmarkStart w:id="629" w:name="_Hlk167021817"/>
      <w:r w:rsidRPr="00A676D0">
        <w:rPr>
          <w:rFonts w:ascii="Book Antiqua" w:hAnsi="Book Antiqua"/>
          <w:b/>
          <w:bCs/>
          <w:sz w:val="26"/>
          <w:szCs w:val="26"/>
        </w:rPr>
        <w:t>Towing a Truck with a Fifth Wheel Assembly</w:t>
      </w:r>
      <w:bookmarkEnd w:id="622"/>
      <w:bookmarkEnd w:id="623"/>
      <w:bookmarkEnd w:id="624"/>
      <w:bookmarkEnd w:id="625"/>
      <w:r w:rsidRPr="00A676D0">
        <w:rPr>
          <w:rFonts w:ascii="Book Antiqua" w:hAnsi="Book Antiqua"/>
          <w:b/>
          <w:bCs/>
          <w:sz w:val="26"/>
          <w:szCs w:val="26"/>
        </w:rPr>
        <w:t xml:space="preserve">  [H. 3355, </w:t>
      </w:r>
      <w:bookmarkEnd w:id="626"/>
      <w:bookmarkEnd w:id="627"/>
      <w:r w:rsidRPr="00A676D0">
        <w:rPr>
          <w:rFonts w:ascii="Book Antiqua" w:hAnsi="Book Antiqua"/>
          <w:b/>
          <w:bCs/>
          <w:sz w:val="26"/>
          <w:szCs w:val="26"/>
        </w:rPr>
        <w:t>Act 129]</w:t>
      </w:r>
      <w:bookmarkEnd w:id="628"/>
    </w:p>
    <w:p w14:paraId="612E97E4" w14:textId="2A6BD993"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Calibri" w:hAnsi="Book Antiqua" w:cs="Times New Roman"/>
          <w:b/>
          <w:bCs/>
          <w:sz w:val="24"/>
          <w:szCs w:val="24"/>
        </w:rPr>
        <w:t>H. 3355 (Act 129)</w:t>
      </w:r>
      <w:r w:rsidRPr="00A676D0">
        <w:rPr>
          <w:rFonts w:ascii="Book Antiqua" w:eastAsia="Calibri" w:hAnsi="Book Antiqua" w:cs="Times New Roman"/>
          <w:b/>
          <w:bCs/>
          <w:sz w:val="24"/>
          <w:szCs w:val="24"/>
        </w:rPr>
        <w:fldChar w:fldCharType="begin"/>
      </w:r>
      <w:r w:rsidRPr="00A676D0">
        <w:instrText xml:space="preserve"> XE "</w:instrText>
      </w:r>
      <w:r w:rsidRPr="00A676D0">
        <w:rPr>
          <w:rFonts w:ascii="Book Antiqua" w:eastAsia="Calibri" w:hAnsi="Book Antiqua" w:cs="Times New Roman"/>
          <w:sz w:val="24"/>
          <w:szCs w:val="24"/>
        </w:rPr>
        <w:instrText>H. 3355 (Act 129)</w:instrText>
      </w:r>
      <w:r w:rsidRPr="00A676D0">
        <w:instrText xml:space="preserve">"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sz w:val="24"/>
          <w:szCs w:val="24"/>
        </w:rPr>
        <w:t xml:space="preserve"> provides that a </w:t>
      </w:r>
      <w:r w:rsidRPr="00A676D0">
        <w:rPr>
          <w:rFonts w:ascii="Book Antiqua" w:eastAsia="Calibri" w:hAnsi="Book Antiqua" w:cs="Times New Roman"/>
          <w:b/>
          <w:bCs/>
          <w:sz w:val="24"/>
          <w:szCs w:val="24"/>
        </w:rPr>
        <w:t>towing truck with a fifth-wheel assembly</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"towing a truck (H. 3355, Act 129):with a fifth-wheel assembly"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"fifth-wheel assembly (H. 3355, Act 129)"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Times New Roman"/>
          <w:sz w:val="24"/>
          <w:szCs w:val="24"/>
        </w:rPr>
        <w:t>may tow one additional vehicle. It also sets a maximum length for this combination of vehicles, provides the maximum weight for the final trailing vehicle, and requires</w:t>
      </w:r>
      <w:r w:rsidR="00AD76CB">
        <w:rPr>
          <w:rFonts w:ascii="Book Antiqua" w:eastAsia="Calibri" w:hAnsi="Book Antiqua" w:cs="Times New Roman"/>
          <w:sz w:val="24"/>
          <w:szCs w:val="24"/>
        </w:rPr>
        <w:t xml:space="preserve"> </w:t>
      </w:r>
      <w:r w:rsidRPr="00A676D0">
        <w:rPr>
          <w:rFonts w:ascii="Book Antiqua" w:eastAsia="Calibri" w:hAnsi="Book Antiqua" w:cs="Times New Roman"/>
          <w:sz w:val="24"/>
          <w:szCs w:val="24"/>
        </w:rPr>
        <w:t xml:space="preserve">that a truck operating a towing combination must include a video </w:t>
      </w:r>
      <w:r w:rsidRPr="00A676D0">
        <w:rPr>
          <w:rFonts w:ascii="Book Antiqua" w:eastAsia="Calibri" w:hAnsi="Book Antiqua" w:cs="Times New Roman"/>
          <w:sz w:val="24"/>
          <w:szCs w:val="24"/>
        </w:rPr>
        <w:lastRenderedPageBreak/>
        <w:t>system that allows the driver to monitor the final trailing vehicle as it is being towed and be equipped with certain safety devices.</w:t>
      </w:r>
    </w:p>
    <w:p w14:paraId="5385E8E2"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630" w:name="_Toc167868821"/>
      <w:bookmarkStart w:id="631" w:name="_Hlk166921282"/>
      <w:bookmarkEnd w:id="629"/>
      <w:r w:rsidRPr="00A676D0">
        <w:rPr>
          <w:rFonts w:ascii="Book Antiqua" w:hAnsi="Book Antiqua"/>
          <w:b/>
          <w:bCs/>
          <w:sz w:val="26"/>
          <w:szCs w:val="26"/>
        </w:rPr>
        <w:t>Watercraft Motor Restrictions [S. 1005, Act 168]</w:t>
      </w:r>
      <w:bookmarkEnd w:id="630"/>
    </w:p>
    <w:p w14:paraId="534404E3" w14:textId="77777777" w:rsidR="006F0F8A" w:rsidRPr="00A676D0" w:rsidRDefault="006F0F8A" w:rsidP="006F0F8A">
      <w:pPr>
        <w:spacing w:line="240" w:lineRule="auto"/>
        <w:ind w:left="0"/>
        <w:rPr>
          <w:rFonts w:ascii="Book Antiqua" w:hAnsi="Book Antiqua"/>
          <w:sz w:val="24"/>
          <w:szCs w:val="24"/>
        </w:rPr>
      </w:pPr>
      <w:r w:rsidRPr="00A676D0">
        <w:rPr>
          <w:rFonts w:ascii="Book Antiqua" w:eastAsia="Calibri" w:hAnsi="Book Antiqua" w:cs="Times New Roman"/>
          <w:b/>
          <w:bCs/>
          <w:sz w:val="24"/>
          <w:szCs w:val="24"/>
        </w:rPr>
        <w:t>S. 1005 (Act 168</w:t>
      </w:r>
      <w:r w:rsidRPr="00A676D0">
        <w:rPr>
          <w:rFonts w:ascii="Book Antiqua" w:eastAsia="Calibri" w:hAnsi="Book Antiqua" w:cs="Calibri"/>
          <w:sz w:val="24"/>
          <w:szCs w:val="24"/>
        </w:rPr>
        <w:t>)</w:t>
      </w:r>
      <w:r w:rsidRPr="00A676D0">
        <w:rPr>
          <w:rFonts w:ascii="Book Antiqua" w:eastAsia="Calibri" w:hAnsi="Book Antiqua" w:cs="Calibri"/>
          <w:sz w:val="24"/>
          <w:szCs w:val="24"/>
        </w:rPr>
        <w:fldChar w:fldCharType="begin"/>
      </w:r>
      <w:r w:rsidRPr="00A676D0">
        <w:instrText xml:space="preserve"> XE "</w:instrText>
      </w:r>
      <w:r w:rsidRPr="00A676D0">
        <w:rPr>
          <w:rFonts w:ascii="Book Antiqua" w:eastAsia="Calibri" w:hAnsi="Book Antiqua" w:cs="Times New Roman"/>
          <w:sz w:val="24"/>
          <w:szCs w:val="24"/>
        </w:rPr>
        <w:instrText>S. 1005 (Act 168</w:instrText>
      </w:r>
      <w:r w:rsidRPr="00A676D0">
        <w:rPr>
          <w:rFonts w:ascii="Book Antiqua" w:eastAsia="Calibri" w:hAnsi="Book Antiqua" w:cs="Calibri"/>
          <w:sz w:val="24"/>
          <w:szCs w:val="24"/>
        </w:rPr>
        <w:instrText>)</w:instrText>
      </w:r>
      <w:r w:rsidRPr="00A676D0">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deals with </w:t>
      </w:r>
      <w:r w:rsidRPr="00007D64">
        <w:rPr>
          <w:rFonts w:ascii="Book Antiqua" w:eastAsia="Calibri" w:hAnsi="Book Antiqua" w:cs="Calibri"/>
          <w:b/>
          <w:bCs/>
          <w:sz w:val="24"/>
          <w:szCs w:val="24"/>
        </w:rPr>
        <w:t>motor restrictions</w:t>
      </w:r>
      <w:r w:rsidRPr="00007D64">
        <w:rPr>
          <w:rFonts w:ascii="Book Antiqua" w:eastAsia="Calibri" w:hAnsi="Book Antiqua" w:cs="Calibri"/>
          <w:sz w:val="24"/>
          <w:szCs w:val="24"/>
        </w:rPr>
        <w:t xml:space="preserve"> on Lake Bowen</w:t>
      </w:r>
      <w:r w:rsidRPr="00A676D0">
        <w:rPr>
          <w:rFonts w:ascii="Book Antiqua" w:eastAsia="Calibri" w:hAnsi="Book Antiqua" w:cs="Calibri"/>
          <w:sz w:val="24"/>
          <w:szCs w:val="24"/>
        </w:rPr>
        <w:fldChar w:fldCharType="begin"/>
      </w:r>
      <w:r w:rsidRPr="00A676D0">
        <w:rPr>
          <w:rFonts w:ascii="Book Antiqua" w:eastAsia="Calibri" w:hAnsi="Book Antiqua" w:cs="Times New Roman"/>
          <w:sz w:val="24"/>
          <w:szCs w:val="24"/>
        </w:rPr>
        <w:instrText xml:space="preserve"> XE "</w:instrText>
      </w:r>
      <w:r w:rsidRPr="00A676D0">
        <w:rPr>
          <w:rFonts w:ascii="Book Antiqua" w:eastAsia="Calibri" w:hAnsi="Book Antiqua" w:cs="Calibri"/>
          <w:sz w:val="24"/>
          <w:szCs w:val="24"/>
        </w:rPr>
        <w:instrText>Lake Bowen (</w:instrText>
      </w:r>
      <w:r w:rsidRPr="00A676D0">
        <w:rPr>
          <w:rFonts w:ascii="Book Antiqua" w:hAnsi="Book Antiqua"/>
          <w:sz w:val="24"/>
          <w:szCs w:val="24"/>
        </w:rPr>
        <w:instrText>S. 1005, Act 168)</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fldChar w:fldCharType="begin"/>
      </w:r>
      <w:r w:rsidRPr="00A676D0">
        <w:rPr>
          <w:rFonts w:ascii="Book Antiqua" w:eastAsia="Calibri" w:hAnsi="Book Antiqua" w:cs="Times New Roman"/>
          <w:sz w:val="24"/>
          <w:szCs w:val="24"/>
        </w:rPr>
        <w:instrText xml:space="preserve"> XE "</w:instrText>
      </w:r>
      <w:r w:rsidRPr="00A676D0">
        <w:rPr>
          <w:rFonts w:ascii="Book Antiqua" w:eastAsia="Calibri" w:hAnsi="Book Antiqua" w:cs="Calibri"/>
          <w:sz w:val="24"/>
          <w:szCs w:val="24"/>
        </w:rPr>
        <w:instrText>motor restrictions on Lake Bowen (S</w:instrText>
      </w:r>
      <w:r w:rsidRPr="00A676D0">
        <w:rPr>
          <w:rFonts w:ascii="Book Antiqua" w:hAnsi="Book Antiqua"/>
          <w:sz w:val="24"/>
          <w:szCs w:val="24"/>
        </w:rPr>
        <w:instrText>. 1005, Act 168)</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Calibri"/>
          <w:sz w:val="24"/>
          <w:szCs w:val="24"/>
        </w:rPr>
        <w:fldChar w:fldCharType="end"/>
      </w:r>
      <w:r w:rsidRPr="00A676D0">
        <w:rPr>
          <w:rFonts w:ascii="Book Antiqua" w:eastAsia="Calibri" w:hAnsi="Book Antiqua" w:cs="Calibri"/>
          <w:sz w:val="24"/>
          <w:szCs w:val="24"/>
        </w:rPr>
        <w:t xml:space="preserve">. No boat, watercraft, or any other type of vessel powered by an outdrive or inboard motor having an engine automotive horsepower rating in excess of 200 horsepower is permitted. </w:t>
      </w:r>
      <w:r w:rsidRPr="00A676D0">
        <w:rPr>
          <w:rFonts w:ascii="Book Antiqua" w:hAnsi="Book Antiqua"/>
          <w:sz w:val="24"/>
          <w:szCs w:val="24"/>
        </w:rPr>
        <w:t>This restriction</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watercraft motor restrictions (S. 1005, Act 168)</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does not apply to towboats with certain characteristics. </w:t>
      </w:r>
      <w:r w:rsidRPr="00A676D0">
        <w:rPr>
          <w:rFonts w:ascii="Book Antiqua" w:hAnsi="Book Antiqua" w:cs="Segoe UI"/>
          <w:sz w:val="24"/>
          <w:szCs w:val="24"/>
          <w:shd w:val="clear" w:color="auto" w:fill="FFFFFF"/>
        </w:rPr>
        <w:t>V-Drive towboats are prohibited</w:t>
      </w:r>
      <w:r w:rsidRPr="00A676D0">
        <w:rPr>
          <w:rFonts w:ascii="Book Antiqua" w:eastAsia="Calibri" w:hAnsi="Book Antiqua" w:cs="Calibri"/>
          <w:sz w:val="24"/>
          <w:szCs w:val="24"/>
        </w:rPr>
        <w:t xml:space="preserve">.  Personal watercraft may not exceed 190 horsepower. Also, the Act notes that it is unlawful to operate a personal watercraft, specialty propcraft, or vessel in excess of idle speed within 100 feet of a wharf, dock, bulkhead, or pier or within 50 feet of a moored or anchored vessel or person on Lake Bowen. Other restrictions include provisions regarding </w:t>
      </w:r>
      <w:r w:rsidRPr="00A676D0">
        <w:rPr>
          <w:rFonts w:ascii="Book Antiqua" w:hAnsi="Book Antiqua"/>
          <w:sz w:val="24"/>
          <w:szCs w:val="24"/>
        </w:rPr>
        <w:t>waterski and tow rafts, discs, or other similar floating devices in regards to a particular location; pulling more than two persons at one time from any boat or to waterski while carrying one or more persons piggyback; and operating any boat, watercraft, or any other type of a vessel between midnight and one hour before sunrise.</w:t>
      </w:r>
    </w:p>
    <w:p w14:paraId="737C49AF"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632" w:name="_Toc167868822"/>
      <w:bookmarkStart w:id="633" w:name="_Hlk166933891"/>
      <w:r w:rsidRPr="00A676D0">
        <w:rPr>
          <w:rFonts w:ascii="Book Antiqua" w:hAnsi="Book Antiqua"/>
          <w:b/>
          <w:bCs/>
          <w:sz w:val="26"/>
          <w:szCs w:val="26"/>
        </w:rPr>
        <w:t>Preventing the Escape of Loose Material and Debris [H. 4601, Act 202]</w:t>
      </w:r>
      <w:bookmarkEnd w:id="632"/>
    </w:p>
    <w:p w14:paraId="0223BAE2"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H. 4601 (Act 202</w:t>
      </w:r>
      <w:r w:rsidRPr="00A676D0">
        <w:rPr>
          <w:rFonts w:ascii="Book Antiqua" w:eastAsia="Times New Roman" w:hAnsi="Book Antiqua" w:cs="Times New Roman"/>
          <w:sz w:val="24"/>
          <w:szCs w:val="24"/>
        </w:rPr>
        <w:t>)</w:t>
      </w:r>
      <w:r w:rsidRPr="00A676D0">
        <w:rPr>
          <w:rFonts w:ascii="Book Antiqua" w:eastAsia="Times New Roman" w:hAnsi="Book Antiqua" w:cs="Times New Roman"/>
          <w:sz w:val="24"/>
          <w:szCs w:val="24"/>
        </w:rPr>
        <w:fldChar w:fldCharType="begin"/>
      </w:r>
      <w:r w:rsidRPr="00A676D0">
        <w:instrText xml:space="preserve"> XE "</w:instrText>
      </w:r>
      <w:r w:rsidRPr="00A676D0">
        <w:rPr>
          <w:rFonts w:ascii="Book Antiqua" w:eastAsia="Times New Roman" w:hAnsi="Book Antiqua" w:cs="Times New Roman"/>
          <w:sz w:val="24"/>
          <w:szCs w:val="24"/>
        </w:rPr>
        <w:instrText>H. 4601 (Act 202)</w:instrText>
      </w:r>
      <w:r w:rsidRPr="00A676D0">
        <w:instrText xml:space="preserve">" </w:instrText>
      </w:r>
      <w:r w:rsidRPr="00A676D0">
        <w:rPr>
          <w:rFonts w:ascii="Book Antiqua" w:eastAsia="Times New Roman" w:hAnsi="Book Antiqua" w:cs="Times New Roman"/>
          <w:sz w:val="24"/>
          <w:szCs w:val="24"/>
        </w:rPr>
        <w:fldChar w:fldCharType="end"/>
      </w:r>
      <w:r w:rsidRPr="00A676D0">
        <w:rPr>
          <w:rFonts w:ascii="Book Antiqua" w:eastAsia="Calibri" w:hAnsi="Book Antiqua" w:cs="Times New Roman"/>
          <w:sz w:val="24"/>
          <w:szCs w:val="24"/>
        </w:rPr>
        <w:t xml:space="preserve"> amends current law relating to </w:t>
      </w:r>
      <w:r w:rsidRPr="00A676D0">
        <w:rPr>
          <w:rFonts w:ascii="Book Antiqua" w:eastAsia="Calibri" w:hAnsi="Book Antiqua" w:cs="Times New Roman"/>
          <w:b/>
          <w:bCs/>
          <w:sz w:val="24"/>
          <w:szCs w:val="24"/>
        </w:rPr>
        <w:t>preventing the escape of materials loaded on vehicles</w:t>
      </w:r>
      <w:r w:rsidRPr="00A676D0">
        <w:rPr>
          <w:rFonts w:ascii="Book Antiqua" w:eastAsia="Calibri" w:hAnsi="Book Antiqua" w:cs="Times New Roman"/>
          <w:b/>
          <w:bCs/>
          <w:sz w:val="24"/>
          <w:szCs w:val="24"/>
        </w:rPr>
        <w:fldChar w:fldCharType="begin"/>
      </w:r>
      <w:r w:rsidRPr="00A676D0">
        <w:rPr>
          <w:rFonts w:ascii="Book Antiqua" w:eastAsia="Calibri" w:hAnsi="Book Antiqua" w:cs="Times New Roman"/>
          <w:b/>
          <w:bCs/>
          <w:sz w:val="24"/>
          <w:szCs w:val="24"/>
        </w:rPr>
        <w:instrText xml:space="preserve"> XE "escape of materials loaded on vehicles (H. 4601, Act 202)"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b/>
          <w:bCs/>
          <w:sz w:val="24"/>
          <w:szCs w:val="24"/>
        </w:rPr>
        <w:t xml:space="preserve"> </w:t>
      </w:r>
      <w:r w:rsidRPr="00A676D0">
        <w:rPr>
          <w:rFonts w:ascii="Book Antiqua" w:eastAsia="Calibri" w:hAnsi="Book Antiqua" w:cs="Times New Roman"/>
          <w:sz w:val="24"/>
          <w:szCs w:val="24"/>
        </w:rPr>
        <w:t>by incorporating that “</w:t>
      </w:r>
      <w:r w:rsidRPr="00A676D0">
        <w:rPr>
          <w:rFonts w:ascii="Book Antiqua" w:hAnsi="Book Antiqua"/>
          <w:sz w:val="24"/>
          <w:szCs w:val="24"/>
        </w:rPr>
        <w:t>No person shall operate on any highway any vehicle with any load unless such load and any covering thereon is securely fastened so as to prevent such covering or load from becoming loose, detached, or in any manner a hazard to other users of the highway</w:t>
      </w:r>
      <w:r w:rsidRPr="00A676D0">
        <w:rPr>
          <w:rFonts w:ascii="Book Antiqua" w:eastAsia="Calibri" w:hAnsi="Book Antiqua" w:cs="Times New Roman"/>
          <w:sz w:val="24"/>
          <w:szCs w:val="24"/>
        </w:rPr>
        <w:t xml:space="preserve">.” The provisions do not apply to and do not restrict the transportation of certain </w:t>
      </w:r>
      <w:r w:rsidRPr="00A676D0">
        <w:rPr>
          <w:rFonts w:ascii="Book Antiqua" w:eastAsia="Calibri" w:hAnsi="Book Antiqua" w:cs="Times New Roman"/>
          <w:b/>
          <w:bCs/>
          <w:sz w:val="24"/>
          <w:szCs w:val="24"/>
        </w:rPr>
        <w:t>agricultural</w:t>
      </w:r>
      <w:r w:rsidRPr="00A676D0">
        <w:rPr>
          <w:rFonts w:ascii="Book Antiqua" w:eastAsia="Calibri" w:hAnsi="Book Antiqua" w:cs="Times New Roman"/>
          <w:sz w:val="24"/>
          <w:szCs w:val="24"/>
        </w:rPr>
        <w:t xml:space="preserve"> products</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agricultural products (H. 4601, Act 202):transportation of</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w:t>
      </w:r>
    </w:p>
    <w:p w14:paraId="2FC530C4"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634" w:name="_Toc167868823"/>
      <w:bookmarkStart w:id="635" w:name="_Hlk166919642"/>
      <w:r w:rsidRPr="00A676D0">
        <w:rPr>
          <w:rFonts w:ascii="Book Antiqua" w:hAnsi="Book Antiqua"/>
          <w:b/>
          <w:bCs/>
          <w:sz w:val="26"/>
          <w:szCs w:val="26"/>
        </w:rPr>
        <w:t>Blood Type on Applications For Driver's Licenses [S. 968, Act 167]</w:t>
      </w:r>
      <w:bookmarkEnd w:id="634"/>
    </w:p>
    <w:p w14:paraId="3AEC9FAE"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hAnsi="Book Antiqua"/>
          <w:b/>
          <w:bCs/>
          <w:sz w:val="24"/>
          <w:szCs w:val="24"/>
        </w:rPr>
        <w:t>S. 968 (Act 167)</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S. 0968 (Act 167)</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w:t>
      </w:r>
      <w:r w:rsidRPr="00A676D0">
        <w:rPr>
          <w:rFonts w:ascii="Book Antiqua" w:eastAsia="Calibri" w:hAnsi="Book Antiqua" w:cs="Times New Roman"/>
          <w:sz w:val="24"/>
          <w:szCs w:val="24"/>
        </w:rPr>
        <w:t xml:space="preserve">allows an applicant for a driver's license to voluntarily disclose his </w:t>
      </w:r>
      <w:r w:rsidRPr="00A676D0">
        <w:rPr>
          <w:rFonts w:ascii="Book Antiqua" w:eastAsia="Calibri" w:hAnsi="Book Antiqua" w:cs="Times New Roman"/>
          <w:b/>
          <w:bCs/>
          <w:sz w:val="24"/>
          <w:szCs w:val="24"/>
        </w:rPr>
        <w:t>blood type</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"blood type on licenses (</w:instrText>
      </w:r>
      <w:r w:rsidRPr="00A676D0">
        <w:rPr>
          <w:rFonts w:ascii="Book Antiqua" w:hAnsi="Book Antiqua"/>
          <w:sz w:val="24"/>
          <w:szCs w:val="24"/>
        </w:rPr>
        <w:instrText>S. 968, Act 167)</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on a driver’s license</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driver’s license (</w:instrText>
      </w:r>
      <w:r w:rsidRPr="00A676D0">
        <w:rPr>
          <w:rFonts w:ascii="Book Antiqua" w:hAnsi="Book Antiqua"/>
          <w:sz w:val="24"/>
          <w:szCs w:val="24"/>
        </w:rPr>
        <w:instrText>S. 968, Act 167)</w:instrText>
      </w:r>
      <w:r w:rsidRPr="00A676D0">
        <w:rPr>
          <w:rFonts w:ascii="Book Antiqua" w:eastAsia="Calibri" w:hAnsi="Book Antiqua" w:cs="Times New Roman"/>
          <w:sz w:val="24"/>
          <w:szCs w:val="24"/>
        </w:rPr>
        <w:instrText>:blood type</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or a beginner’s permit.</w:t>
      </w:r>
    </w:p>
    <w:p w14:paraId="22B6A3D7"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636" w:name="_Toc167868824"/>
      <w:bookmarkStart w:id="637" w:name="_Hlk167092171"/>
      <w:bookmarkEnd w:id="633"/>
      <w:bookmarkEnd w:id="635"/>
      <w:r w:rsidRPr="00A676D0">
        <w:rPr>
          <w:rFonts w:ascii="Book Antiqua" w:hAnsi="Book Antiqua"/>
          <w:b/>
          <w:bCs/>
          <w:sz w:val="26"/>
          <w:szCs w:val="26"/>
        </w:rPr>
        <w:t>Beginner's Permits [H. 4673, Act 146]</w:t>
      </w:r>
      <w:bookmarkEnd w:id="636"/>
    </w:p>
    <w:p w14:paraId="53B82979"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H. 4673 (Act 146</w:t>
      </w:r>
      <w:r w:rsidRPr="00A676D0">
        <w:rPr>
          <w:rFonts w:ascii="Book Antiqua" w:eastAsia="Times New Roman" w:hAnsi="Book Antiqua" w:cs="Times New Roman"/>
          <w:sz w:val="24"/>
          <w:szCs w:val="24"/>
        </w:rPr>
        <w:t>)</w:t>
      </w:r>
      <w:r w:rsidRPr="00A676D0">
        <w:rPr>
          <w:rFonts w:ascii="Book Antiqua" w:eastAsia="Times New Roman" w:hAnsi="Book Antiqua" w:cs="Times New Roman"/>
          <w:sz w:val="24"/>
          <w:szCs w:val="24"/>
        </w:rPr>
        <w:fldChar w:fldCharType="begin"/>
      </w:r>
      <w:r w:rsidRPr="00A676D0">
        <w:instrText xml:space="preserve"> XE "</w:instrText>
      </w:r>
      <w:r w:rsidRPr="00A676D0">
        <w:rPr>
          <w:rFonts w:ascii="Book Antiqua" w:eastAsia="Times New Roman" w:hAnsi="Book Antiqua" w:cs="Times New Roman"/>
          <w:sz w:val="24"/>
          <w:szCs w:val="24"/>
        </w:rPr>
        <w:instrText>H. 4673 (Act 146)</w:instrText>
      </w:r>
      <w:r w:rsidRPr="00A676D0">
        <w:instrText xml:space="preserve">" </w:instrText>
      </w:r>
      <w:r w:rsidRPr="00A676D0">
        <w:rPr>
          <w:rFonts w:ascii="Book Antiqua" w:eastAsia="Times New Roman" w:hAnsi="Book Antiqua" w:cs="Times New Roman"/>
          <w:sz w:val="24"/>
          <w:szCs w:val="24"/>
        </w:rPr>
        <w:fldChar w:fldCharType="end"/>
      </w:r>
      <w:r w:rsidRPr="00A676D0">
        <w:rPr>
          <w:rFonts w:ascii="Book Antiqua" w:eastAsia="Times New Roman" w:hAnsi="Book Antiqua" w:cs="Times New Roman"/>
          <w:b/>
          <w:bCs/>
          <w:sz w:val="24"/>
          <w:szCs w:val="24"/>
        </w:rPr>
        <w:t xml:space="preserve"> </w:t>
      </w:r>
      <w:r w:rsidRPr="00A676D0">
        <w:rPr>
          <w:rFonts w:ascii="Book Antiqua" w:eastAsia="Calibri" w:hAnsi="Book Antiqua" w:cs="Times New Roman"/>
          <w:sz w:val="24"/>
          <w:szCs w:val="24"/>
        </w:rPr>
        <w:t xml:space="preserve">amends the law regarding </w:t>
      </w:r>
      <w:r w:rsidRPr="00A676D0">
        <w:rPr>
          <w:rFonts w:ascii="Book Antiqua" w:eastAsia="Calibri" w:hAnsi="Book Antiqua" w:cs="Times New Roman"/>
          <w:b/>
          <w:bCs/>
          <w:sz w:val="24"/>
          <w:szCs w:val="24"/>
        </w:rPr>
        <w:t>beginner's permits</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"beginner's permits (H. 4673, </w:instrText>
      </w:r>
      <w:r w:rsidRPr="00A676D0">
        <w:rPr>
          <w:rFonts w:ascii="Book Antiqua" w:eastAsia="Times New Roman" w:hAnsi="Book Antiqua" w:cs="Times New Roman"/>
          <w:sz w:val="24"/>
          <w:szCs w:val="24"/>
        </w:rPr>
        <w:instrText>Act 146</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hours and conditions of vehicle operation, renewal and fees, driver's training courses, and eligibility for full licensure.  The Act also provides that persons at least 18 years old may take the driving test after maintaining a beginner's permit for at least 30 days.</w:t>
      </w:r>
    </w:p>
    <w:p w14:paraId="5B1BF3E7"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638" w:name="_Toc167868825"/>
      <w:bookmarkStart w:id="639" w:name="_Hlk167091520"/>
      <w:bookmarkEnd w:id="637"/>
      <w:r w:rsidRPr="00A676D0">
        <w:rPr>
          <w:rFonts w:ascii="Book Antiqua" w:hAnsi="Book Antiqua"/>
          <w:b/>
          <w:bCs/>
          <w:sz w:val="26"/>
          <w:szCs w:val="26"/>
        </w:rPr>
        <w:lastRenderedPageBreak/>
        <w:t>Photograph for Parking Placards [H. 4819, Act 147]</w:t>
      </w:r>
      <w:bookmarkEnd w:id="638"/>
    </w:p>
    <w:p w14:paraId="5A68C2CD" w14:textId="3D743D2A"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4819 (Act 147</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4819 (Act 147)</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allows applicants (mostly children</w:t>
      </w:r>
      <w:r w:rsidR="00A97787">
        <w:rPr>
          <w:rFonts w:ascii="Book Antiqua" w:hAnsi="Book Antiqua"/>
          <w:sz w:val="24"/>
          <w:szCs w:val="24"/>
        </w:rPr>
        <w:fldChar w:fldCharType="begin"/>
      </w:r>
      <w:r w:rsidR="00A97787">
        <w:instrText xml:space="preserve"> XE "</w:instrText>
      </w:r>
      <w:r w:rsidR="00A97787" w:rsidRPr="008343EC">
        <w:rPr>
          <w:rFonts w:ascii="Book Antiqua" w:eastAsia="Calibri" w:hAnsi="Book Antiqua" w:cs="Times New Roman"/>
          <w:sz w:val="24"/>
          <w:szCs w:val="24"/>
          <w14:ligatures w14:val="standardContextual"/>
        </w:rPr>
        <w:instrText>children</w:instrText>
      </w:r>
      <w:r w:rsidR="00A97787">
        <w:instrText xml:space="preserve">" </w:instrText>
      </w:r>
      <w:r w:rsidR="00A97787">
        <w:rPr>
          <w:rFonts w:ascii="Book Antiqua" w:hAnsi="Book Antiqua"/>
          <w:sz w:val="24"/>
          <w:szCs w:val="24"/>
        </w:rPr>
        <w:fldChar w:fldCharType="end"/>
      </w:r>
      <w:r w:rsidRPr="00A676D0">
        <w:rPr>
          <w:rFonts w:ascii="Book Antiqua" w:hAnsi="Book Antiqua"/>
          <w:sz w:val="24"/>
          <w:szCs w:val="24"/>
        </w:rPr>
        <w:t xml:space="preserve">) for accessible </w:t>
      </w:r>
      <w:r w:rsidRPr="00A676D0">
        <w:rPr>
          <w:rFonts w:ascii="Book Antiqua" w:hAnsi="Book Antiqua"/>
          <w:b/>
          <w:bCs/>
          <w:sz w:val="24"/>
          <w:szCs w:val="24"/>
        </w:rPr>
        <w:t xml:space="preserve">parking placards </w:t>
      </w:r>
      <w:r w:rsidRPr="00A676D0">
        <w:rPr>
          <w:rFonts w:ascii="Book Antiqua" w:hAnsi="Book Antiqua"/>
          <w:sz w:val="24"/>
          <w:szCs w:val="24"/>
        </w:rPr>
        <w:t>to provide a photograph for the placard</w:t>
      </w:r>
      <w:r w:rsidRPr="00A676D0">
        <w:rPr>
          <w:rFonts w:ascii="Book Antiqua" w:hAnsi="Book Antiqua"/>
          <w:sz w:val="24"/>
          <w:szCs w:val="24"/>
        </w:rPr>
        <w:fldChar w:fldCharType="begin"/>
      </w:r>
      <w:r w:rsidRPr="00A676D0">
        <w:rPr>
          <w:rFonts w:ascii="Book Antiqua" w:hAnsi="Book Antiqua"/>
          <w:sz w:val="24"/>
          <w:szCs w:val="24"/>
        </w:rPr>
        <w:instrText xml:space="preserve"> XE "parking placards (H. 4819, Act 147):photograph placards”</w:instrText>
      </w:r>
      <w:r w:rsidRPr="00A676D0">
        <w:rPr>
          <w:rFonts w:ascii="Book Antiqua" w:hAnsi="Book Antiqua"/>
          <w:sz w:val="24"/>
          <w:szCs w:val="24"/>
        </w:rPr>
        <w:fldChar w:fldCharType="end"/>
      </w:r>
      <w:r w:rsidRPr="00A676D0">
        <w:rPr>
          <w:rFonts w:ascii="Book Antiqua" w:hAnsi="Book Antiqua"/>
          <w:sz w:val="24"/>
          <w:szCs w:val="24"/>
        </w:rPr>
        <w:t xml:space="preserve"> subject to the Department of Motor Vehicle's</w:t>
      </w:r>
      <w:r w:rsidRPr="00A676D0">
        <w:rPr>
          <w:rFonts w:ascii="Book Antiqua" w:hAnsi="Book Antiqua"/>
          <w:sz w:val="24"/>
          <w:szCs w:val="24"/>
        </w:rPr>
        <w:fldChar w:fldCharType="begin"/>
      </w:r>
      <w:r w:rsidRPr="00A676D0">
        <w:rPr>
          <w:rFonts w:ascii="Book Antiqua" w:hAnsi="Book Antiqua"/>
          <w:sz w:val="24"/>
          <w:szCs w:val="24"/>
        </w:rPr>
        <w:instrText xml:space="preserve"> XE "Department of Motor Vehicles" </w:instrText>
      </w:r>
      <w:r w:rsidRPr="00A676D0">
        <w:rPr>
          <w:rFonts w:ascii="Book Antiqua" w:hAnsi="Book Antiqua"/>
          <w:sz w:val="24"/>
          <w:szCs w:val="24"/>
        </w:rPr>
        <w:fldChar w:fldCharType="end"/>
      </w:r>
      <w:r w:rsidRPr="00A676D0">
        <w:rPr>
          <w:rFonts w:ascii="Book Antiqua" w:hAnsi="Book Antiqua"/>
          <w:sz w:val="24"/>
          <w:szCs w:val="24"/>
        </w:rPr>
        <w:t xml:space="preserve"> approval.</w:t>
      </w:r>
    </w:p>
    <w:p w14:paraId="0006232B" w14:textId="012BA9F2" w:rsidR="006F0F8A" w:rsidRPr="00A676D0" w:rsidRDefault="006F0F8A" w:rsidP="00204036">
      <w:pPr>
        <w:spacing w:afterLines="40" w:after="96" w:line="240" w:lineRule="auto"/>
        <w:ind w:left="0"/>
        <w:jc w:val="left"/>
        <w:rPr>
          <w:rFonts w:ascii="Book Antiqua" w:hAnsi="Book Antiqua"/>
          <w:b/>
          <w:bCs/>
          <w:sz w:val="26"/>
          <w:szCs w:val="26"/>
        </w:rPr>
      </w:pPr>
      <w:bookmarkStart w:id="640" w:name="_Toc167868826"/>
      <w:bookmarkEnd w:id="639"/>
      <w:r w:rsidRPr="00A676D0">
        <w:rPr>
          <w:rFonts w:ascii="Book Antiqua" w:hAnsi="Book Antiqua"/>
          <w:b/>
          <w:bCs/>
          <w:sz w:val="26"/>
          <w:szCs w:val="26"/>
        </w:rPr>
        <w:t>Work Zone Safety Program Course [H. 5023, Act 182]</w:t>
      </w:r>
      <w:bookmarkEnd w:id="640"/>
    </w:p>
    <w:p w14:paraId="067FE34B"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H. 5023 (Act 182</w:t>
      </w:r>
      <w:r w:rsidRPr="00A676D0">
        <w:rPr>
          <w:rFonts w:ascii="Book Antiqua" w:eastAsia="Times New Roman" w:hAnsi="Book Antiqua" w:cs="Times New Roman"/>
          <w:sz w:val="24"/>
          <w:szCs w:val="24"/>
        </w:rPr>
        <w:t>)</w:t>
      </w:r>
      <w:r w:rsidRPr="00A676D0">
        <w:rPr>
          <w:rFonts w:ascii="Book Antiqua" w:eastAsia="Times New Roman" w:hAnsi="Book Antiqua" w:cs="Times New Roman"/>
          <w:sz w:val="24"/>
          <w:szCs w:val="24"/>
        </w:rPr>
        <w:fldChar w:fldCharType="begin"/>
      </w:r>
      <w:r w:rsidRPr="00A676D0">
        <w:instrText xml:space="preserve"> XE "</w:instrText>
      </w:r>
      <w:r w:rsidRPr="00A676D0">
        <w:rPr>
          <w:rFonts w:ascii="Book Antiqua" w:eastAsia="Times New Roman" w:hAnsi="Book Antiqua" w:cs="Times New Roman"/>
          <w:sz w:val="24"/>
          <w:szCs w:val="24"/>
        </w:rPr>
        <w:instrText>H. 5023 (Act 182)</w:instrText>
      </w:r>
      <w:r w:rsidRPr="00A676D0">
        <w:instrText xml:space="preserve">" </w:instrText>
      </w:r>
      <w:r w:rsidRPr="00A676D0">
        <w:rPr>
          <w:rFonts w:ascii="Book Antiqua" w:eastAsia="Times New Roman" w:hAnsi="Book Antiqua" w:cs="Times New Roman"/>
          <w:sz w:val="24"/>
          <w:szCs w:val="24"/>
        </w:rPr>
        <w:fldChar w:fldCharType="end"/>
      </w:r>
      <w:r w:rsidRPr="00A676D0">
        <w:rPr>
          <w:rFonts w:ascii="Book Antiqua" w:eastAsia="Times New Roman" w:hAnsi="Book Antiqua" w:cs="Times New Roman"/>
          <w:b/>
          <w:bCs/>
          <w:sz w:val="24"/>
          <w:szCs w:val="24"/>
        </w:rPr>
        <w:t xml:space="preserve"> </w:t>
      </w:r>
      <w:r w:rsidRPr="00A676D0">
        <w:rPr>
          <w:rFonts w:ascii="Book Antiqua" w:eastAsia="Calibri" w:hAnsi="Book Antiqua" w:cs="Times New Roman"/>
          <w:sz w:val="24"/>
          <w:szCs w:val="24"/>
        </w:rPr>
        <w:t xml:space="preserve">establishes the </w:t>
      </w:r>
      <w:r w:rsidRPr="00A676D0">
        <w:rPr>
          <w:rFonts w:ascii="Book Antiqua" w:eastAsia="Calibri" w:hAnsi="Book Antiqua" w:cs="Times New Roman"/>
          <w:b/>
          <w:bCs/>
          <w:sz w:val="24"/>
          <w:szCs w:val="24"/>
        </w:rPr>
        <w:t>work zone safety program</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"work zone safety program (H. 5023, </w:instrText>
      </w:r>
      <w:r w:rsidRPr="00A676D0">
        <w:rPr>
          <w:rFonts w:ascii="Book Antiqua" w:hAnsi="Book Antiqua"/>
          <w:sz w:val="24"/>
          <w:szCs w:val="24"/>
        </w:rPr>
        <w:instrText>Act 182</w:instrText>
      </w:r>
      <w:r w:rsidRPr="00A676D0">
        <w:rPr>
          <w:rFonts w:ascii="Book Antiqua" w:eastAsia="Calibri" w:hAnsi="Book Antiqua" w:cs="Times New Roman"/>
          <w:sz w:val="24"/>
          <w:szCs w:val="24"/>
        </w:rPr>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within the Department of Motor Vehicles. The DMV must require all persons obtaining an initial driver's license, and who are required to complete a driver's education course to take the work zone safety program course.</w:t>
      </w:r>
    </w:p>
    <w:p w14:paraId="733F7056" w14:textId="77777777" w:rsidR="006F0F8A" w:rsidRPr="00A676D0" w:rsidRDefault="006F0F8A" w:rsidP="006F0F8A">
      <w:pPr>
        <w:pStyle w:val="Heading2"/>
        <w:spacing w:after="240"/>
        <w:rPr>
          <w:rFonts w:ascii="Book Antiqua" w:hAnsi="Book Antiqua"/>
          <w:sz w:val="28"/>
          <w:szCs w:val="28"/>
        </w:rPr>
      </w:pPr>
      <w:bookmarkStart w:id="641" w:name="_Toc167868827"/>
      <w:bookmarkStart w:id="642" w:name="_Toc173336746"/>
      <w:bookmarkEnd w:id="631"/>
      <w:r w:rsidRPr="00A676D0">
        <w:rPr>
          <w:rFonts w:ascii="Book Antiqua" w:hAnsi="Book Antiqua"/>
          <w:sz w:val="28"/>
          <w:szCs w:val="28"/>
        </w:rPr>
        <w:t>Veterans</w:t>
      </w:r>
      <w:bookmarkEnd w:id="641"/>
      <w:bookmarkEnd w:id="642"/>
    </w:p>
    <w:p w14:paraId="63C594A9"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643" w:name="_Toc167868828"/>
      <w:r w:rsidRPr="00A676D0">
        <w:rPr>
          <w:rFonts w:ascii="Book Antiqua" w:hAnsi="Book Antiqua"/>
          <w:b/>
          <w:bCs/>
          <w:sz w:val="26"/>
          <w:szCs w:val="26"/>
        </w:rPr>
        <w:t>Property Tax Exemption For Disabled Veterans [H. 3116, Act 116]</w:t>
      </w:r>
      <w:bookmarkEnd w:id="643"/>
    </w:p>
    <w:p w14:paraId="2DE5041E" w14:textId="597EA4D7" w:rsidR="006F0F8A" w:rsidRPr="00A676D0" w:rsidRDefault="006F0F8A" w:rsidP="006F0F8A">
      <w:pPr>
        <w:ind w:left="0"/>
        <w:rPr>
          <w:rFonts w:ascii="Book Antiqua" w:hAnsi="Book Antiqua"/>
          <w:sz w:val="24"/>
          <w:szCs w:val="24"/>
        </w:rPr>
      </w:pPr>
      <w:bookmarkStart w:id="644" w:name="_Toc167868829"/>
      <w:r w:rsidRPr="00A676D0">
        <w:rPr>
          <w:rFonts w:ascii="Book Antiqua" w:hAnsi="Book Antiqua"/>
          <w:sz w:val="24"/>
          <w:szCs w:val="24"/>
        </w:rPr>
        <w:t>See above under “Taxes</w:t>
      </w:r>
      <w:r w:rsidR="00E63444">
        <w:rPr>
          <w:rFonts w:ascii="Book Antiqua" w:hAnsi="Book Antiqua"/>
          <w:sz w:val="24"/>
          <w:szCs w:val="24"/>
        </w:rPr>
        <w:t>.</w:t>
      </w:r>
      <w:r w:rsidRPr="00A676D0">
        <w:rPr>
          <w:rFonts w:ascii="Book Antiqua" w:hAnsi="Book Antiqua"/>
          <w:sz w:val="24"/>
          <w:szCs w:val="24"/>
        </w:rPr>
        <w:t>”</w:t>
      </w:r>
      <w:bookmarkEnd w:id="644"/>
    </w:p>
    <w:p w14:paraId="45DBBBE1"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645" w:name="_Toc167868830"/>
      <w:bookmarkStart w:id="646" w:name="_Hlk167094169"/>
      <w:r w:rsidRPr="00A676D0">
        <w:rPr>
          <w:rFonts w:ascii="Book Antiqua" w:hAnsi="Book Antiqua"/>
          <w:b/>
          <w:bCs/>
          <w:sz w:val="26"/>
          <w:szCs w:val="26"/>
        </w:rPr>
        <w:t>Veterans’ Trust Fund [H. 4928, Act 151]</w:t>
      </w:r>
      <w:bookmarkEnd w:id="645"/>
    </w:p>
    <w:p w14:paraId="19C37D6F" w14:textId="77777777" w:rsidR="006F0F8A" w:rsidRPr="00A676D0" w:rsidRDefault="006F0F8A" w:rsidP="006F0F8A">
      <w:pPr>
        <w:spacing w:line="240" w:lineRule="auto"/>
        <w:ind w:left="0"/>
        <w:rPr>
          <w:rFonts w:ascii="Book Antiqua" w:eastAsia="Calibri" w:hAnsi="Book Antiqua" w:cs="Times New Roman"/>
          <w:sz w:val="24"/>
          <w:szCs w:val="24"/>
        </w:rPr>
      </w:pPr>
      <w:r w:rsidRPr="00A676D0">
        <w:rPr>
          <w:rFonts w:ascii="Book Antiqua" w:eastAsia="Times New Roman" w:hAnsi="Book Antiqua" w:cs="Times New Roman"/>
          <w:b/>
          <w:bCs/>
          <w:sz w:val="24"/>
          <w:szCs w:val="24"/>
        </w:rPr>
        <w:t>H. 4928 (Act 151)</w:t>
      </w:r>
      <w:r w:rsidRPr="00A676D0">
        <w:rPr>
          <w:rFonts w:ascii="Book Antiqua" w:eastAsia="Times New Roman" w:hAnsi="Book Antiqua" w:cs="Times New Roman"/>
          <w:b/>
          <w:bCs/>
          <w:sz w:val="24"/>
          <w:szCs w:val="24"/>
        </w:rPr>
        <w:fldChar w:fldCharType="begin"/>
      </w:r>
      <w:r w:rsidRPr="00A676D0">
        <w:instrText xml:space="preserve"> XE "</w:instrText>
      </w:r>
      <w:r w:rsidRPr="00A676D0">
        <w:rPr>
          <w:rFonts w:ascii="Book Antiqua" w:eastAsia="Times New Roman" w:hAnsi="Book Antiqua" w:cs="Times New Roman"/>
          <w:sz w:val="24"/>
          <w:szCs w:val="24"/>
        </w:rPr>
        <w:instrText>H. 4928 (Act 151)</w:instrText>
      </w:r>
      <w:r w:rsidRPr="00A676D0">
        <w:instrText xml:space="preserve">" </w:instrText>
      </w:r>
      <w:r w:rsidRPr="00A676D0">
        <w:rPr>
          <w:rFonts w:ascii="Book Antiqua" w:eastAsia="Times New Roman" w:hAnsi="Book Antiqua" w:cs="Times New Roman"/>
          <w:b/>
          <w:bCs/>
          <w:sz w:val="24"/>
          <w:szCs w:val="24"/>
        </w:rPr>
        <w:fldChar w:fldCharType="end"/>
      </w:r>
      <w:r w:rsidRPr="00A676D0">
        <w:rPr>
          <w:rFonts w:ascii="Book Antiqua" w:eastAsia="Times New Roman" w:hAnsi="Book Antiqua" w:cs="Times New Roman"/>
          <w:b/>
          <w:bCs/>
          <w:sz w:val="24"/>
          <w:szCs w:val="24"/>
        </w:rPr>
        <w:t xml:space="preserve"> </w:t>
      </w:r>
      <w:r w:rsidRPr="00A676D0">
        <w:rPr>
          <w:rFonts w:ascii="Book Antiqua" w:eastAsia="Calibri" w:hAnsi="Book Antiqua" w:cs="Times New Roman"/>
          <w:sz w:val="24"/>
          <w:szCs w:val="24"/>
        </w:rPr>
        <w:t xml:space="preserve">pertains to the </w:t>
      </w:r>
      <w:r w:rsidRPr="00A676D0">
        <w:rPr>
          <w:rFonts w:ascii="Book Antiqua" w:eastAsia="Calibri" w:hAnsi="Book Antiqua" w:cs="Times New Roman"/>
          <w:b/>
          <w:bCs/>
          <w:sz w:val="24"/>
          <w:szCs w:val="24"/>
        </w:rPr>
        <w:t>Veterans’ Trust Fund</w:t>
      </w:r>
      <w:r w:rsidRPr="00A676D0">
        <w:rPr>
          <w:rFonts w:ascii="Book Antiqua" w:eastAsia="Calibri" w:hAnsi="Book Antiqua" w:cs="Times New Roman"/>
          <w:sz w:val="24"/>
          <w:szCs w:val="24"/>
        </w:rPr>
        <w:fldChar w:fldCharType="begin"/>
      </w:r>
      <w:r w:rsidRPr="00A676D0">
        <w:rPr>
          <w:rFonts w:ascii="Book Antiqua" w:eastAsia="Calibri" w:hAnsi="Book Antiqua" w:cs="Times New Roman"/>
          <w:sz w:val="24"/>
          <w:szCs w:val="24"/>
        </w:rPr>
        <w:instrText xml:space="preserve"> XE "Veterans’ Trust Fund (H. 4928, </w:instrText>
      </w:r>
      <w:r w:rsidRPr="00A676D0">
        <w:rPr>
          <w:rFonts w:ascii="Book Antiqua" w:hAnsi="Book Antiqua"/>
          <w:sz w:val="24"/>
          <w:szCs w:val="24"/>
        </w:rPr>
        <w:instrText>Act 151</w:instrText>
      </w:r>
      <w:r w:rsidRPr="00A676D0">
        <w:rPr>
          <w:rFonts w:ascii="Book Antiqua" w:eastAsia="Calibri" w:hAnsi="Book Antiqua" w:cs="Times New Roman"/>
          <w:sz w:val="24"/>
          <w:szCs w:val="24"/>
        </w:rPr>
        <w:instrText xml:space="preserve">):adds fundraising as an activity"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 which assists public and private veteran programs throughout the state with only voluntary tax donations. Currently, the fund does not have fundraising as an activity to raise money to add to the fund. As a result, the Act adds fundraising as an activity.</w:t>
      </w:r>
    </w:p>
    <w:p w14:paraId="7BAFC4DE"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647" w:name="_Toc167868831"/>
      <w:bookmarkStart w:id="648" w:name="_Hlk167094386"/>
      <w:bookmarkEnd w:id="646"/>
      <w:r w:rsidRPr="00A676D0">
        <w:rPr>
          <w:rFonts w:ascii="Book Antiqua" w:hAnsi="Book Antiqua"/>
          <w:b/>
          <w:bCs/>
          <w:sz w:val="26"/>
          <w:szCs w:val="26"/>
        </w:rPr>
        <w:t xml:space="preserve">State Veterans' Cemeteries [H. 4953, Act </w:t>
      </w:r>
      <w:bookmarkEnd w:id="647"/>
      <w:r w:rsidRPr="00A676D0">
        <w:rPr>
          <w:rFonts w:ascii="Book Antiqua" w:hAnsi="Book Antiqua"/>
          <w:b/>
          <w:bCs/>
          <w:sz w:val="26"/>
          <w:szCs w:val="26"/>
        </w:rPr>
        <w:t>153]</w:t>
      </w:r>
    </w:p>
    <w:p w14:paraId="212065AC" w14:textId="77777777" w:rsidR="006F0F8A" w:rsidRPr="00A676D0" w:rsidRDefault="006F0F8A" w:rsidP="006F0F8A">
      <w:pPr>
        <w:spacing w:line="240" w:lineRule="auto"/>
        <w:ind w:left="0"/>
        <w:rPr>
          <w:rFonts w:ascii="Book Antiqua" w:hAnsi="Book Antiqua"/>
          <w:sz w:val="24"/>
          <w:szCs w:val="24"/>
        </w:rPr>
      </w:pPr>
      <w:r w:rsidRPr="00A676D0">
        <w:rPr>
          <w:rFonts w:ascii="Book Antiqua" w:hAnsi="Book Antiqua"/>
          <w:b/>
          <w:bCs/>
          <w:sz w:val="24"/>
          <w:szCs w:val="24"/>
        </w:rPr>
        <w:t>H. 4953 (Act 153</w:t>
      </w:r>
      <w:r w:rsidRPr="00A676D0">
        <w:rPr>
          <w:rFonts w:ascii="Book Antiqua" w:hAnsi="Book Antiqua"/>
          <w:sz w:val="24"/>
          <w:szCs w:val="24"/>
        </w:rPr>
        <w:t>)</w:t>
      </w:r>
      <w:r w:rsidRPr="00A676D0">
        <w:rPr>
          <w:rFonts w:ascii="Book Antiqua" w:hAnsi="Book Antiqua"/>
          <w:sz w:val="24"/>
          <w:szCs w:val="24"/>
        </w:rPr>
        <w:fldChar w:fldCharType="begin"/>
      </w:r>
      <w:r w:rsidRPr="00A676D0">
        <w:instrText xml:space="preserve"> XE "</w:instrText>
      </w:r>
      <w:r w:rsidRPr="00A676D0">
        <w:rPr>
          <w:rFonts w:ascii="Book Antiqua" w:hAnsi="Book Antiqua"/>
          <w:sz w:val="24"/>
          <w:szCs w:val="24"/>
        </w:rPr>
        <w:instrText>H. 4953 (Act 153)</w:instrText>
      </w:r>
      <w:r w:rsidRPr="00A676D0">
        <w:instrText xml:space="preserve">" </w:instrText>
      </w:r>
      <w:r w:rsidRPr="00A676D0">
        <w:rPr>
          <w:rFonts w:ascii="Book Antiqua" w:hAnsi="Book Antiqua"/>
          <w:sz w:val="24"/>
          <w:szCs w:val="24"/>
        </w:rPr>
        <w:fldChar w:fldCharType="end"/>
      </w:r>
      <w:r w:rsidRPr="00A676D0">
        <w:rPr>
          <w:rFonts w:ascii="Book Antiqua" w:hAnsi="Book Antiqua"/>
          <w:sz w:val="24"/>
          <w:szCs w:val="24"/>
        </w:rPr>
        <w:t xml:space="preserve"> removes the residency requirement to qualify for a plot in a state veterans’ cemetery</w:t>
      </w:r>
      <w:r w:rsidRPr="00A676D0">
        <w:rPr>
          <w:rFonts w:ascii="Book Antiqua" w:hAnsi="Book Antiqua"/>
          <w:sz w:val="24"/>
          <w:szCs w:val="24"/>
        </w:rPr>
        <w:fldChar w:fldCharType="begin"/>
      </w:r>
      <w:r w:rsidRPr="00A676D0">
        <w:rPr>
          <w:rFonts w:ascii="Book Antiqua" w:hAnsi="Book Antiqua"/>
          <w:sz w:val="24"/>
          <w:szCs w:val="24"/>
        </w:rPr>
        <w:instrText xml:space="preserve"> XE "cemetery, state veterans’ (H. 4953, Act 153):removes the residency requirement to qualify for a plot " </w:instrText>
      </w:r>
      <w:r w:rsidRPr="00A676D0">
        <w:rPr>
          <w:rFonts w:ascii="Book Antiqua" w:hAnsi="Book Antiqua"/>
          <w:sz w:val="24"/>
          <w:szCs w:val="24"/>
        </w:rPr>
        <w:fldChar w:fldCharType="end"/>
      </w:r>
      <w:r w:rsidRPr="00A676D0">
        <w:rPr>
          <w:rFonts w:ascii="Book Antiqua" w:hAnsi="Book Antiqua"/>
          <w:sz w:val="24"/>
          <w:szCs w:val="24"/>
        </w:rPr>
        <w:t xml:space="preserve"> for an honorably discharged veteran.</w:t>
      </w:r>
    </w:p>
    <w:p w14:paraId="72E9360C" w14:textId="77777777" w:rsidR="006F0F8A" w:rsidRPr="00A676D0" w:rsidRDefault="006F0F8A" w:rsidP="00204036">
      <w:pPr>
        <w:spacing w:afterLines="40" w:after="96" w:line="240" w:lineRule="auto"/>
        <w:ind w:left="0"/>
        <w:jc w:val="left"/>
        <w:rPr>
          <w:rFonts w:ascii="Book Antiqua" w:hAnsi="Book Antiqua"/>
          <w:b/>
          <w:bCs/>
          <w:sz w:val="26"/>
          <w:szCs w:val="26"/>
        </w:rPr>
      </w:pPr>
      <w:bookmarkStart w:id="649" w:name="_Toc158381198"/>
      <w:bookmarkStart w:id="650" w:name="_Toc158385215"/>
      <w:bookmarkStart w:id="651" w:name="_Toc158647678"/>
      <w:bookmarkStart w:id="652" w:name="_Toc158711902"/>
      <w:bookmarkStart w:id="653" w:name="_Toc162525002"/>
      <w:bookmarkStart w:id="654" w:name="_Toc162535877"/>
      <w:bookmarkStart w:id="655" w:name="_Toc163232584"/>
      <w:bookmarkStart w:id="656" w:name="_Toc164239611"/>
      <w:bookmarkStart w:id="657" w:name="_Toc166068881"/>
      <w:bookmarkStart w:id="658" w:name="_Toc167868832"/>
      <w:bookmarkEnd w:id="648"/>
      <w:r w:rsidRPr="00A676D0">
        <w:rPr>
          <w:rFonts w:ascii="Book Antiqua" w:hAnsi="Book Antiqua"/>
          <w:b/>
          <w:bCs/>
          <w:sz w:val="26"/>
          <w:szCs w:val="26"/>
        </w:rPr>
        <w:t>Unclaimed Veterans Remains</w:t>
      </w:r>
      <w:bookmarkEnd w:id="649"/>
      <w:bookmarkEnd w:id="650"/>
      <w:bookmarkEnd w:id="651"/>
      <w:bookmarkEnd w:id="652"/>
      <w:bookmarkEnd w:id="653"/>
      <w:bookmarkEnd w:id="654"/>
      <w:bookmarkEnd w:id="655"/>
      <w:r w:rsidRPr="00A676D0">
        <w:rPr>
          <w:rFonts w:ascii="Book Antiqua" w:hAnsi="Book Antiqua"/>
          <w:b/>
          <w:bCs/>
          <w:sz w:val="26"/>
          <w:szCs w:val="26"/>
        </w:rPr>
        <w:t xml:space="preserve"> [H. 4376, </w:t>
      </w:r>
      <w:bookmarkEnd w:id="656"/>
      <w:bookmarkEnd w:id="657"/>
      <w:r w:rsidRPr="00A676D0">
        <w:rPr>
          <w:rFonts w:ascii="Book Antiqua" w:hAnsi="Book Antiqua"/>
          <w:b/>
          <w:bCs/>
          <w:sz w:val="26"/>
          <w:szCs w:val="26"/>
        </w:rPr>
        <w:t>Act 142]</w:t>
      </w:r>
      <w:bookmarkEnd w:id="658"/>
    </w:p>
    <w:p w14:paraId="77CB5DE5" w14:textId="77777777" w:rsidR="006F0F8A" w:rsidRPr="00A676D0" w:rsidRDefault="006F0F8A" w:rsidP="006F0F8A">
      <w:pPr>
        <w:pBdr>
          <w:bottom w:val="thinThickThinMediumGap" w:sz="18" w:space="1" w:color="auto"/>
        </w:pBdr>
        <w:spacing w:line="240" w:lineRule="auto"/>
        <w:ind w:left="0"/>
        <w:rPr>
          <w:rFonts w:ascii="Book Antiqua" w:eastAsia="Calibri" w:hAnsi="Book Antiqua" w:cs="Times New Roman"/>
          <w:sz w:val="24"/>
          <w:szCs w:val="24"/>
        </w:rPr>
      </w:pPr>
      <w:r w:rsidRPr="00A676D0">
        <w:rPr>
          <w:rFonts w:ascii="Book Antiqua" w:eastAsia="Calibri" w:hAnsi="Book Antiqua" w:cs="Times New Roman"/>
          <w:sz w:val="24"/>
          <w:szCs w:val="24"/>
        </w:rPr>
        <w:t xml:space="preserve"> </w:t>
      </w:r>
      <w:r w:rsidRPr="00A676D0">
        <w:rPr>
          <w:rFonts w:ascii="Book Antiqua" w:eastAsia="Calibri" w:hAnsi="Book Antiqua" w:cs="Times New Roman"/>
          <w:b/>
          <w:bCs/>
          <w:sz w:val="24"/>
          <w:szCs w:val="24"/>
        </w:rPr>
        <w:t>H. 4376</w:t>
      </w:r>
      <w:r w:rsidRPr="00A676D0">
        <w:rPr>
          <w:rFonts w:ascii="Book Antiqua" w:eastAsia="Calibri" w:hAnsi="Book Antiqua" w:cs="Times New Roman"/>
          <w:sz w:val="24"/>
          <w:szCs w:val="24"/>
        </w:rPr>
        <w:t xml:space="preserve"> </w:t>
      </w:r>
      <w:r w:rsidRPr="00A676D0">
        <w:rPr>
          <w:rFonts w:ascii="Book Antiqua" w:eastAsia="Calibri" w:hAnsi="Book Antiqua" w:cs="Times New Roman"/>
          <w:b/>
          <w:bCs/>
          <w:sz w:val="24"/>
          <w:szCs w:val="24"/>
        </w:rPr>
        <w:t>(Act 142</w:t>
      </w:r>
      <w:r w:rsidRPr="00A676D0">
        <w:rPr>
          <w:rFonts w:ascii="Book Antiqua" w:eastAsia="Calibri" w:hAnsi="Book Antiqua" w:cs="Times New Roman"/>
          <w:sz w:val="24"/>
          <w:szCs w:val="24"/>
        </w:rPr>
        <w:t xml:space="preserve">) </w:t>
      </w:r>
      <w:r w:rsidRPr="00A676D0">
        <w:rPr>
          <w:rFonts w:ascii="Book Antiqua" w:eastAsia="Calibri" w:hAnsi="Book Antiqua" w:cs="Times New Roman"/>
          <w:sz w:val="24"/>
          <w:szCs w:val="24"/>
        </w:rPr>
        <w:fldChar w:fldCharType="begin"/>
      </w:r>
      <w:r w:rsidRPr="00A676D0">
        <w:instrText xml:space="preserve"> XE "</w:instrText>
      </w:r>
      <w:r w:rsidRPr="00A676D0">
        <w:rPr>
          <w:rFonts w:ascii="Book Antiqua" w:eastAsia="Calibri" w:hAnsi="Book Antiqua" w:cs="Times New Roman"/>
          <w:sz w:val="24"/>
          <w:szCs w:val="24"/>
        </w:rPr>
        <w:instrText>H. 4376 (Act 142)</w:instrText>
      </w:r>
      <w:r w:rsidRPr="00A676D0">
        <w:instrText xml:space="preserve">" </w:instrText>
      </w:r>
      <w:r w:rsidRPr="00A676D0">
        <w:rPr>
          <w:rFonts w:ascii="Book Antiqua" w:eastAsia="Calibri" w:hAnsi="Book Antiqua" w:cs="Times New Roman"/>
          <w:sz w:val="24"/>
          <w:szCs w:val="24"/>
        </w:rPr>
        <w:fldChar w:fldCharType="end"/>
      </w:r>
      <w:r w:rsidRPr="00A676D0">
        <w:rPr>
          <w:rFonts w:ascii="Book Antiqua" w:eastAsia="Calibri" w:hAnsi="Book Antiqua" w:cs="Times New Roman"/>
          <w:sz w:val="24"/>
          <w:szCs w:val="24"/>
        </w:rPr>
        <w:t xml:space="preserve">requires coroners, as well as funeral home directors, in possession of </w:t>
      </w:r>
      <w:r w:rsidRPr="00A676D0">
        <w:rPr>
          <w:rFonts w:ascii="Book Antiqua" w:eastAsia="Calibri" w:hAnsi="Book Antiqua" w:cs="Times New Roman"/>
          <w:b/>
          <w:bCs/>
          <w:sz w:val="24"/>
          <w:szCs w:val="24"/>
        </w:rPr>
        <w:t>unclaimed human remains identified and determined to be unclaimed veteran</w:t>
      </w:r>
      <w:r w:rsidRPr="00A676D0">
        <w:rPr>
          <w:rFonts w:ascii="Book Antiqua" w:eastAsia="Calibri" w:hAnsi="Book Antiqua" w:cs="Times New Roman"/>
          <w:b/>
          <w:bCs/>
          <w:sz w:val="24"/>
          <w:szCs w:val="24"/>
        </w:rPr>
        <w:fldChar w:fldCharType="begin"/>
      </w:r>
      <w:r w:rsidRPr="00A676D0">
        <w:rPr>
          <w:rFonts w:ascii="Book Antiqua" w:eastAsia="Calibri" w:hAnsi="Book Antiqua" w:cs="Times New Roman"/>
          <w:sz w:val="24"/>
          <w:szCs w:val="24"/>
        </w:rPr>
        <w:instrText xml:space="preserve"> XE "veterans (</w:instrText>
      </w:r>
      <w:r w:rsidRPr="00A676D0">
        <w:rPr>
          <w:rFonts w:ascii="Book Antiqua" w:eastAsia="Calibri" w:hAnsi="Book Antiqua"/>
          <w:sz w:val="24"/>
          <w:szCs w:val="24"/>
        </w:rPr>
        <w:instrText>H. 4376, Act 142</w:instrText>
      </w:r>
      <w:r w:rsidRPr="00A676D0">
        <w:rPr>
          <w:rFonts w:ascii="Book Antiqua" w:eastAsia="Calibri" w:hAnsi="Book Antiqua" w:cs="Times New Roman"/>
          <w:sz w:val="24"/>
          <w:szCs w:val="24"/>
        </w:rPr>
        <w:instrText xml:space="preserve">):unclaimed remains" </w:instrText>
      </w:r>
      <w:r w:rsidRPr="00A676D0">
        <w:rPr>
          <w:rFonts w:ascii="Book Antiqua" w:eastAsia="Calibri" w:hAnsi="Book Antiqua" w:cs="Times New Roman"/>
          <w:b/>
          <w:bCs/>
          <w:sz w:val="24"/>
          <w:szCs w:val="24"/>
        </w:rPr>
        <w:fldChar w:fldCharType="end"/>
      </w:r>
      <w:r w:rsidRPr="00A676D0">
        <w:rPr>
          <w:rFonts w:ascii="Book Antiqua" w:eastAsia="Calibri" w:hAnsi="Book Antiqua" w:cs="Times New Roman"/>
          <w:sz w:val="24"/>
          <w:szCs w:val="24"/>
        </w:rPr>
        <w:t xml:space="preserve"> remains, be released to a funeral home for an appropriate burial in a national cemetery.</w:t>
      </w:r>
    </w:p>
    <w:p w14:paraId="2D97D406" w14:textId="77777777" w:rsidR="0080584D" w:rsidRDefault="0080584D" w:rsidP="006F0F8A">
      <w:pPr>
        <w:pBdr>
          <w:bottom w:val="thinThickThinMediumGap" w:sz="18" w:space="1" w:color="auto"/>
        </w:pBdr>
        <w:spacing w:line="240" w:lineRule="auto"/>
        <w:ind w:left="0"/>
        <w:rPr>
          <w:rFonts w:ascii="Book Antiqua" w:eastAsia="Calibri" w:hAnsi="Book Antiqua" w:cs="Times New Roman"/>
          <w:color w:val="000000" w:themeColor="text1"/>
          <w:sz w:val="24"/>
          <w:szCs w:val="24"/>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694F9D5D" w14:textId="7A7DF7AB" w:rsidR="00F102B5" w:rsidRPr="00587F3C" w:rsidRDefault="007910CF" w:rsidP="00447AF2">
      <w:pPr>
        <w:pStyle w:val="Heading2"/>
        <w:rPr>
          <w:rFonts w:ascii="Book Antiqua" w:eastAsia="Calibri" w:hAnsi="Book Antiqua"/>
          <w:color w:val="000000" w:themeColor="text1"/>
          <w:sz w:val="28"/>
          <w:szCs w:val="28"/>
        </w:rPr>
      </w:pPr>
      <w:r w:rsidRPr="00587F3C">
        <w:rPr>
          <w:rFonts w:ascii="Book Antiqua" w:eastAsia="Calibri" w:hAnsi="Book Antiqua"/>
          <w:color w:val="000000" w:themeColor="text1"/>
          <w:sz w:val="28"/>
          <w:szCs w:val="28"/>
        </w:rPr>
        <w:br w:type="page"/>
      </w:r>
      <w:bookmarkStart w:id="659" w:name="_Toc167868833"/>
      <w:bookmarkStart w:id="660" w:name="_Toc173336747"/>
      <w:r w:rsidR="00F102B5" w:rsidRPr="00587F3C">
        <w:rPr>
          <w:rFonts w:ascii="Book Antiqua" w:eastAsia="Calibri" w:hAnsi="Book Antiqua"/>
          <w:color w:val="000000" w:themeColor="text1"/>
          <w:sz w:val="28"/>
          <w:szCs w:val="28"/>
        </w:rPr>
        <w:lastRenderedPageBreak/>
        <w:t>Index</w:t>
      </w:r>
      <w:bookmarkEnd w:id="659"/>
      <w:bookmarkEnd w:id="660"/>
    </w:p>
    <w:p w14:paraId="06AB316F" w14:textId="77777777" w:rsidR="00DD02F9" w:rsidRPr="00A20F1C" w:rsidRDefault="00547567" w:rsidP="003319F0">
      <w:pPr>
        <w:spacing w:line="240" w:lineRule="auto"/>
        <w:rPr>
          <w:rFonts w:ascii="Book Antiqua" w:hAnsi="Book Antiqua"/>
          <w:noProof/>
          <w:color w:val="000000" w:themeColor="text1"/>
        </w:rPr>
        <w:sectPr w:rsidR="00DD02F9" w:rsidRPr="00A20F1C" w:rsidSect="00DD02F9">
          <w:headerReference w:type="default" r:id="rId28"/>
          <w:footerReference w:type="even" r:id="rId29"/>
          <w:footerReference w:type="default" r:id="rId30"/>
          <w:headerReference w:type="first" r:id="rId31"/>
          <w:footerReference w:type="first" r:id="rId32"/>
          <w:type w:val="continuous"/>
          <w:pgSz w:w="12240" w:h="15840" w:code="1"/>
          <w:pgMar w:top="1440" w:right="1440" w:bottom="1440" w:left="1620" w:header="720" w:footer="720" w:gutter="0"/>
          <w:cols w:space="720"/>
          <w:titlePg/>
          <w:docGrid w:linePitch="360"/>
        </w:sectPr>
      </w:pPr>
      <w:r w:rsidRPr="00A20F1C">
        <w:rPr>
          <w:rFonts w:ascii="Book Antiqua" w:hAnsi="Book Antiqua"/>
          <w:color w:val="000000" w:themeColor="text1"/>
        </w:rPr>
        <w:fldChar w:fldCharType="begin"/>
      </w:r>
      <w:r w:rsidRPr="00A20F1C">
        <w:rPr>
          <w:rFonts w:ascii="Book Antiqua" w:hAnsi="Book Antiqua"/>
          <w:color w:val="000000" w:themeColor="text1"/>
        </w:rPr>
        <w:instrText xml:space="preserve"> INDEX \h "A" \c "2" \z "1033" </w:instrText>
      </w:r>
      <w:r w:rsidRPr="00A20F1C">
        <w:rPr>
          <w:rFonts w:ascii="Book Antiqua" w:hAnsi="Book Antiqua"/>
          <w:color w:val="000000" w:themeColor="text1"/>
        </w:rPr>
        <w:fldChar w:fldCharType="separate"/>
      </w:r>
    </w:p>
    <w:p w14:paraId="70941B61" w14:textId="77777777" w:rsidR="00DD02F9" w:rsidRPr="00A20F1C" w:rsidRDefault="00DD02F9">
      <w:pPr>
        <w:pStyle w:val="IndexHeading"/>
        <w:keepNext/>
        <w:tabs>
          <w:tab w:val="right" w:leader="dot" w:pos="4220"/>
        </w:tabs>
        <w:rPr>
          <w:rFonts w:ascii="Book Antiqua" w:eastAsiaTheme="minorEastAsia" w:hAnsi="Book Antiqua" w:cstheme="minorBidi"/>
          <w:b w:val="0"/>
          <w:bCs w:val="0"/>
          <w:noProof/>
          <w:sz w:val="22"/>
          <w:szCs w:val="22"/>
        </w:rPr>
      </w:pPr>
      <w:r w:rsidRPr="00A20F1C">
        <w:rPr>
          <w:rFonts w:ascii="Book Antiqua" w:hAnsi="Book Antiqua"/>
          <w:b w:val="0"/>
          <w:bCs w:val="0"/>
          <w:noProof/>
          <w:sz w:val="22"/>
          <w:szCs w:val="22"/>
        </w:rPr>
        <w:t>A</w:t>
      </w:r>
    </w:p>
    <w:p w14:paraId="7CEB5C7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Abandoned Buildings Revitalization Act, revisions to (S. 1021, Act 169), 7, 39</w:t>
      </w:r>
    </w:p>
    <w:p w14:paraId="6C4653E8"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acute hospital care at home programs (S. 858, Act 164), 25, 73</w:t>
      </w:r>
    </w:p>
    <w:p w14:paraId="610DEB08"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agricultural products (H. 4601, Act 202)</w:t>
      </w:r>
    </w:p>
    <w:p w14:paraId="6DFE8691"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transportation of, 28, 78</w:t>
      </w:r>
    </w:p>
    <w:p w14:paraId="587D61C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ambulance assessment fee (</w:t>
      </w:r>
      <w:r w:rsidRPr="00A20F1C">
        <w:rPr>
          <w:rFonts w:ascii="Book Antiqua" w:eastAsia="Calibri" w:hAnsi="Book Antiqua"/>
          <w:noProof/>
          <w:sz w:val="22"/>
          <w:szCs w:val="22"/>
        </w:rPr>
        <w:t>H. 4113, Act 139</w:t>
      </w:r>
      <w:r w:rsidRPr="00A20F1C">
        <w:rPr>
          <w:rFonts w:ascii="Book Antiqua" w:hAnsi="Book Antiqua"/>
          <w:noProof/>
          <w:sz w:val="22"/>
          <w:szCs w:val="22"/>
        </w:rPr>
        <w:t>), 24, 72</w:t>
      </w:r>
    </w:p>
    <w:p w14:paraId="5D1C3DB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Ambulance Fee Trust Fund (H. 4113, Act 139), 24, 72</w:t>
      </w:r>
    </w:p>
    <w:p w14:paraId="1F77B6EC"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anti-money laundering measures (S. 1031, Act 218), 5, 17, 37</w:t>
      </w:r>
    </w:p>
    <w:p w14:paraId="4EB14CBB"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antisemitism (H. 4042, Act 138)</w:t>
      </w:r>
    </w:p>
    <w:p w14:paraId="02D98957"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listed as a discriminatory act, 19, 60</w:t>
      </w:r>
    </w:p>
    <w:p w14:paraId="6E76753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apportionment of income (S. 298, Act 113), 7, 40</w:t>
      </w:r>
    </w:p>
    <w:p w14:paraId="517AC78C"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cs="Segoe UI"/>
          <w:noProof/>
          <w:sz w:val="22"/>
          <w:szCs w:val="22"/>
          <w:shd w:val="clear" w:color="auto" w:fill="FFFFFF"/>
        </w:rPr>
        <w:t>apprenticeship program (</w:t>
      </w:r>
      <w:r w:rsidRPr="00A20F1C">
        <w:rPr>
          <w:rFonts w:ascii="Book Antiqua" w:hAnsi="Book Antiqua"/>
          <w:noProof/>
          <w:sz w:val="22"/>
          <w:szCs w:val="22"/>
        </w:rPr>
        <w:t>S. 557, Act 188), 7</w:t>
      </w:r>
    </w:p>
    <w:p w14:paraId="6E46223E"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tax credit, 7, 40</w:t>
      </w:r>
    </w:p>
    <w:p w14:paraId="139CA34E"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Attorney General</w:t>
      </w:r>
      <w:r w:rsidRPr="00A20F1C">
        <w:rPr>
          <w:rFonts w:ascii="Book Antiqua" w:hAnsi="Book Antiqua"/>
          <w:noProof/>
          <w:sz w:val="22"/>
          <w:szCs w:val="22"/>
        </w:rPr>
        <w:t>, 44</w:t>
      </w:r>
    </w:p>
    <w:p w14:paraId="7B31A7B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auditors (H. 3608, Act 133)</w:t>
      </w:r>
    </w:p>
    <w:p w14:paraId="3AFB58FE"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county</w:t>
      </w:r>
      <w:r w:rsidRPr="00A20F1C">
        <w:rPr>
          <w:rFonts w:ascii="Book Antiqua" w:hAnsi="Book Antiqua"/>
          <w:noProof/>
          <w:sz w:val="22"/>
          <w:szCs w:val="22"/>
        </w:rPr>
        <w:t>, 8, 43</w:t>
      </w:r>
    </w:p>
    <w:p w14:paraId="5791CF8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automatic renewal provisions in service contracts (S. 434, Act 159)</w:t>
      </w:r>
      <w:r w:rsidRPr="00A20F1C">
        <w:rPr>
          <w:rFonts w:ascii="Book Antiqua" w:hAnsi="Book Antiqua"/>
          <w:noProof/>
          <w:sz w:val="22"/>
          <w:szCs w:val="22"/>
        </w:rPr>
        <w:t>, 10, 46</w:t>
      </w:r>
    </w:p>
    <w:p w14:paraId="0FD36448" w14:textId="77777777" w:rsidR="00DD02F9" w:rsidRPr="00A20F1C" w:rsidRDefault="00DD02F9">
      <w:pPr>
        <w:pStyle w:val="IndexHeading"/>
        <w:keepNext/>
        <w:tabs>
          <w:tab w:val="right" w:leader="dot" w:pos="4220"/>
        </w:tabs>
        <w:rPr>
          <w:rFonts w:ascii="Book Antiqua" w:eastAsiaTheme="minorEastAsia" w:hAnsi="Book Antiqua" w:cstheme="minorBidi"/>
          <w:b w:val="0"/>
          <w:bCs w:val="0"/>
          <w:noProof/>
          <w:sz w:val="22"/>
          <w:szCs w:val="22"/>
        </w:rPr>
      </w:pPr>
      <w:r w:rsidRPr="00A20F1C">
        <w:rPr>
          <w:rFonts w:ascii="Book Antiqua" w:hAnsi="Book Antiqua"/>
          <w:b w:val="0"/>
          <w:bCs w:val="0"/>
          <w:noProof/>
          <w:sz w:val="22"/>
          <w:szCs w:val="22"/>
        </w:rPr>
        <w:t>B</w:t>
      </w:r>
    </w:p>
    <w:p w14:paraId="3BBAE9C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background checks (S. 577, Act 215)</w:t>
      </w:r>
      <w:r w:rsidRPr="00A20F1C">
        <w:rPr>
          <w:rFonts w:ascii="Book Antiqua" w:hAnsi="Book Antiqua"/>
          <w:noProof/>
          <w:sz w:val="22"/>
          <w:szCs w:val="22"/>
        </w:rPr>
        <w:t>, 6, 38</w:t>
      </w:r>
    </w:p>
    <w:p w14:paraId="0CA69BE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 xml:space="preserve">ballot referendum (S. 1126, </w:t>
      </w:r>
      <w:r w:rsidRPr="00A20F1C">
        <w:rPr>
          <w:rFonts w:ascii="Book Antiqua" w:hAnsi="Book Antiqua"/>
          <w:noProof/>
          <w:sz w:val="22"/>
          <w:szCs w:val="22"/>
        </w:rPr>
        <w:t>Act 227</w:t>
      </w:r>
      <w:r w:rsidRPr="00A20F1C">
        <w:rPr>
          <w:rFonts w:ascii="Book Antiqua" w:eastAsia="Calibri" w:hAnsi="Book Antiqua" w:cs="Times New Roman"/>
          <w:noProof/>
          <w:sz w:val="22"/>
          <w:szCs w:val="22"/>
        </w:rPr>
        <w:t>)</w:t>
      </w:r>
    </w:p>
    <w:p w14:paraId="6EB6EFDC"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only a qualified citizen can vote</w:t>
      </w:r>
      <w:r w:rsidRPr="00A20F1C">
        <w:rPr>
          <w:rFonts w:ascii="Book Antiqua" w:hAnsi="Book Antiqua"/>
          <w:noProof/>
          <w:sz w:val="22"/>
          <w:szCs w:val="22"/>
        </w:rPr>
        <w:t>, 20, 62</w:t>
      </w:r>
    </w:p>
    <w:p w14:paraId="7B1CC50D"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beginner's permits (H. 4673, Act 146)</w:t>
      </w:r>
      <w:r w:rsidRPr="00A20F1C">
        <w:rPr>
          <w:rFonts w:ascii="Book Antiqua" w:hAnsi="Book Antiqua"/>
          <w:noProof/>
          <w:sz w:val="22"/>
          <w:szCs w:val="22"/>
        </w:rPr>
        <w:t>, 28, 78</w:t>
      </w:r>
    </w:p>
    <w:p w14:paraId="19C086ED"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black skimmer, the, 51</w:t>
      </w:r>
    </w:p>
    <w:p w14:paraId="0A04E7AD"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blood type on licenses (S. 968, Act 167), 27, 78</w:t>
      </w:r>
    </w:p>
    <w:p w14:paraId="79388673"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bloodborne diseases (</w:t>
      </w:r>
      <w:r w:rsidRPr="00A20F1C">
        <w:rPr>
          <w:rFonts w:ascii="Book Antiqua" w:eastAsia="Calibri" w:hAnsi="Book Antiqua" w:cs="Times New Roman"/>
          <w:noProof/>
          <w:sz w:val="22"/>
          <w:szCs w:val="22"/>
        </w:rPr>
        <w:t>S. 455, Act 161</w:t>
      </w:r>
      <w:r w:rsidRPr="00A20F1C">
        <w:rPr>
          <w:rFonts w:ascii="Book Antiqua" w:eastAsia="Calibri" w:hAnsi="Book Antiqua" w:cs="Calibri"/>
          <w:noProof/>
          <w:sz w:val="22"/>
          <w:szCs w:val="22"/>
        </w:rPr>
        <w:t>)</w:t>
      </w:r>
    </w:p>
    <w:p w14:paraId="088AE93C"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adds Hepatitis C</w:t>
      </w:r>
      <w:r w:rsidRPr="00A20F1C">
        <w:rPr>
          <w:rFonts w:ascii="Book Antiqua" w:hAnsi="Book Antiqua"/>
          <w:noProof/>
          <w:sz w:val="22"/>
          <w:szCs w:val="22"/>
        </w:rPr>
        <w:t>, 24, 72</w:t>
      </w:r>
    </w:p>
    <w:p w14:paraId="54225539"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blue crab</w:t>
      </w:r>
    </w:p>
    <w:p w14:paraId="442C4EEA"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commercial blue crab license</w:t>
      </w:r>
      <w:r w:rsidRPr="00A20F1C">
        <w:rPr>
          <w:rFonts w:ascii="Book Antiqua" w:hAnsi="Book Antiqua"/>
          <w:noProof/>
          <w:sz w:val="22"/>
          <w:szCs w:val="22"/>
        </w:rPr>
        <w:t>, 13, 50</w:t>
      </w:r>
    </w:p>
    <w:p w14:paraId="72DC2D5D"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expire</w:t>
      </w:r>
      <w:r w:rsidRPr="00A20F1C">
        <w:rPr>
          <w:rFonts w:ascii="Book Antiqua" w:hAnsi="Book Antiqua"/>
          <w:noProof/>
          <w:sz w:val="22"/>
          <w:szCs w:val="22"/>
        </w:rPr>
        <w:t>, 51</w:t>
      </w:r>
    </w:p>
    <w:p w14:paraId="03C53822"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license fees</w:t>
      </w:r>
      <w:r w:rsidRPr="00A20F1C">
        <w:rPr>
          <w:rFonts w:ascii="Book Antiqua" w:hAnsi="Book Antiqua"/>
          <w:noProof/>
          <w:sz w:val="22"/>
          <w:szCs w:val="22"/>
        </w:rPr>
        <w:t>, 50</w:t>
      </w:r>
    </w:p>
    <w:p w14:paraId="400720D5"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moratorium on the issuance of new commercial equipment licenses</w:t>
      </w:r>
      <w:r w:rsidRPr="00A20F1C">
        <w:rPr>
          <w:rFonts w:ascii="Book Antiqua" w:hAnsi="Book Antiqua"/>
          <w:noProof/>
          <w:sz w:val="22"/>
          <w:szCs w:val="22"/>
        </w:rPr>
        <w:t>, 51</w:t>
      </w:r>
    </w:p>
    <w:p w14:paraId="6C8352DC"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peeler shedding operations</w:t>
      </w:r>
      <w:r w:rsidRPr="00A20F1C">
        <w:rPr>
          <w:rFonts w:ascii="Book Antiqua" w:hAnsi="Book Antiqua"/>
          <w:noProof/>
          <w:sz w:val="22"/>
          <w:szCs w:val="22"/>
        </w:rPr>
        <w:t>, 51</w:t>
      </w:r>
    </w:p>
    <w:p w14:paraId="050EA6B4"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persons eligible to obtain a limited commercial blue crab license</w:t>
      </w:r>
      <w:r w:rsidRPr="00A20F1C">
        <w:rPr>
          <w:rFonts w:ascii="Book Antiqua" w:hAnsi="Book Antiqua"/>
          <w:noProof/>
          <w:sz w:val="22"/>
          <w:szCs w:val="22"/>
        </w:rPr>
        <w:t>, 50</w:t>
      </w:r>
    </w:p>
    <w:p w14:paraId="1E1E06B5"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recreational purposes, limits</w:t>
      </w:r>
      <w:r w:rsidRPr="00A20F1C">
        <w:rPr>
          <w:rFonts w:ascii="Book Antiqua" w:hAnsi="Book Antiqua"/>
          <w:noProof/>
          <w:sz w:val="22"/>
          <w:szCs w:val="22"/>
        </w:rPr>
        <w:t>, 50</w:t>
      </w:r>
    </w:p>
    <w:p w14:paraId="00F413E4"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seasons</w:t>
      </w:r>
      <w:r w:rsidRPr="00A20F1C">
        <w:rPr>
          <w:rFonts w:ascii="Book Antiqua" w:hAnsi="Book Antiqua"/>
          <w:noProof/>
          <w:sz w:val="22"/>
          <w:szCs w:val="22"/>
        </w:rPr>
        <w:t>, 50</w:t>
      </w:r>
    </w:p>
    <w:p w14:paraId="2EABC5E8"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transferability</w:t>
      </w:r>
      <w:r w:rsidRPr="00A20F1C">
        <w:rPr>
          <w:rFonts w:ascii="Book Antiqua" w:hAnsi="Book Antiqua"/>
          <w:noProof/>
          <w:sz w:val="22"/>
          <w:szCs w:val="22"/>
        </w:rPr>
        <w:t>, 50</w:t>
      </w:r>
    </w:p>
    <w:p w14:paraId="0ED411FA"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 xml:space="preserve">blue crab (H. 4386, </w:t>
      </w:r>
      <w:r w:rsidRPr="00A20F1C">
        <w:rPr>
          <w:rFonts w:ascii="Book Antiqua" w:eastAsia="Calibri" w:hAnsi="Book Antiqua" w:cs="Times New Roman"/>
          <w:noProof/>
          <w:sz w:val="22"/>
          <w:szCs w:val="22"/>
        </w:rPr>
        <w:t>Act 212)</w:t>
      </w:r>
      <w:r w:rsidRPr="00A20F1C">
        <w:rPr>
          <w:rFonts w:ascii="Book Antiqua" w:hAnsi="Book Antiqua"/>
          <w:noProof/>
          <w:sz w:val="22"/>
          <w:szCs w:val="22"/>
        </w:rPr>
        <w:t>, 13, 50</w:t>
      </w:r>
    </w:p>
    <w:p w14:paraId="78C267BD"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cs="Segoe UI"/>
          <w:noProof/>
          <w:sz w:val="22"/>
          <w:szCs w:val="22"/>
          <w:shd w:val="clear" w:color="auto" w:fill="FFFFFF"/>
        </w:rPr>
        <w:t>booster clubs (</w:t>
      </w:r>
      <w:r w:rsidRPr="00A20F1C">
        <w:rPr>
          <w:rFonts w:ascii="Book Antiqua" w:hAnsi="Book Antiqua"/>
          <w:noProof/>
          <w:sz w:val="22"/>
          <w:szCs w:val="22"/>
        </w:rPr>
        <w:t>S. 245, Act 112)</w:t>
      </w:r>
    </w:p>
    <w:p w14:paraId="5512C3E5"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cs="Segoe UI"/>
          <w:noProof/>
          <w:sz w:val="22"/>
          <w:szCs w:val="22"/>
          <w:shd w:val="clear" w:color="auto" w:fill="FFFFFF"/>
        </w:rPr>
        <w:t>regarding financial officers</w:t>
      </w:r>
      <w:r w:rsidRPr="00A20F1C">
        <w:rPr>
          <w:rFonts w:ascii="Book Antiqua" w:hAnsi="Book Antiqua"/>
          <w:noProof/>
          <w:sz w:val="22"/>
          <w:szCs w:val="22"/>
        </w:rPr>
        <w:t>, 23, 68</w:t>
      </w:r>
    </w:p>
    <w:p w14:paraId="4BF1FE95"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budget</w:t>
      </w:r>
    </w:p>
    <w:p w14:paraId="1DC08488"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airports</w:t>
      </w:r>
      <w:r w:rsidRPr="00A20F1C">
        <w:rPr>
          <w:rFonts w:ascii="Book Antiqua" w:hAnsi="Book Antiqua"/>
          <w:noProof/>
          <w:sz w:val="22"/>
          <w:szCs w:val="22"/>
        </w:rPr>
        <w:t>, 31</w:t>
      </w:r>
    </w:p>
    <w:p w14:paraId="7DA9062E"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i/>
          <w:iCs/>
          <w:noProof/>
          <w:sz w:val="22"/>
          <w:szCs w:val="22"/>
        </w:rPr>
        <w:t>all</w:t>
      </w:r>
      <w:r w:rsidRPr="00A20F1C">
        <w:rPr>
          <w:rFonts w:ascii="Book Antiqua" w:eastAsia="Calibri" w:hAnsi="Book Antiqua" w:cs="Times New Roman"/>
          <w:noProof/>
          <w:sz w:val="22"/>
          <w:szCs w:val="22"/>
        </w:rPr>
        <w:t xml:space="preserve"> budget funds</w:t>
      </w:r>
      <w:r w:rsidRPr="00A20F1C">
        <w:rPr>
          <w:rFonts w:ascii="Book Antiqua" w:hAnsi="Book Antiqua"/>
          <w:noProof/>
          <w:sz w:val="22"/>
          <w:szCs w:val="22"/>
        </w:rPr>
        <w:t>, 5, 30</w:t>
      </w:r>
    </w:p>
    <w:p w14:paraId="585F1C6E"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Archives and History</w:t>
      </w:r>
      <w:r w:rsidRPr="00A20F1C">
        <w:rPr>
          <w:rFonts w:ascii="Book Antiqua" w:hAnsi="Book Antiqua"/>
          <w:noProof/>
          <w:sz w:val="22"/>
          <w:szCs w:val="22"/>
        </w:rPr>
        <w:t>, 37</w:t>
      </w:r>
    </w:p>
    <w:p w14:paraId="53D27C67"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bridges</w:t>
      </w:r>
      <w:r w:rsidRPr="00A20F1C">
        <w:rPr>
          <w:rFonts w:ascii="Book Antiqua" w:hAnsi="Book Antiqua"/>
          <w:noProof/>
          <w:sz w:val="22"/>
          <w:szCs w:val="22"/>
        </w:rPr>
        <w:t>, 30</w:t>
      </w:r>
    </w:p>
    <w:p w14:paraId="4CFB7075"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Capital Reserve Fund</w:t>
      </w:r>
      <w:r w:rsidRPr="00A20F1C">
        <w:rPr>
          <w:rFonts w:ascii="Book Antiqua" w:hAnsi="Book Antiqua"/>
          <w:noProof/>
          <w:sz w:val="22"/>
          <w:szCs w:val="22"/>
        </w:rPr>
        <w:t>, 5, 30</w:t>
      </w:r>
    </w:p>
    <w:p w14:paraId="651607B4"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lastRenderedPageBreak/>
        <w:t>Child Early Reading and Developmental Education Program</w:t>
      </w:r>
      <w:r w:rsidRPr="00A20F1C">
        <w:rPr>
          <w:rFonts w:ascii="Book Antiqua" w:hAnsi="Book Antiqua"/>
          <w:noProof/>
          <w:sz w:val="22"/>
          <w:szCs w:val="22"/>
        </w:rPr>
        <w:t>, 32</w:t>
      </w:r>
    </w:p>
    <w:p w14:paraId="19325E02"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classroom supplies</w:t>
      </w:r>
      <w:r w:rsidRPr="00A20F1C">
        <w:rPr>
          <w:rFonts w:ascii="Book Antiqua" w:hAnsi="Book Antiqua"/>
          <w:noProof/>
          <w:sz w:val="22"/>
          <w:szCs w:val="22"/>
        </w:rPr>
        <w:t>, 32</w:t>
      </w:r>
    </w:p>
    <w:p w14:paraId="3C4D2F7E"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conservation grant funding</w:t>
      </w:r>
      <w:r w:rsidRPr="00A20F1C">
        <w:rPr>
          <w:rFonts w:ascii="Book Antiqua" w:hAnsi="Book Antiqua"/>
          <w:noProof/>
          <w:sz w:val="22"/>
          <w:szCs w:val="22"/>
        </w:rPr>
        <w:t>, 35</w:t>
      </w:r>
    </w:p>
    <w:p w14:paraId="7823DA86"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Corrections</w:t>
      </w:r>
      <w:r w:rsidRPr="00A20F1C">
        <w:rPr>
          <w:rFonts w:ascii="Book Antiqua" w:hAnsi="Book Antiqua"/>
          <w:noProof/>
          <w:sz w:val="22"/>
          <w:szCs w:val="22"/>
        </w:rPr>
        <w:t>, 35</w:t>
      </w:r>
    </w:p>
    <w:p w14:paraId="12833A26"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county libraries</w:t>
      </w:r>
      <w:r w:rsidRPr="00A20F1C">
        <w:rPr>
          <w:rFonts w:ascii="Book Antiqua" w:hAnsi="Book Antiqua"/>
          <w:noProof/>
          <w:sz w:val="22"/>
          <w:szCs w:val="22"/>
        </w:rPr>
        <w:t>, 36</w:t>
      </w:r>
    </w:p>
    <w:p w14:paraId="4F5A73D5"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cybersecurity and asset protection</w:t>
      </w:r>
      <w:r w:rsidRPr="00A20F1C">
        <w:rPr>
          <w:rFonts w:ascii="Book Antiqua" w:hAnsi="Book Antiqua"/>
          <w:noProof/>
          <w:sz w:val="22"/>
          <w:szCs w:val="22"/>
        </w:rPr>
        <w:t>, 36</w:t>
      </w:r>
    </w:p>
    <w:p w14:paraId="5C1A9CC7"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Deal Closing Fund that the Department of Commerce</w:t>
      </w:r>
      <w:r w:rsidRPr="00A20F1C">
        <w:rPr>
          <w:rFonts w:ascii="Book Antiqua" w:hAnsi="Book Antiqua"/>
          <w:noProof/>
          <w:sz w:val="22"/>
          <w:szCs w:val="22"/>
        </w:rPr>
        <w:t>, 34</w:t>
      </w:r>
    </w:p>
    <w:p w14:paraId="03FD5570"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Disaster Relief and Resilience Reserve Fund</w:t>
      </w:r>
      <w:r w:rsidRPr="00A20F1C">
        <w:rPr>
          <w:rFonts w:ascii="Book Antiqua" w:hAnsi="Book Antiqua"/>
          <w:noProof/>
          <w:sz w:val="22"/>
          <w:szCs w:val="22"/>
        </w:rPr>
        <w:t>, 36</w:t>
      </w:r>
    </w:p>
    <w:p w14:paraId="28C366AE"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education funding formula</w:t>
      </w:r>
      <w:r w:rsidRPr="00A20F1C">
        <w:rPr>
          <w:rFonts w:ascii="Book Antiqua" w:hAnsi="Book Antiqua"/>
          <w:noProof/>
          <w:sz w:val="22"/>
          <w:szCs w:val="22"/>
        </w:rPr>
        <w:t>, 31</w:t>
      </w:r>
    </w:p>
    <w:p w14:paraId="6B46F581"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Education Scholarship Trust Fund</w:t>
      </w:r>
      <w:r w:rsidRPr="00A20F1C">
        <w:rPr>
          <w:rFonts w:ascii="Book Antiqua" w:hAnsi="Book Antiqua"/>
          <w:noProof/>
          <w:sz w:val="22"/>
          <w:szCs w:val="22"/>
        </w:rPr>
        <w:t>, 32</w:t>
      </w:r>
    </w:p>
    <w:p w14:paraId="1C453CF8"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Election Commission</w:t>
      </w:r>
      <w:r w:rsidRPr="00A20F1C">
        <w:rPr>
          <w:rFonts w:ascii="Book Antiqua" w:hAnsi="Book Antiqua"/>
          <w:noProof/>
          <w:sz w:val="22"/>
          <w:szCs w:val="22"/>
        </w:rPr>
        <w:t>, 36</w:t>
      </w:r>
    </w:p>
    <w:p w14:paraId="2740A72C"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Environmental Services</w:t>
      </w:r>
      <w:r w:rsidRPr="00A20F1C">
        <w:rPr>
          <w:rFonts w:ascii="Book Antiqua" w:hAnsi="Book Antiqua"/>
          <w:noProof/>
          <w:sz w:val="22"/>
          <w:szCs w:val="22"/>
        </w:rPr>
        <w:t>, 34</w:t>
      </w:r>
    </w:p>
    <w:p w14:paraId="765A1BD9"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financial reserve accounts</w:t>
      </w:r>
      <w:r w:rsidRPr="00A20F1C">
        <w:rPr>
          <w:rFonts w:ascii="Book Antiqua" w:hAnsi="Book Antiqua"/>
          <w:noProof/>
          <w:sz w:val="22"/>
          <w:szCs w:val="22"/>
        </w:rPr>
        <w:t>, 30</w:t>
      </w:r>
    </w:p>
    <w:p w14:paraId="79EB3E01"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Health and Human Services</w:t>
      </w:r>
      <w:r w:rsidRPr="00A20F1C">
        <w:rPr>
          <w:rFonts w:ascii="Book Antiqua" w:hAnsi="Book Antiqua"/>
          <w:noProof/>
          <w:sz w:val="22"/>
          <w:szCs w:val="22"/>
        </w:rPr>
        <w:t>, 35</w:t>
      </w:r>
    </w:p>
    <w:p w14:paraId="50B6950A"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Higher Education Tuition Grant Commission</w:t>
      </w:r>
      <w:r w:rsidRPr="00A20F1C">
        <w:rPr>
          <w:rFonts w:ascii="Book Antiqua" w:hAnsi="Book Antiqua"/>
          <w:noProof/>
          <w:sz w:val="22"/>
          <w:szCs w:val="22"/>
        </w:rPr>
        <w:t>, 33</w:t>
      </w:r>
    </w:p>
    <w:p w14:paraId="07807109"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higher education tuition mitigation initiative</w:t>
      </w:r>
    </w:p>
    <w:p w14:paraId="657D15EC" w14:textId="77777777" w:rsidR="00DD02F9" w:rsidRPr="00A20F1C" w:rsidRDefault="00DD02F9">
      <w:pPr>
        <w:pStyle w:val="Index3"/>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an additional $57.5 million in recurring funds is distributed among the state’s institutions of higher learning</w:t>
      </w:r>
      <w:r w:rsidRPr="00A20F1C">
        <w:rPr>
          <w:rFonts w:ascii="Book Antiqua" w:hAnsi="Book Antiqua"/>
          <w:noProof/>
          <w:sz w:val="22"/>
          <w:szCs w:val="22"/>
        </w:rPr>
        <w:t>, 33</w:t>
      </w:r>
    </w:p>
    <w:p w14:paraId="0ABEECA8"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instructional materials</w:t>
      </w:r>
      <w:r w:rsidRPr="00A20F1C">
        <w:rPr>
          <w:rFonts w:ascii="Book Antiqua" w:hAnsi="Book Antiqua"/>
          <w:noProof/>
          <w:sz w:val="22"/>
          <w:szCs w:val="22"/>
        </w:rPr>
        <w:t>, 32</w:t>
      </w:r>
    </w:p>
    <w:p w14:paraId="5989AE6A"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Local Government Fund</w:t>
      </w:r>
      <w:r w:rsidRPr="00A20F1C">
        <w:rPr>
          <w:rFonts w:ascii="Book Antiqua" w:hAnsi="Book Antiqua"/>
          <w:noProof/>
          <w:sz w:val="22"/>
          <w:szCs w:val="22"/>
        </w:rPr>
        <w:t>, 36</w:t>
      </w:r>
    </w:p>
    <w:p w14:paraId="11F4F9FE"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math resources and support</w:t>
      </w:r>
      <w:r w:rsidRPr="00A20F1C">
        <w:rPr>
          <w:rFonts w:ascii="Book Antiqua" w:hAnsi="Book Antiqua"/>
          <w:noProof/>
          <w:sz w:val="22"/>
          <w:szCs w:val="22"/>
        </w:rPr>
        <w:t>, 32</w:t>
      </w:r>
    </w:p>
    <w:p w14:paraId="7E2744CF"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Motor Vehicles</w:t>
      </w:r>
      <w:r w:rsidRPr="00A20F1C">
        <w:rPr>
          <w:rFonts w:ascii="Book Antiqua" w:hAnsi="Book Antiqua"/>
          <w:noProof/>
          <w:sz w:val="22"/>
          <w:szCs w:val="22"/>
        </w:rPr>
        <w:t>, 36</w:t>
      </w:r>
    </w:p>
    <w:p w14:paraId="4387BA9A"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need-based grants</w:t>
      </w:r>
      <w:r w:rsidRPr="00A20F1C">
        <w:rPr>
          <w:rFonts w:ascii="Book Antiqua" w:hAnsi="Book Antiqua"/>
          <w:noProof/>
          <w:sz w:val="22"/>
          <w:szCs w:val="22"/>
        </w:rPr>
        <w:t>, 33</w:t>
      </w:r>
    </w:p>
    <w:p w14:paraId="490E7418"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Nexus for Advanced Resilient Energy</w:t>
      </w:r>
      <w:r w:rsidRPr="00A20F1C">
        <w:rPr>
          <w:rFonts w:ascii="Book Antiqua" w:hAnsi="Book Antiqua"/>
          <w:noProof/>
          <w:sz w:val="22"/>
          <w:szCs w:val="22"/>
        </w:rPr>
        <w:t>, 34</w:t>
      </w:r>
    </w:p>
    <w:p w14:paraId="4A88A7DE"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North Charleston Economic Development Land Acquisition</w:t>
      </w:r>
      <w:r w:rsidRPr="00A20F1C">
        <w:rPr>
          <w:rFonts w:ascii="Book Antiqua" w:hAnsi="Book Antiqua"/>
          <w:noProof/>
          <w:sz w:val="22"/>
          <w:szCs w:val="22"/>
        </w:rPr>
        <w:t>, 36</w:t>
      </w:r>
    </w:p>
    <w:p w14:paraId="779CBFBE"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Nursing Initiative</w:t>
      </w:r>
      <w:r w:rsidRPr="00A20F1C">
        <w:rPr>
          <w:rFonts w:ascii="Book Antiqua" w:hAnsi="Book Antiqua"/>
          <w:noProof/>
          <w:sz w:val="22"/>
          <w:szCs w:val="22"/>
        </w:rPr>
        <w:t>, 34</w:t>
      </w:r>
    </w:p>
    <w:p w14:paraId="5374E2E5"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Parks, Recreation and Tourism</w:t>
      </w:r>
      <w:r w:rsidRPr="00A20F1C">
        <w:rPr>
          <w:rFonts w:ascii="Book Antiqua" w:hAnsi="Book Antiqua"/>
          <w:noProof/>
          <w:sz w:val="22"/>
          <w:szCs w:val="22"/>
        </w:rPr>
        <w:t>, 37</w:t>
      </w:r>
    </w:p>
    <w:p w14:paraId="4631433B"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pensions</w:t>
      </w:r>
      <w:r w:rsidRPr="00A20F1C">
        <w:rPr>
          <w:rFonts w:ascii="Book Antiqua" w:hAnsi="Book Antiqua"/>
          <w:noProof/>
          <w:sz w:val="22"/>
          <w:szCs w:val="22"/>
        </w:rPr>
        <w:t>, 30</w:t>
      </w:r>
    </w:p>
    <w:p w14:paraId="6AED18AE"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Ports Authority</w:t>
      </w:r>
      <w:r w:rsidRPr="00A20F1C">
        <w:rPr>
          <w:rFonts w:ascii="Book Antiqua" w:hAnsi="Book Antiqua"/>
          <w:noProof/>
          <w:sz w:val="22"/>
          <w:szCs w:val="22"/>
        </w:rPr>
        <w:t>, 36</w:t>
      </w:r>
    </w:p>
    <w:p w14:paraId="24D8BAC8"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Ready SC Program</w:t>
      </w:r>
      <w:r w:rsidRPr="00A20F1C">
        <w:rPr>
          <w:rFonts w:ascii="Book Antiqua" w:hAnsi="Book Antiqua"/>
          <w:noProof/>
          <w:sz w:val="22"/>
          <w:szCs w:val="22"/>
        </w:rPr>
        <w:t>, 33, 34</w:t>
      </w:r>
    </w:p>
    <w:p w14:paraId="29824FF7"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SC WINS</w:t>
      </w:r>
      <w:r w:rsidRPr="00A20F1C">
        <w:rPr>
          <w:rFonts w:ascii="Book Antiqua" w:hAnsi="Book Antiqua"/>
          <w:noProof/>
          <w:sz w:val="22"/>
          <w:szCs w:val="22"/>
        </w:rPr>
        <w:t>, 33, 34</w:t>
      </w:r>
    </w:p>
    <w:p w14:paraId="0742913F"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school buses</w:t>
      </w:r>
      <w:r w:rsidRPr="00A20F1C">
        <w:rPr>
          <w:rFonts w:ascii="Book Antiqua" w:hAnsi="Book Antiqua"/>
          <w:noProof/>
          <w:sz w:val="22"/>
          <w:szCs w:val="22"/>
        </w:rPr>
        <w:t>, 32</w:t>
      </w:r>
    </w:p>
    <w:p w14:paraId="1FCAE18D"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school safety upgrades</w:t>
      </w:r>
      <w:r w:rsidRPr="00A20F1C">
        <w:rPr>
          <w:rFonts w:ascii="Book Antiqua" w:hAnsi="Book Antiqua"/>
          <w:noProof/>
          <w:sz w:val="22"/>
          <w:szCs w:val="22"/>
        </w:rPr>
        <w:t>, 32</w:t>
      </w:r>
    </w:p>
    <w:p w14:paraId="453B9286"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Social Services</w:t>
      </w:r>
      <w:r w:rsidRPr="00A20F1C">
        <w:rPr>
          <w:rFonts w:ascii="Book Antiqua" w:hAnsi="Book Antiqua"/>
          <w:noProof/>
          <w:sz w:val="22"/>
          <w:szCs w:val="22"/>
        </w:rPr>
        <w:t>, 35</w:t>
      </w:r>
    </w:p>
    <w:p w14:paraId="1970F047"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State Aid to Classrooms</w:t>
      </w:r>
      <w:r w:rsidRPr="00A20F1C">
        <w:rPr>
          <w:rFonts w:ascii="Book Antiqua" w:hAnsi="Book Antiqua"/>
          <w:noProof/>
          <w:sz w:val="22"/>
          <w:szCs w:val="22"/>
        </w:rPr>
        <w:t>, 31</w:t>
      </w:r>
    </w:p>
    <w:p w14:paraId="1CBEA637"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state employee pay raises</w:t>
      </w:r>
      <w:r w:rsidRPr="00A20F1C">
        <w:rPr>
          <w:rFonts w:ascii="Book Antiqua" w:hAnsi="Book Antiqua"/>
          <w:noProof/>
          <w:sz w:val="22"/>
          <w:szCs w:val="22"/>
        </w:rPr>
        <w:t>, 31</w:t>
      </w:r>
    </w:p>
    <w:p w14:paraId="58FB5E53"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state health insurance plan</w:t>
      </w:r>
      <w:r w:rsidRPr="00A20F1C">
        <w:rPr>
          <w:rFonts w:ascii="Book Antiqua" w:hAnsi="Book Antiqua"/>
          <w:noProof/>
          <w:sz w:val="22"/>
          <w:szCs w:val="22"/>
        </w:rPr>
        <w:t>, 31</w:t>
      </w:r>
    </w:p>
    <w:p w14:paraId="3E5E87E5"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state per pupil funding</w:t>
      </w:r>
      <w:r w:rsidRPr="00A20F1C">
        <w:rPr>
          <w:rFonts w:ascii="Book Antiqua" w:hAnsi="Book Antiqua"/>
          <w:noProof/>
          <w:sz w:val="22"/>
          <w:szCs w:val="22"/>
        </w:rPr>
        <w:t>, 32</w:t>
      </w:r>
    </w:p>
    <w:p w14:paraId="4B902BB1"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tax relief</w:t>
      </w:r>
      <w:r w:rsidRPr="00A20F1C">
        <w:rPr>
          <w:rFonts w:ascii="Book Antiqua" w:hAnsi="Book Antiqua"/>
          <w:noProof/>
          <w:sz w:val="22"/>
          <w:szCs w:val="22"/>
        </w:rPr>
        <w:t>, 30</w:t>
      </w:r>
    </w:p>
    <w:p w14:paraId="74E8F46C"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teacher pay</w:t>
      </w:r>
      <w:r w:rsidRPr="00A20F1C">
        <w:rPr>
          <w:rFonts w:ascii="Book Antiqua" w:hAnsi="Book Antiqua"/>
          <w:noProof/>
          <w:sz w:val="22"/>
          <w:szCs w:val="22"/>
        </w:rPr>
        <w:t>, 32</w:t>
      </w:r>
    </w:p>
    <w:p w14:paraId="27F5CC3F"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TEC school tuition assistance</w:t>
      </w:r>
      <w:r w:rsidRPr="00A20F1C">
        <w:rPr>
          <w:rFonts w:ascii="Book Antiqua" w:hAnsi="Book Antiqua"/>
          <w:noProof/>
          <w:sz w:val="22"/>
          <w:szCs w:val="22"/>
        </w:rPr>
        <w:t>, 33</w:t>
      </w:r>
    </w:p>
    <w:p w14:paraId="1BA94DDA"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veteran homes</w:t>
      </w:r>
      <w:r w:rsidRPr="00A20F1C">
        <w:rPr>
          <w:rFonts w:ascii="Book Antiqua" w:hAnsi="Book Antiqua"/>
          <w:noProof/>
          <w:sz w:val="22"/>
          <w:szCs w:val="22"/>
        </w:rPr>
        <w:t>, 36</w:t>
      </w:r>
    </w:p>
    <w:p w14:paraId="491C6A2E"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Veteran Trust Fund</w:t>
      </w:r>
      <w:r w:rsidRPr="00A20F1C">
        <w:rPr>
          <w:rFonts w:ascii="Book Antiqua" w:hAnsi="Book Antiqua"/>
          <w:noProof/>
          <w:sz w:val="22"/>
          <w:szCs w:val="22"/>
        </w:rPr>
        <w:t>, 36</w:t>
      </w:r>
    </w:p>
    <w:p w14:paraId="62223336"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Veterans’ Affairs</w:t>
      </w:r>
      <w:r w:rsidRPr="00A20F1C">
        <w:rPr>
          <w:rFonts w:ascii="Book Antiqua" w:hAnsi="Book Antiqua"/>
          <w:noProof/>
          <w:sz w:val="22"/>
          <w:szCs w:val="22"/>
        </w:rPr>
        <w:t>, 36</w:t>
      </w:r>
    </w:p>
    <w:p w14:paraId="551389EA"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Violent Crimes Prosecution Task Force</w:t>
      </w:r>
      <w:r w:rsidRPr="00A20F1C">
        <w:rPr>
          <w:rFonts w:ascii="Book Antiqua" w:hAnsi="Book Antiqua"/>
          <w:noProof/>
          <w:sz w:val="22"/>
          <w:szCs w:val="22"/>
        </w:rPr>
        <w:t>, 35</w:t>
      </w:r>
    </w:p>
    <w:p w14:paraId="699EB40A"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Water and River Basin Planning</w:t>
      </w:r>
      <w:r w:rsidRPr="00A20F1C">
        <w:rPr>
          <w:rFonts w:ascii="Book Antiqua" w:hAnsi="Book Antiqua"/>
          <w:noProof/>
          <w:sz w:val="22"/>
          <w:szCs w:val="22"/>
        </w:rPr>
        <w:t>, 34</w:t>
      </w:r>
    </w:p>
    <w:p w14:paraId="086DE244"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Workforce Industry Needs scholarships</w:t>
      </w:r>
      <w:r w:rsidRPr="00A20F1C">
        <w:rPr>
          <w:rFonts w:ascii="Book Antiqua" w:hAnsi="Book Antiqua"/>
          <w:noProof/>
          <w:sz w:val="22"/>
          <w:szCs w:val="22"/>
        </w:rPr>
        <w:t>, 33, 34</w:t>
      </w:r>
    </w:p>
    <w:p w14:paraId="7A8DFD20" w14:textId="77777777" w:rsidR="00DD02F9" w:rsidRPr="00A20F1C" w:rsidRDefault="00DD02F9">
      <w:pPr>
        <w:pStyle w:val="IndexHeading"/>
        <w:keepNext/>
        <w:tabs>
          <w:tab w:val="right" w:leader="dot" w:pos="4220"/>
        </w:tabs>
        <w:rPr>
          <w:rFonts w:ascii="Book Antiqua" w:eastAsiaTheme="minorEastAsia" w:hAnsi="Book Antiqua" w:cstheme="minorBidi"/>
          <w:b w:val="0"/>
          <w:bCs w:val="0"/>
          <w:noProof/>
          <w:sz w:val="22"/>
          <w:szCs w:val="22"/>
        </w:rPr>
      </w:pPr>
      <w:r w:rsidRPr="00A20F1C">
        <w:rPr>
          <w:rFonts w:ascii="Book Antiqua" w:hAnsi="Book Antiqua"/>
          <w:b w:val="0"/>
          <w:bCs w:val="0"/>
          <w:noProof/>
          <w:sz w:val="22"/>
          <w:szCs w:val="22"/>
        </w:rPr>
        <w:t>C</w:t>
      </w:r>
    </w:p>
    <w:p w14:paraId="3434BE3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Capital Reserve Fund</w:t>
      </w:r>
      <w:r w:rsidRPr="00A20F1C">
        <w:rPr>
          <w:rFonts w:ascii="Book Antiqua" w:hAnsi="Book Antiqua"/>
          <w:noProof/>
          <w:sz w:val="22"/>
          <w:szCs w:val="22"/>
        </w:rPr>
        <w:t>, 5, 30</w:t>
      </w:r>
    </w:p>
    <w:p w14:paraId="66714A85"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caregiver requirements (S. 862, Act 216), 26, 76</w:t>
      </w:r>
    </w:p>
    <w:p w14:paraId="2344BFA9"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cemetery, state veterans’ (H. 4953, Act 153)</w:t>
      </w:r>
    </w:p>
    <w:p w14:paraId="1F798D17"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removes the residency requirement to qualify for a plot, 29, 79</w:t>
      </w:r>
    </w:p>
    <w:p w14:paraId="152664E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Certified Medical Assistants (CMA) (H. 5183, Act 209)</w:t>
      </w:r>
    </w:p>
    <w:p w14:paraId="7CF9B892"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revises certification for, 26, 74</w:t>
      </w:r>
    </w:p>
    <w:p w14:paraId="132AC44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lastRenderedPageBreak/>
        <w:t>Chief Justice, S. C. Supreme Court</w:t>
      </w:r>
      <w:r w:rsidRPr="00A20F1C">
        <w:rPr>
          <w:rFonts w:ascii="Book Antiqua" w:hAnsi="Book Antiqua"/>
          <w:noProof/>
          <w:sz w:val="22"/>
          <w:szCs w:val="22"/>
        </w:rPr>
        <w:t>, 17, 56</w:t>
      </w:r>
    </w:p>
    <w:p w14:paraId="6AB7DE55"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child</w:t>
      </w:r>
      <w:r w:rsidRPr="00A20F1C">
        <w:rPr>
          <w:rFonts w:ascii="Book Antiqua" w:hAnsi="Book Antiqua"/>
          <w:noProof/>
          <w:sz w:val="22"/>
          <w:szCs w:val="22"/>
        </w:rPr>
        <w:t>, 17, 20, 26, 43, 58, 60, 75, 76</w:t>
      </w:r>
    </w:p>
    <w:p w14:paraId="2AD95239"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Uniform Child Abduction Prevention Act (</w:t>
      </w:r>
      <w:r w:rsidRPr="00A20F1C">
        <w:rPr>
          <w:rFonts w:ascii="Book Antiqua" w:hAnsi="Book Antiqua"/>
          <w:noProof/>
          <w:sz w:val="22"/>
          <w:szCs w:val="22"/>
        </w:rPr>
        <w:t>H. 3220, Act 195), 26, 58</w:t>
      </w:r>
    </w:p>
    <w:p w14:paraId="6E342B66"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 xml:space="preserve">child </w:t>
      </w:r>
      <w:r w:rsidRPr="00A20F1C">
        <w:rPr>
          <w:rFonts w:ascii="Book Antiqua" w:eastAsia="Calibri" w:hAnsi="Book Antiqua" w:cs="Calibri"/>
          <w:noProof/>
          <w:sz w:val="22"/>
          <w:szCs w:val="22"/>
        </w:rPr>
        <w:t>abduction</w:t>
      </w:r>
      <w:r w:rsidRPr="00A20F1C">
        <w:rPr>
          <w:rFonts w:ascii="Book Antiqua" w:hAnsi="Book Antiqua"/>
          <w:noProof/>
          <w:sz w:val="22"/>
          <w:szCs w:val="22"/>
        </w:rPr>
        <w:t>, 17</w:t>
      </w:r>
    </w:p>
    <w:p w14:paraId="6271C7F6"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child pornography or child sexual exploitation (</w:t>
      </w:r>
      <w:r w:rsidRPr="00A20F1C">
        <w:rPr>
          <w:rFonts w:ascii="Book Antiqua" w:eastAsia="Times New Roman" w:hAnsi="Book Antiqua" w:cs="Times New Roman"/>
          <w:noProof/>
          <w:sz w:val="22"/>
          <w:szCs w:val="22"/>
        </w:rPr>
        <w:t>H. 3424, Act 198</w:t>
      </w:r>
      <w:r w:rsidRPr="00A20F1C">
        <w:rPr>
          <w:rFonts w:ascii="Book Antiqua" w:hAnsi="Book Antiqua"/>
          <w:noProof/>
          <w:sz w:val="22"/>
          <w:szCs w:val="22"/>
        </w:rPr>
        <w:t>)</w:t>
      </w:r>
    </w:p>
    <w:p w14:paraId="42111563"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on the internet, 20, 76</w:t>
      </w:r>
    </w:p>
    <w:p w14:paraId="246E5BD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children</w:t>
      </w:r>
      <w:r w:rsidRPr="00A20F1C">
        <w:rPr>
          <w:rFonts w:ascii="Book Antiqua" w:hAnsi="Book Antiqua"/>
          <w:noProof/>
          <w:sz w:val="22"/>
          <w:szCs w:val="22"/>
        </w:rPr>
        <w:t>, 27, 58, 73, 75, 79</w:t>
      </w:r>
    </w:p>
    <w:p w14:paraId="38C54D7F"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competency-based education (CBE) (H. 3295, Act 127), 21, 65</w:t>
      </w:r>
    </w:p>
    <w:p w14:paraId="043AE28C"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compounding pharmacies (H. 3592, Act 132), 24, 71</w:t>
      </w:r>
    </w:p>
    <w:p w14:paraId="6211CD6E"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conditional discharge orders (H. 4248, Act 211), 58</w:t>
      </w:r>
    </w:p>
    <w:p w14:paraId="6002D41E"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permit servers charged with delivering underage patrons beer, ale, porter, or wine to participate in conditional discharge orders, 18</w:t>
      </w:r>
    </w:p>
    <w:p w14:paraId="679076F6"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Conservation Bank</w:t>
      </w:r>
      <w:r w:rsidRPr="00A20F1C">
        <w:rPr>
          <w:rFonts w:ascii="Book Antiqua" w:hAnsi="Book Antiqua"/>
          <w:noProof/>
          <w:sz w:val="22"/>
          <w:szCs w:val="22"/>
        </w:rPr>
        <w:t>, 52</w:t>
      </w:r>
    </w:p>
    <w:p w14:paraId="2C30A31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Constitutional Carry Act of 2023 (H. 3594, Act 111)</w:t>
      </w:r>
    </w:p>
    <w:p w14:paraId="60ECAC00"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constitutional right to carry firearms, 19, 60</w:t>
      </w:r>
    </w:p>
    <w:p w14:paraId="728F5A4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county auditors</w:t>
      </w:r>
      <w:r w:rsidRPr="00A20F1C">
        <w:rPr>
          <w:rFonts w:ascii="Book Antiqua" w:hAnsi="Book Antiqua"/>
          <w:noProof/>
          <w:sz w:val="22"/>
          <w:szCs w:val="22"/>
        </w:rPr>
        <w:t xml:space="preserve">. </w:t>
      </w:r>
      <w:r w:rsidRPr="00A20F1C">
        <w:rPr>
          <w:rFonts w:ascii="Book Antiqua" w:hAnsi="Book Antiqua"/>
          <w:i/>
          <w:noProof/>
          <w:sz w:val="22"/>
          <w:szCs w:val="22"/>
        </w:rPr>
        <w:t>See</w:t>
      </w:r>
      <w:r w:rsidRPr="00A20F1C">
        <w:rPr>
          <w:rFonts w:ascii="Book Antiqua" w:hAnsi="Book Antiqua"/>
          <w:noProof/>
          <w:sz w:val="22"/>
          <w:szCs w:val="22"/>
        </w:rPr>
        <w:t xml:space="preserve"> auditors, </w:t>
      </w:r>
      <w:r w:rsidRPr="00A20F1C">
        <w:rPr>
          <w:rFonts w:ascii="Book Antiqua" w:hAnsi="Book Antiqua"/>
          <w:i/>
          <w:noProof/>
          <w:sz w:val="22"/>
          <w:szCs w:val="22"/>
        </w:rPr>
        <w:t>See</w:t>
      </w:r>
      <w:r w:rsidRPr="00A20F1C">
        <w:rPr>
          <w:rFonts w:ascii="Book Antiqua" w:hAnsi="Book Antiqua"/>
          <w:noProof/>
          <w:sz w:val="22"/>
          <w:szCs w:val="22"/>
        </w:rPr>
        <w:t xml:space="preserve"> auditors</w:t>
      </w:r>
    </w:p>
    <w:p w14:paraId="00868327" w14:textId="77777777" w:rsidR="00DD02F9" w:rsidRPr="00A20F1C" w:rsidRDefault="00DD02F9">
      <w:pPr>
        <w:pStyle w:val="IndexHeading"/>
        <w:keepNext/>
        <w:tabs>
          <w:tab w:val="right" w:leader="dot" w:pos="4220"/>
        </w:tabs>
        <w:rPr>
          <w:rFonts w:ascii="Book Antiqua" w:eastAsiaTheme="minorEastAsia" w:hAnsi="Book Antiqua" w:cstheme="minorBidi"/>
          <w:b w:val="0"/>
          <w:bCs w:val="0"/>
          <w:noProof/>
          <w:sz w:val="22"/>
          <w:szCs w:val="22"/>
        </w:rPr>
      </w:pPr>
      <w:r w:rsidRPr="00A20F1C">
        <w:rPr>
          <w:rFonts w:ascii="Book Antiqua" w:hAnsi="Book Antiqua"/>
          <w:b w:val="0"/>
          <w:bCs w:val="0"/>
          <w:noProof/>
          <w:sz w:val="22"/>
          <w:szCs w:val="22"/>
        </w:rPr>
        <w:t>D</w:t>
      </w:r>
    </w:p>
    <w:p w14:paraId="4362154E"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decks located in coastal critical areas (H. 4843, Act 225)</w:t>
      </w:r>
      <w:r w:rsidRPr="00A20F1C">
        <w:rPr>
          <w:rFonts w:ascii="Book Antiqua" w:hAnsi="Book Antiqua"/>
          <w:noProof/>
          <w:sz w:val="22"/>
          <w:szCs w:val="22"/>
        </w:rPr>
        <w:t>, 12, 45</w:t>
      </w:r>
    </w:p>
    <w:p w14:paraId="24D83CA3"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deer processors (H. 4875, Act 149)</w:t>
      </w:r>
    </w:p>
    <w:p w14:paraId="169AFC5A"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allowed to process tagged female (doe) deer donated by a hunter), 15, 54</w:t>
      </w:r>
    </w:p>
    <w:p w14:paraId="52CFD8F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Denmark Technical College (S. 1047, Act 124), 9, 42</w:t>
      </w:r>
    </w:p>
    <w:p w14:paraId="0AC2840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dentists</w:t>
      </w:r>
      <w:r w:rsidRPr="00A20F1C">
        <w:rPr>
          <w:rFonts w:ascii="Book Antiqua" w:hAnsi="Book Antiqua"/>
          <w:noProof/>
          <w:sz w:val="22"/>
          <w:szCs w:val="22"/>
        </w:rPr>
        <w:t>, 72</w:t>
      </w:r>
    </w:p>
    <w:p w14:paraId="634E9D6F"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Department of Corrections</w:t>
      </w:r>
      <w:r w:rsidRPr="00A20F1C">
        <w:rPr>
          <w:rFonts w:ascii="Book Antiqua" w:hAnsi="Book Antiqua"/>
          <w:noProof/>
          <w:sz w:val="22"/>
          <w:szCs w:val="22"/>
        </w:rPr>
        <w:t>, 11, 16, 46, 56</w:t>
      </w:r>
    </w:p>
    <w:p w14:paraId="59FA965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Department of Motor Vehicles, 27, 79</w:t>
      </w:r>
    </w:p>
    <w:p w14:paraId="7D65B05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disabled veterans</w:t>
      </w:r>
      <w:r w:rsidRPr="00A20F1C">
        <w:rPr>
          <w:rFonts w:ascii="Book Antiqua" w:hAnsi="Book Antiqua"/>
          <w:noProof/>
          <w:sz w:val="22"/>
          <w:szCs w:val="22"/>
        </w:rPr>
        <w:t xml:space="preserve">. </w:t>
      </w:r>
      <w:r w:rsidRPr="00A20F1C">
        <w:rPr>
          <w:rFonts w:ascii="Book Antiqua" w:hAnsi="Book Antiqua"/>
          <w:i/>
          <w:noProof/>
          <w:sz w:val="22"/>
          <w:szCs w:val="22"/>
        </w:rPr>
        <w:t>See</w:t>
      </w:r>
      <w:r w:rsidRPr="00A20F1C">
        <w:rPr>
          <w:rFonts w:ascii="Book Antiqua" w:hAnsi="Book Antiqua"/>
          <w:noProof/>
          <w:sz w:val="22"/>
          <w:szCs w:val="22"/>
        </w:rPr>
        <w:t xml:space="preserve"> veterans</w:t>
      </w:r>
    </w:p>
    <w:p w14:paraId="4129D5D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dismissing qualifying pending illegal firearm possession charges (</w:t>
      </w:r>
      <w:r w:rsidRPr="00A20F1C">
        <w:rPr>
          <w:rFonts w:ascii="Book Antiqua" w:hAnsi="Book Antiqua"/>
          <w:noProof/>
          <w:sz w:val="22"/>
          <w:szCs w:val="22"/>
        </w:rPr>
        <w:t>S. 1166) (vetoed), 20, 62</w:t>
      </w:r>
    </w:p>
    <w:p w14:paraId="7CFC640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driver’s license (</w:t>
      </w:r>
      <w:r w:rsidRPr="00A20F1C">
        <w:rPr>
          <w:rFonts w:ascii="Book Antiqua" w:hAnsi="Book Antiqua"/>
          <w:noProof/>
          <w:sz w:val="22"/>
          <w:szCs w:val="22"/>
        </w:rPr>
        <w:t>S. 968, Act 167)</w:t>
      </w:r>
    </w:p>
    <w:p w14:paraId="7995533A"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blood type, 27, 78</w:t>
      </w:r>
    </w:p>
    <w:p w14:paraId="70A6C264" w14:textId="77777777" w:rsidR="00DD02F9" w:rsidRPr="00A20F1C" w:rsidRDefault="00DD02F9">
      <w:pPr>
        <w:pStyle w:val="IndexHeading"/>
        <w:keepNext/>
        <w:tabs>
          <w:tab w:val="right" w:leader="dot" w:pos="4220"/>
        </w:tabs>
        <w:rPr>
          <w:rFonts w:ascii="Book Antiqua" w:eastAsiaTheme="minorEastAsia" w:hAnsi="Book Antiqua" w:cstheme="minorBidi"/>
          <w:b w:val="0"/>
          <w:bCs w:val="0"/>
          <w:noProof/>
          <w:sz w:val="22"/>
          <w:szCs w:val="22"/>
        </w:rPr>
      </w:pPr>
      <w:r w:rsidRPr="00A20F1C">
        <w:rPr>
          <w:rFonts w:ascii="Book Antiqua" w:hAnsi="Book Antiqua"/>
          <w:b w:val="0"/>
          <w:bCs w:val="0"/>
          <w:noProof/>
          <w:sz w:val="22"/>
          <w:szCs w:val="22"/>
        </w:rPr>
        <w:t>E</w:t>
      </w:r>
    </w:p>
    <w:p w14:paraId="487C6CF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earned wage access services (</w:t>
      </w:r>
      <w:r w:rsidRPr="00A20F1C">
        <w:rPr>
          <w:rFonts w:ascii="Book Antiqua" w:hAnsi="Book Antiqua"/>
          <w:noProof/>
          <w:sz w:val="22"/>
          <w:szCs w:val="22"/>
        </w:rPr>
        <w:t>S. 700, Act 190), 10, 44</w:t>
      </w:r>
    </w:p>
    <w:p w14:paraId="686C21B4"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eastern brown pelican (</w:t>
      </w:r>
      <w:r w:rsidRPr="00A20F1C">
        <w:rPr>
          <w:rFonts w:ascii="Book Antiqua" w:hAnsi="Book Antiqua"/>
          <w:i/>
          <w:iCs/>
          <w:noProof/>
          <w:sz w:val="22"/>
          <w:szCs w:val="22"/>
        </w:rPr>
        <w:t>Pelecanus occidentalis</w:t>
      </w:r>
      <w:r w:rsidRPr="00A20F1C">
        <w:rPr>
          <w:rFonts w:ascii="Book Antiqua" w:hAnsi="Book Antiqua"/>
          <w:noProof/>
          <w:sz w:val="22"/>
          <w:szCs w:val="22"/>
        </w:rPr>
        <w:t>)  (H. 5246, Act 186), 13, 51</w:t>
      </w:r>
    </w:p>
    <w:p w14:paraId="1755F386"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economic development (H. 4087, Act 222)</w:t>
      </w:r>
      <w:r w:rsidRPr="00A20F1C">
        <w:rPr>
          <w:rFonts w:ascii="Book Antiqua" w:hAnsi="Book Antiqua"/>
          <w:noProof/>
          <w:sz w:val="22"/>
          <w:szCs w:val="22"/>
        </w:rPr>
        <w:t>, 38</w:t>
      </w:r>
    </w:p>
    <w:p w14:paraId="576C1C31"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corporate headquarters</w:t>
      </w:r>
      <w:r w:rsidRPr="00A20F1C">
        <w:rPr>
          <w:rFonts w:ascii="Book Antiqua" w:hAnsi="Book Antiqua"/>
          <w:noProof/>
          <w:sz w:val="22"/>
          <w:szCs w:val="22"/>
        </w:rPr>
        <w:t>, 38</w:t>
      </w:r>
    </w:p>
    <w:p w14:paraId="69826CB3"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recycling facility</w:t>
      </w:r>
      <w:r w:rsidRPr="00A20F1C">
        <w:rPr>
          <w:rFonts w:ascii="Book Antiqua" w:hAnsi="Book Antiqua"/>
          <w:noProof/>
          <w:sz w:val="22"/>
          <w:szCs w:val="22"/>
        </w:rPr>
        <w:t>, 38</w:t>
      </w:r>
    </w:p>
    <w:p w14:paraId="4B90F441"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remote employees</w:t>
      </w:r>
      <w:r w:rsidRPr="00A20F1C">
        <w:rPr>
          <w:rFonts w:ascii="Book Antiqua" w:hAnsi="Book Antiqua"/>
          <w:noProof/>
          <w:sz w:val="22"/>
          <w:szCs w:val="22"/>
        </w:rPr>
        <w:t>, 38</w:t>
      </w:r>
    </w:p>
    <w:p w14:paraId="12F74AAA"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electronic dog control device (</w:t>
      </w:r>
      <w:r w:rsidRPr="00A20F1C">
        <w:rPr>
          <w:rFonts w:ascii="Book Antiqua" w:hAnsi="Book Antiqua"/>
          <w:noProof/>
          <w:sz w:val="22"/>
          <w:szCs w:val="22"/>
        </w:rPr>
        <w:t>H. 4611, Act 176), 15, 54</w:t>
      </w:r>
    </w:p>
    <w:p w14:paraId="33F8288F"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emergency scene management (H. 4436, Act 174), 27, 77</w:t>
      </w:r>
    </w:p>
    <w:p w14:paraId="5238D6C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energy (S. 912, Act 210)</w:t>
      </w:r>
    </w:p>
    <w:p w14:paraId="69939E06"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 xml:space="preserve">South Carolina </w:t>
      </w:r>
      <w:r w:rsidRPr="00A20F1C">
        <w:rPr>
          <w:rFonts w:ascii="Book Antiqua" w:eastAsia="Times New Roman" w:hAnsi="Book Antiqua" w:cs="Times New Roman"/>
          <w:noProof/>
          <w:sz w:val="22"/>
          <w:szCs w:val="22"/>
        </w:rPr>
        <w:t>as the nexus for advanced, resilient energy</w:t>
      </w:r>
      <w:r w:rsidRPr="00A20F1C">
        <w:rPr>
          <w:rFonts w:ascii="Book Antiqua" w:hAnsi="Book Antiqua"/>
          <w:noProof/>
          <w:sz w:val="22"/>
          <w:szCs w:val="22"/>
        </w:rPr>
        <w:t>, 13, 48</w:t>
      </w:r>
    </w:p>
    <w:p w14:paraId="5F224C4E"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escape of materials loaded on vehicles (H. 4601, Act 202)</w:t>
      </w:r>
      <w:r w:rsidRPr="00A20F1C">
        <w:rPr>
          <w:rFonts w:ascii="Book Antiqua" w:hAnsi="Book Antiqua"/>
          <w:noProof/>
          <w:sz w:val="22"/>
          <w:szCs w:val="22"/>
        </w:rPr>
        <w:t>, 28, 78</w:t>
      </w:r>
    </w:p>
    <w:p w14:paraId="41D63D6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ESG</w:t>
      </w:r>
      <w:r w:rsidRPr="00A20F1C">
        <w:rPr>
          <w:rFonts w:ascii="Book Antiqua" w:hAnsi="Book Antiqua"/>
          <w:noProof/>
          <w:sz w:val="22"/>
          <w:szCs w:val="22"/>
        </w:rPr>
        <w:t xml:space="preserve">. </w:t>
      </w:r>
      <w:r w:rsidRPr="00A20F1C">
        <w:rPr>
          <w:rFonts w:ascii="Book Antiqua" w:eastAsia="Calibri" w:hAnsi="Book Antiqua" w:cs="Calibri"/>
          <w:i/>
          <w:noProof/>
          <w:sz w:val="22"/>
          <w:szCs w:val="22"/>
        </w:rPr>
        <w:t>See</w:t>
      </w:r>
      <w:r w:rsidRPr="00A20F1C">
        <w:rPr>
          <w:rFonts w:ascii="Book Antiqua" w:eastAsia="Calibri" w:hAnsi="Book Antiqua" w:cs="Calibri"/>
          <w:noProof/>
          <w:sz w:val="22"/>
          <w:szCs w:val="22"/>
        </w:rPr>
        <w:t xml:space="preserve"> ESG Pension Protection Act (H. 3690, Act 103)</w:t>
      </w:r>
    </w:p>
    <w:p w14:paraId="52FE75ED"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ESG Pension Protection Act (</w:t>
      </w:r>
      <w:r w:rsidRPr="00A20F1C">
        <w:rPr>
          <w:rFonts w:ascii="Book Antiqua" w:eastAsia="Calibri" w:hAnsi="Book Antiqua"/>
          <w:noProof/>
          <w:sz w:val="22"/>
          <w:szCs w:val="22"/>
        </w:rPr>
        <w:t>H. 3690, Act 103)</w:t>
      </w:r>
    </w:p>
    <w:p w14:paraId="06FEF951"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noProof/>
          <w:sz w:val="22"/>
          <w:szCs w:val="22"/>
        </w:rPr>
        <w:lastRenderedPageBreak/>
        <w:t>environmental, social, and governance</w:t>
      </w:r>
    </w:p>
    <w:p w14:paraId="7EAF4155" w14:textId="77777777" w:rsidR="00DD02F9" w:rsidRPr="00A20F1C" w:rsidRDefault="00DD02F9">
      <w:pPr>
        <w:pStyle w:val="Index3"/>
        <w:tabs>
          <w:tab w:val="right" w:leader="dot" w:pos="4220"/>
        </w:tabs>
        <w:rPr>
          <w:rFonts w:ascii="Book Antiqua" w:hAnsi="Book Antiqua"/>
          <w:noProof/>
          <w:sz w:val="22"/>
          <w:szCs w:val="22"/>
        </w:rPr>
      </w:pPr>
      <w:r w:rsidRPr="00A20F1C">
        <w:rPr>
          <w:rFonts w:ascii="Book Antiqua" w:eastAsia="Calibri" w:hAnsi="Book Antiqua"/>
          <w:noProof/>
          <w:sz w:val="22"/>
          <w:szCs w:val="22"/>
        </w:rPr>
        <w:t>bars nonpecuniary factors such as environmental, social, and governance issues</w:t>
      </w:r>
      <w:r w:rsidRPr="00A20F1C">
        <w:rPr>
          <w:rFonts w:ascii="Book Antiqua" w:hAnsi="Book Antiqua"/>
          <w:noProof/>
          <w:sz w:val="22"/>
          <w:szCs w:val="22"/>
        </w:rPr>
        <w:t>, 10, 43</w:t>
      </w:r>
    </w:p>
    <w:p w14:paraId="246A60D4"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expulsion and hearings (</w:t>
      </w:r>
      <w:r w:rsidRPr="00A20F1C">
        <w:rPr>
          <w:rFonts w:ascii="Book Antiqua" w:hAnsi="Book Antiqua"/>
          <w:noProof/>
          <w:sz w:val="22"/>
          <w:szCs w:val="22"/>
        </w:rPr>
        <w:t>S. 1188, Act 194)</w:t>
      </w:r>
    </w:p>
    <w:p w14:paraId="20115DBD"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 xml:space="preserve">regarding </w:t>
      </w:r>
      <w:r w:rsidRPr="00A20F1C">
        <w:rPr>
          <w:rFonts w:ascii="Book Antiqua" w:eastAsia="Calibri" w:hAnsi="Book Antiqua" w:cs="Times New Roman"/>
          <w:noProof/>
          <w:sz w:val="22"/>
          <w:szCs w:val="22"/>
        </w:rPr>
        <w:t>written notification</w:t>
      </w:r>
      <w:r w:rsidRPr="00A20F1C">
        <w:rPr>
          <w:rFonts w:ascii="Book Antiqua" w:hAnsi="Book Antiqua"/>
          <w:noProof/>
          <w:sz w:val="22"/>
          <w:szCs w:val="22"/>
        </w:rPr>
        <w:t>, 23, 68</w:t>
      </w:r>
    </w:p>
    <w:p w14:paraId="5545E264"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expungement regarding fraudulent check charges (S. 112, vetoed)</w:t>
      </w:r>
      <w:r w:rsidRPr="00A20F1C">
        <w:rPr>
          <w:rFonts w:ascii="Book Antiqua" w:hAnsi="Book Antiqua"/>
          <w:noProof/>
          <w:sz w:val="22"/>
          <w:szCs w:val="22"/>
        </w:rPr>
        <w:t>, 18, 57</w:t>
      </w:r>
    </w:p>
    <w:p w14:paraId="750B0226" w14:textId="77777777" w:rsidR="00DD02F9" w:rsidRPr="00A20F1C" w:rsidRDefault="00DD02F9">
      <w:pPr>
        <w:pStyle w:val="IndexHeading"/>
        <w:keepNext/>
        <w:tabs>
          <w:tab w:val="right" w:leader="dot" w:pos="4220"/>
        </w:tabs>
        <w:rPr>
          <w:rFonts w:ascii="Book Antiqua" w:eastAsiaTheme="minorEastAsia" w:hAnsi="Book Antiqua" w:cstheme="minorBidi"/>
          <w:b w:val="0"/>
          <w:bCs w:val="0"/>
          <w:noProof/>
          <w:sz w:val="22"/>
          <w:szCs w:val="22"/>
        </w:rPr>
      </w:pPr>
      <w:r w:rsidRPr="00A20F1C">
        <w:rPr>
          <w:rFonts w:ascii="Book Antiqua" w:hAnsi="Book Antiqua"/>
          <w:b w:val="0"/>
          <w:bCs w:val="0"/>
          <w:noProof/>
          <w:sz w:val="22"/>
          <w:szCs w:val="22"/>
        </w:rPr>
        <w:t>F</w:t>
      </w:r>
    </w:p>
    <w:p w14:paraId="425E544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farm animal being transported by a motor vehicle (H. 4871, Act 148)</w:t>
      </w:r>
    </w:p>
    <w:p w14:paraId="37D3238C"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prohibits a person from interfering or harassing, 15, 53</w:t>
      </w:r>
    </w:p>
    <w:p w14:paraId="3A0774D9"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Federal Military Installations (</w:t>
      </w:r>
      <w:r w:rsidRPr="00A20F1C">
        <w:rPr>
          <w:rFonts w:ascii="Book Antiqua" w:hAnsi="Book Antiqua"/>
          <w:noProof/>
          <w:sz w:val="22"/>
          <w:szCs w:val="22"/>
        </w:rPr>
        <w:t>H. 3934, Act 173), 9, 42</w:t>
      </w:r>
    </w:p>
    <w:p w14:paraId="4B1A6B25"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feminine hygiene products (H. 3563, Act 131), 6</w:t>
      </w:r>
    </w:p>
    <w:p w14:paraId="4F8D3AC4"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feral hog (H. 4612, Act 144)</w:t>
      </w:r>
    </w:p>
    <w:p w14:paraId="78144040"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taking by helicopter, 15, 54</w:t>
      </w:r>
    </w:p>
    <w:p w14:paraId="3BF1C94B"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fifth-wheel assembly (H. 3355, Act 129)</w:t>
      </w:r>
      <w:r w:rsidRPr="00A20F1C">
        <w:rPr>
          <w:rFonts w:ascii="Book Antiqua" w:hAnsi="Book Antiqua"/>
          <w:noProof/>
          <w:sz w:val="22"/>
          <w:szCs w:val="22"/>
        </w:rPr>
        <w:t>, 77</w:t>
      </w:r>
    </w:p>
    <w:p w14:paraId="45C40768"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 xml:space="preserve">firearms. </w:t>
      </w:r>
      <w:r w:rsidRPr="00A20F1C">
        <w:rPr>
          <w:rFonts w:ascii="Book Antiqua" w:hAnsi="Book Antiqua"/>
          <w:i/>
          <w:noProof/>
          <w:sz w:val="22"/>
          <w:szCs w:val="22"/>
        </w:rPr>
        <w:t>See</w:t>
      </w:r>
      <w:r w:rsidRPr="00A20F1C">
        <w:rPr>
          <w:rFonts w:ascii="Book Antiqua" w:hAnsi="Book Antiqua"/>
          <w:noProof/>
          <w:sz w:val="22"/>
          <w:szCs w:val="22"/>
        </w:rPr>
        <w:t xml:space="preserve"> guns</w:t>
      </w:r>
    </w:p>
    <w:p w14:paraId="0C5CED5D"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Firefighter Cancer Health Care Benefit Plan (</w:t>
      </w:r>
      <w:r w:rsidRPr="00A20F1C">
        <w:rPr>
          <w:rFonts w:ascii="Book Antiqua" w:hAnsi="Book Antiqua"/>
          <w:noProof/>
          <w:sz w:val="22"/>
          <w:szCs w:val="22"/>
        </w:rPr>
        <w:t>S. 728, Act 163), 16, 55</w:t>
      </w:r>
    </w:p>
    <w:p w14:paraId="640AAE53"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Fiscal Year 2024-2025 State Government Budget</w:t>
      </w:r>
      <w:r w:rsidRPr="00A20F1C">
        <w:rPr>
          <w:rFonts w:ascii="Book Antiqua" w:hAnsi="Book Antiqua"/>
          <w:noProof/>
          <w:sz w:val="22"/>
          <w:szCs w:val="22"/>
        </w:rPr>
        <w:t>, 5, 30</w:t>
      </w:r>
    </w:p>
    <w:p w14:paraId="08CE801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Florence County (</w:t>
      </w:r>
      <w:r w:rsidRPr="00A20F1C">
        <w:rPr>
          <w:rFonts w:ascii="Book Antiqua" w:hAnsi="Book Antiqua"/>
          <w:noProof/>
          <w:sz w:val="22"/>
          <w:szCs w:val="22"/>
        </w:rPr>
        <w:t>H. 3313, Act 197)</w:t>
      </w:r>
    </w:p>
    <w:p w14:paraId="7513E4D0"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Register of Deeds</w:t>
      </w:r>
      <w:r w:rsidRPr="00A20F1C">
        <w:rPr>
          <w:rFonts w:ascii="Book Antiqua" w:hAnsi="Book Antiqua"/>
          <w:noProof/>
          <w:sz w:val="22"/>
          <w:szCs w:val="22"/>
        </w:rPr>
        <w:t>, 9, 41</w:t>
      </w:r>
    </w:p>
    <w:p w14:paraId="173DFB3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flounder (H. 4820)</w:t>
      </w:r>
      <w:r w:rsidRPr="00A20F1C">
        <w:rPr>
          <w:rFonts w:ascii="Book Antiqua" w:hAnsi="Book Antiqua"/>
          <w:noProof/>
          <w:sz w:val="22"/>
          <w:szCs w:val="22"/>
        </w:rPr>
        <w:t>, 13, 49</w:t>
      </w:r>
    </w:p>
    <w:p w14:paraId="3FDA7BEA"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Fort Eisenhower</w:t>
      </w:r>
      <w:r w:rsidRPr="00A20F1C">
        <w:rPr>
          <w:rFonts w:ascii="Book Antiqua" w:hAnsi="Book Antiqua"/>
          <w:noProof/>
          <w:sz w:val="22"/>
          <w:szCs w:val="22"/>
        </w:rPr>
        <w:t>, 9, 42</w:t>
      </w:r>
    </w:p>
    <w:p w14:paraId="3BD0962D"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Fort Gordon</w:t>
      </w:r>
      <w:r w:rsidRPr="00A20F1C">
        <w:rPr>
          <w:rFonts w:ascii="Book Antiqua" w:hAnsi="Book Antiqua"/>
          <w:noProof/>
          <w:sz w:val="22"/>
          <w:szCs w:val="22"/>
        </w:rPr>
        <w:t>, 9, 42</w:t>
      </w:r>
    </w:p>
    <w:p w14:paraId="4C1E11D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funeral directors and other licensed funeral service providers (H. 4116, Act 223)</w:t>
      </w:r>
      <w:r w:rsidRPr="00A20F1C">
        <w:rPr>
          <w:rFonts w:ascii="Book Antiqua" w:hAnsi="Book Antiqua"/>
          <w:noProof/>
          <w:sz w:val="22"/>
          <w:szCs w:val="22"/>
        </w:rPr>
        <w:t>, 44</w:t>
      </w:r>
    </w:p>
    <w:p w14:paraId="389F489C" w14:textId="77777777" w:rsidR="00DD02F9" w:rsidRPr="00A20F1C" w:rsidRDefault="00DD02F9">
      <w:pPr>
        <w:pStyle w:val="IndexHeading"/>
        <w:keepNext/>
        <w:tabs>
          <w:tab w:val="right" w:leader="dot" w:pos="4220"/>
        </w:tabs>
        <w:rPr>
          <w:rFonts w:ascii="Book Antiqua" w:eastAsiaTheme="minorEastAsia" w:hAnsi="Book Antiqua" w:cstheme="minorBidi"/>
          <w:b w:val="0"/>
          <w:bCs w:val="0"/>
          <w:noProof/>
          <w:sz w:val="22"/>
          <w:szCs w:val="22"/>
        </w:rPr>
      </w:pPr>
      <w:r w:rsidRPr="00A20F1C">
        <w:rPr>
          <w:rFonts w:ascii="Book Antiqua" w:hAnsi="Book Antiqua"/>
          <w:b w:val="0"/>
          <w:bCs w:val="0"/>
          <w:noProof/>
          <w:sz w:val="22"/>
          <w:szCs w:val="22"/>
        </w:rPr>
        <w:t>G</w:t>
      </w:r>
    </w:p>
    <w:p w14:paraId="51B16AE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gas utilities (H. 5154, Act 208)</w:t>
      </w:r>
    </w:p>
    <w:p w14:paraId="1E5EFEC8"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revising provisions setting the maximum civil penalty imposed on, 12, 48</w:t>
      </w:r>
    </w:p>
    <w:p w14:paraId="3D60F07C"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gender transition procedures (</w:t>
      </w:r>
      <w:r w:rsidRPr="00A20F1C">
        <w:rPr>
          <w:rFonts w:ascii="Book Antiqua" w:eastAsia="Calibri" w:hAnsi="Book Antiqua"/>
          <w:noProof/>
          <w:sz w:val="22"/>
          <w:szCs w:val="22"/>
        </w:rPr>
        <w:t>H. 4624, Act 203</w:t>
      </w:r>
      <w:r w:rsidRPr="00A20F1C">
        <w:rPr>
          <w:rFonts w:ascii="Book Antiqua" w:hAnsi="Book Antiqua"/>
          <w:noProof/>
          <w:sz w:val="22"/>
          <w:szCs w:val="22"/>
        </w:rPr>
        <w:t>)</w:t>
      </w:r>
    </w:p>
    <w:p w14:paraId="4AF696DE"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prohibits health care professionals from performing gender transition procedures on individuals under 18 years, 20, 62</w:t>
      </w:r>
    </w:p>
    <w:p w14:paraId="7106A9F9"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General Appropriation Bill</w:t>
      </w:r>
      <w:r w:rsidRPr="00A20F1C">
        <w:rPr>
          <w:rFonts w:ascii="Book Antiqua" w:hAnsi="Book Antiqua"/>
          <w:noProof/>
          <w:sz w:val="22"/>
          <w:szCs w:val="22"/>
        </w:rPr>
        <w:t>, 5, 30</w:t>
      </w:r>
    </w:p>
    <w:p w14:paraId="27B3A1CE"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genetic counselors (</w:t>
      </w:r>
      <w:r w:rsidRPr="00A20F1C">
        <w:rPr>
          <w:rFonts w:ascii="Book Antiqua" w:hAnsi="Book Antiqua"/>
          <w:noProof/>
          <w:sz w:val="22"/>
          <w:szCs w:val="22"/>
        </w:rPr>
        <w:t>S. 241, Act 187)</w:t>
      </w:r>
    </w:p>
    <w:p w14:paraId="3153287D"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regulation of</w:t>
      </w:r>
      <w:r w:rsidRPr="00A20F1C">
        <w:rPr>
          <w:rFonts w:ascii="Book Antiqua" w:hAnsi="Book Antiqua"/>
          <w:noProof/>
          <w:sz w:val="22"/>
          <w:szCs w:val="22"/>
        </w:rPr>
        <w:t>, 26, 76</w:t>
      </w:r>
    </w:p>
    <w:p w14:paraId="5E451648"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geodetic markers</w:t>
      </w:r>
      <w:r w:rsidRPr="00A20F1C">
        <w:rPr>
          <w:rFonts w:ascii="Book Antiqua" w:hAnsi="Book Antiqua"/>
          <w:noProof/>
          <w:sz w:val="22"/>
          <w:szCs w:val="22"/>
        </w:rPr>
        <w:t>, 43</w:t>
      </w:r>
    </w:p>
    <w:p w14:paraId="1B749DF4"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golf club (H. 3880, Act 135), 11</w:t>
      </w:r>
    </w:p>
    <w:p w14:paraId="63DC4C4A"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Greenville Technical College Area Commission (H. 4349, Act 141), 9, 42</w:t>
      </w:r>
    </w:p>
    <w:p w14:paraId="1567AAFF"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 xml:space="preserve">Guardians </w:t>
      </w:r>
      <w:r w:rsidRPr="00A20F1C">
        <w:rPr>
          <w:rFonts w:ascii="Book Antiqua" w:eastAsia="Calibri" w:hAnsi="Book Antiqua" w:cs="Calibri"/>
          <w:i/>
          <w:iCs/>
          <w:noProof/>
          <w:sz w:val="22"/>
          <w:szCs w:val="22"/>
        </w:rPr>
        <w:t>ad Litem</w:t>
      </w:r>
      <w:r w:rsidRPr="00A20F1C">
        <w:rPr>
          <w:rFonts w:ascii="Book Antiqua" w:hAnsi="Book Antiqua"/>
          <w:noProof/>
          <w:sz w:val="22"/>
          <w:szCs w:val="22"/>
        </w:rPr>
        <w:t>, 57</w:t>
      </w:r>
    </w:p>
    <w:p w14:paraId="4517B2A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guns, 20</w:t>
      </w:r>
    </w:p>
    <w:p w14:paraId="392CBAF5"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3594, Act 111</w:t>
      </w:r>
    </w:p>
    <w:p w14:paraId="040D1523" w14:textId="77777777" w:rsidR="00DD02F9" w:rsidRPr="00A20F1C" w:rsidRDefault="00DD02F9">
      <w:pPr>
        <w:pStyle w:val="Index3"/>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related, S. 1166 (vetoed)</w:t>
      </w:r>
      <w:r w:rsidRPr="00A20F1C">
        <w:rPr>
          <w:rFonts w:ascii="Book Antiqua" w:hAnsi="Book Antiqua"/>
          <w:noProof/>
          <w:sz w:val="22"/>
          <w:szCs w:val="22"/>
        </w:rPr>
        <w:t>, 60</w:t>
      </w:r>
    </w:p>
    <w:p w14:paraId="04F081D0"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H. 3594, Act 111 (Constitutional Carry/Second Amendment Preservation Act of 2024), 19</w:t>
      </w:r>
    </w:p>
    <w:p w14:paraId="19B0AE7B" w14:textId="77777777" w:rsidR="00DD02F9" w:rsidRPr="00A20F1C" w:rsidRDefault="00DD02F9">
      <w:pPr>
        <w:pStyle w:val="IndexHeading"/>
        <w:keepNext/>
        <w:tabs>
          <w:tab w:val="right" w:leader="dot" w:pos="4220"/>
        </w:tabs>
        <w:rPr>
          <w:rFonts w:ascii="Book Antiqua" w:eastAsiaTheme="minorEastAsia" w:hAnsi="Book Antiqua" w:cstheme="minorBidi"/>
          <w:b w:val="0"/>
          <w:bCs w:val="0"/>
          <w:noProof/>
          <w:sz w:val="22"/>
          <w:szCs w:val="22"/>
        </w:rPr>
      </w:pPr>
      <w:r w:rsidRPr="00A20F1C">
        <w:rPr>
          <w:rFonts w:ascii="Book Antiqua" w:hAnsi="Book Antiqua"/>
          <w:b w:val="0"/>
          <w:bCs w:val="0"/>
          <w:noProof/>
          <w:sz w:val="22"/>
          <w:szCs w:val="22"/>
        </w:rPr>
        <w:t>H</w:t>
      </w:r>
    </w:p>
    <w:p w14:paraId="2A2254B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cs="Aptos Serif"/>
          <w:noProof/>
          <w:sz w:val="22"/>
          <w:szCs w:val="22"/>
        </w:rPr>
        <w:t>H. 3116 (Act 116)</w:t>
      </w:r>
      <w:r w:rsidRPr="00A20F1C">
        <w:rPr>
          <w:rFonts w:ascii="Book Antiqua" w:hAnsi="Book Antiqua"/>
          <w:noProof/>
          <w:sz w:val="22"/>
          <w:szCs w:val="22"/>
        </w:rPr>
        <w:t>, 6, 28, 37</w:t>
      </w:r>
    </w:p>
    <w:p w14:paraId="0218B485"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H. 3121 (Act 125)</w:t>
      </w:r>
      <w:r w:rsidRPr="00A20F1C">
        <w:rPr>
          <w:rFonts w:ascii="Book Antiqua" w:hAnsi="Book Antiqua"/>
          <w:noProof/>
          <w:sz w:val="22"/>
          <w:szCs w:val="22"/>
        </w:rPr>
        <w:t>, 7, 15, 53</w:t>
      </w:r>
    </w:p>
    <w:p w14:paraId="08D20319"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3220 (Act 195)</w:t>
      </w:r>
      <w:r w:rsidRPr="00A20F1C">
        <w:rPr>
          <w:rFonts w:ascii="Book Antiqua" w:hAnsi="Book Antiqua"/>
          <w:noProof/>
          <w:sz w:val="22"/>
          <w:szCs w:val="22"/>
        </w:rPr>
        <w:t>, 17, 26, 58</w:t>
      </w:r>
    </w:p>
    <w:p w14:paraId="7BCD9313"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lastRenderedPageBreak/>
        <w:t>H. 3255 (Act 126), 21, 62</w:t>
      </w:r>
    </w:p>
    <w:p w14:paraId="18902B3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3278 (Act 196)</w:t>
      </w:r>
      <w:r w:rsidRPr="00A20F1C">
        <w:rPr>
          <w:rFonts w:ascii="Book Antiqua" w:hAnsi="Book Antiqua"/>
          <w:noProof/>
          <w:sz w:val="22"/>
          <w:szCs w:val="22"/>
        </w:rPr>
        <w:t>, 12, 47</w:t>
      </w:r>
    </w:p>
    <w:p w14:paraId="6DD5C5B3"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3295 (Act 127), 21, 65</w:t>
      </w:r>
    </w:p>
    <w:p w14:paraId="3D0E482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3309 (Act 128), 22, 67</w:t>
      </w:r>
    </w:p>
    <w:p w14:paraId="67F20D9A"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3313 (Act 197)</w:t>
      </w:r>
      <w:r w:rsidRPr="00A20F1C">
        <w:rPr>
          <w:rFonts w:ascii="Book Antiqua" w:hAnsi="Book Antiqua"/>
          <w:noProof/>
          <w:sz w:val="22"/>
          <w:szCs w:val="22"/>
        </w:rPr>
        <w:t>, 9, 41</w:t>
      </w:r>
    </w:p>
    <w:p w14:paraId="4C00B133"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3355 (Act 129), 27, 77</w:t>
      </w:r>
    </w:p>
    <w:p w14:paraId="519ACCB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H. 3424 (Act 198</w:t>
      </w:r>
      <w:r w:rsidRPr="00A20F1C">
        <w:rPr>
          <w:rFonts w:ascii="Book Antiqua" w:eastAsia="Calibri" w:hAnsi="Book Antiqua" w:cs="Times New Roman"/>
          <w:noProof/>
          <w:sz w:val="22"/>
          <w:szCs w:val="22"/>
        </w:rPr>
        <w:t>)</w:t>
      </w:r>
      <w:r w:rsidRPr="00A20F1C">
        <w:rPr>
          <w:rFonts w:ascii="Book Antiqua" w:hAnsi="Book Antiqua"/>
          <w:noProof/>
          <w:sz w:val="22"/>
          <w:szCs w:val="22"/>
        </w:rPr>
        <w:t>, 76</w:t>
      </w:r>
    </w:p>
    <w:p w14:paraId="3AAC647E"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3518 (Act 130), 16, 55</w:t>
      </w:r>
    </w:p>
    <w:p w14:paraId="029811B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 xml:space="preserve">H. </w:t>
      </w:r>
      <w:r w:rsidRPr="00A20F1C">
        <w:rPr>
          <w:rFonts w:ascii="Book Antiqua" w:eastAsia="Calibri" w:hAnsi="Book Antiqua" w:cs="Times New Roman"/>
          <w:noProof/>
          <w:sz w:val="22"/>
          <w:szCs w:val="22"/>
        </w:rPr>
        <w:t>3563 (Act 131)</w:t>
      </w:r>
      <w:r w:rsidRPr="00A20F1C">
        <w:rPr>
          <w:rFonts w:ascii="Book Antiqua" w:hAnsi="Book Antiqua"/>
          <w:noProof/>
          <w:sz w:val="22"/>
          <w:szCs w:val="22"/>
        </w:rPr>
        <w:t>, 6, 40</w:t>
      </w:r>
    </w:p>
    <w:p w14:paraId="1EEC481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3592 (Act 132), 24, 71</w:t>
      </w:r>
    </w:p>
    <w:p w14:paraId="69964D15"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3594 (Act 111), 19, 60</w:t>
      </w:r>
    </w:p>
    <w:p w14:paraId="46180E59"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H. 3608 (</w:t>
      </w:r>
      <w:r w:rsidRPr="00A20F1C">
        <w:rPr>
          <w:rFonts w:ascii="Book Antiqua" w:eastAsia="Calibri" w:hAnsi="Book Antiqua" w:cs="Times New Roman"/>
          <w:noProof/>
          <w:sz w:val="22"/>
          <w:szCs w:val="22"/>
        </w:rPr>
        <w:t>Act 133)</w:t>
      </w:r>
      <w:r w:rsidRPr="00A20F1C">
        <w:rPr>
          <w:rFonts w:ascii="Book Antiqua" w:hAnsi="Book Antiqua"/>
          <w:noProof/>
          <w:sz w:val="22"/>
          <w:szCs w:val="22"/>
        </w:rPr>
        <w:t>, 8, 43</w:t>
      </w:r>
    </w:p>
    <w:p w14:paraId="23EB3F8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3682 (Act 199)</w:t>
      </w:r>
      <w:r w:rsidRPr="00A20F1C">
        <w:rPr>
          <w:rFonts w:ascii="Book Antiqua" w:hAnsi="Book Antiqua"/>
          <w:noProof/>
          <w:sz w:val="22"/>
          <w:szCs w:val="22"/>
        </w:rPr>
        <w:t>, 18, 58</w:t>
      </w:r>
    </w:p>
    <w:p w14:paraId="12F0032B"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3690 (Act 103), 10, 43</w:t>
      </w:r>
    </w:p>
    <w:p w14:paraId="1CB6512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3748 (Act 171)</w:t>
      </w:r>
      <w:r w:rsidRPr="00A20F1C">
        <w:rPr>
          <w:rFonts w:ascii="Book Antiqua" w:hAnsi="Book Antiqua"/>
          <w:noProof/>
          <w:sz w:val="22"/>
          <w:szCs w:val="22"/>
        </w:rPr>
        <w:t>, 8, 43</w:t>
      </w:r>
    </w:p>
    <w:p w14:paraId="1954186A"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3776 (Act 172)</w:t>
      </w:r>
      <w:r w:rsidRPr="00A20F1C">
        <w:rPr>
          <w:rFonts w:ascii="Book Antiqua" w:hAnsi="Book Antiqua"/>
          <w:noProof/>
          <w:sz w:val="22"/>
          <w:szCs w:val="22"/>
        </w:rPr>
        <w:t>, 17, 56</w:t>
      </w:r>
    </w:p>
    <w:p w14:paraId="4A396CC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3782 (Act 104), 11, 45</w:t>
      </w:r>
    </w:p>
    <w:p w14:paraId="180EF91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noProof/>
          <w:sz w:val="22"/>
          <w:szCs w:val="22"/>
        </w:rPr>
        <w:t>H. 3799 (</w:t>
      </w:r>
      <w:r w:rsidRPr="00A20F1C">
        <w:rPr>
          <w:rFonts w:ascii="Book Antiqua" w:hAnsi="Book Antiqua"/>
          <w:noProof/>
          <w:sz w:val="22"/>
          <w:szCs w:val="22"/>
        </w:rPr>
        <w:t>Act 105), 9, 42</w:t>
      </w:r>
    </w:p>
    <w:p w14:paraId="1175D4CD"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H. 3811 (Act 134)</w:t>
      </w:r>
      <w:r w:rsidRPr="00A20F1C">
        <w:rPr>
          <w:rFonts w:ascii="Book Antiqua" w:hAnsi="Book Antiqua"/>
          <w:noProof/>
          <w:sz w:val="22"/>
          <w:szCs w:val="22"/>
        </w:rPr>
        <w:t>, 6, 40</w:t>
      </w:r>
    </w:p>
    <w:p w14:paraId="707164DB"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Aptos" w:hAnsi="Book Antiqua" w:cs="Aptos"/>
          <w:noProof/>
          <w:sz w:val="22"/>
          <w:szCs w:val="22"/>
        </w:rPr>
        <w:t>H. 3865 (Act 220)</w:t>
      </w:r>
      <w:r w:rsidRPr="00A20F1C">
        <w:rPr>
          <w:rFonts w:ascii="Book Antiqua" w:hAnsi="Book Antiqua"/>
          <w:noProof/>
          <w:sz w:val="22"/>
          <w:szCs w:val="22"/>
        </w:rPr>
        <w:t>, 21, 63</w:t>
      </w:r>
    </w:p>
    <w:p w14:paraId="4937221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3872 (Act 106), 8, 42</w:t>
      </w:r>
    </w:p>
    <w:p w14:paraId="6323A1FF"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3880 (Act 135), 11, 44</w:t>
      </w:r>
    </w:p>
    <w:p w14:paraId="690AA513"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3934 (Act 173)</w:t>
      </w:r>
      <w:r w:rsidRPr="00A20F1C">
        <w:rPr>
          <w:rFonts w:ascii="Book Antiqua" w:hAnsi="Book Antiqua"/>
          <w:noProof/>
          <w:sz w:val="22"/>
          <w:szCs w:val="22"/>
        </w:rPr>
        <w:t>, 9, 42</w:t>
      </w:r>
    </w:p>
    <w:p w14:paraId="586BCA4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3951 (Act 117), 14, 52</w:t>
      </w:r>
    </w:p>
    <w:p w14:paraId="3A3AFF39"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noProof/>
          <w:sz w:val="22"/>
          <w:szCs w:val="22"/>
        </w:rPr>
        <w:t>H. 3960 (Act 107)</w:t>
      </w:r>
      <w:r w:rsidRPr="00A20F1C">
        <w:rPr>
          <w:rFonts w:ascii="Book Antiqua" w:hAnsi="Book Antiqua"/>
          <w:noProof/>
          <w:sz w:val="22"/>
          <w:szCs w:val="22"/>
        </w:rPr>
        <w:t>, 8, 43</w:t>
      </w:r>
    </w:p>
    <w:p w14:paraId="045DFEDC"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3977 (Act 108), 11, 45</w:t>
      </w:r>
    </w:p>
    <w:p w14:paraId="2506E689"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3988 (Act 221)</w:t>
      </w:r>
      <w:r w:rsidRPr="00A20F1C">
        <w:rPr>
          <w:rFonts w:ascii="Book Antiqua" w:hAnsi="Book Antiqua"/>
          <w:noProof/>
          <w:sz w:val="22"/>
          <w:szCs w:val="22"/>
        </w:rPr>
        <w:t>, 23, 69</w:t>
      </w:r>
    </w:p>
    <w:p w14:paraId="14C6DA7B"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3992 (Act 136), 11, 45</w:t>
      </w:r>
    </w:p>
    <w:p w14:paraId="2BB869D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3993 (Act 118), 14, 53</w:t>
      </w:r>
    </w:p>
    <w:p w14:paraId="5CC0353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H. 4002 (Act 137)</w:t>
      </w:r>
      <w:r w:rsidRPr="00A20F1C">
        <w:rPr>
          <w:rFonts w:ascii="Book Antiqua" w:hAnsi="Book Antiqua"/>
          <w:noProof/>
          <w:sz w:val="22"/>
          <w:szCs w:val="22"/>
        </w:rPr>
        <w:t>, 16, 56</w:t>
      </w:r>
    </w:p>
    <w:p w14:paraId="54C5707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4042 (Act 138), 19, 60</w:t>
      </w:r>
    </w:p>
    <w:p w14:paraId="3578730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4047 (Act 119), 14, 53</w:t>
      </w:r>
    </w:p>
    <w:p w14:paraId="68E0A4CF"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4087 (Act 222), 6, 38</w:t>
      </w:r>
    </w:p>
    <w:p w14:paraId="0D1F82ED"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4113 (Act 139), 24, 72</w:t>
      </w:r>
    </w:p>
    <w:p w14:paraId="0CEE7CE4"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H. 4116 (</w:t>
      </w:r>
      <w:r w:rsidRPr="00A20F1C">
        <w:rPr>
          <w:rFonts w:ascii="Book Antiqua" w:eastAsia="Calibri" w:hAnsi="Book Antiqua" w:cs="Times New Roman"/>
          <w:noProof/>
          <w:sz w:val="22"/>
          <w:szCs w:val="22"/>
        </w:rPr>
        <w:t>Act 223</w:t>
      </w:r>
      <w:r w:rsidRPr="00A20F1C">
        <w:rPr>
          <w:rFonts w:ascii="Book Antiqua" w:eastAsia="Times New Roman" w:hAnsi="Book Antiqua" w:cs="Times New Roman"/>
          <w:noProof/>
          <w:sz w:val="22"/>
          <w:szCs w:val="22"/>
        </w:rPr>
        <w:t>)</w:t>
      </w:r>
      <w:r w:rsidRPr="00A20F1C">
        <w:rPr>
          <w:rFonts w:ascii="Book Antiqua" w:hAnsi="Book Antiqua"/>
          <w:noProof/>
          <w:sz w:val="22"/>
          <w:szCs w:val="22"/>
        </w:rPr>
        <w:t>, 10, 44</w:t>
      </w:r>
    </w:p>
    <w:p w14:paraId="3439F28C"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H. 4120 (Act 109)</w:t>
      </w:r>
      <w:r w:rsidRPr="00A20F1C">
        <w:rPr>
          <w:rFonts w:ascii="Book Antiqua" w:hAnsi="Book Antiqua"/>
          <w:noProof/>
          <w:sz w:val="22"/>
          <w:szCs w:val="22"/>
        </w:rPr>
        <w:t>, 55</w:t>
      </w:r>
    </w:p>
    <w:p w14:paraId="2E1AB5C9"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4159 (Act 120), 23, 70</w:t>
      </w:r>
    </w:p>
    <w:p w14:paraId="51BC9A1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4234 (Act 200)</w:t>
      </w:r>
      <w:r w:rsidRPr="00A20F1C">
        <w:rPr>
          <w:rFonts w:ascii="Book Antiqua" w:hAnsi="Book Antiqua"/>
          <w:noProof/>
          <w:sz w:val="22"/>
          <w:szCs w:val="22"/>
        </w:rPr>
        <w:t>, 17, 57</w:t>
      </w:r>
    </w:p>
    <w:p w14:paraId="4B70356D"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4248 (Act 211, veto overridden), 18, 58</w:t>
      </w:r>
    </w:p>
    <w:p w14:paraId="2ABE84F8"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4349 (Act 141), 9, 42</w:t>
      </w:r>
    </w:p>
    <w:p w14:paraId="69FFE6EC"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noProof/>
          <w:sz w:val="22"/>
          <w:szCs w:val="22"/>
        </w:rPr>
        <w:t xml:space="preserve">H. 4352 (Act </w:t>
      </w:r>
      <w:r w:rsidRPr="00A20F1C">
        <w:rPr>
          <w:rFonts w:ascii="Book Antiqua" w:eastAsia="Times New Roman" w:hAnsi="Book Antiqua"/>
          <w:noProof/>
          <w:sz w:val="22"/>
          <w:szCs w:val="22"/>
        </w:rPr>
        <w:t>110</w:t>
      </w:r>
      <w:r w:rsidRPr="00A20F1C">
        <w:rPr>
          <w:rFonts w:ascii="Book Antiqua" w:eastAsia="Calibri" w:hAnsi="Book Antiqua"/>
          <w:noProof/>
          <w:sz w:val="22"/>
          <w:szCs w:val="22"/>
        </w:rPr>
        <w:t>)</w:t>
      </w:r>
      <w:r w:rsidRPr="00A20F1C">
        <w:rPr>
          <w:rFonts w:ascii="Book Antiqua" w:hAnsi="Book Antiqua"/>
          <w:noProof/>
          <w:sz w:val="22"/>
          <w:szCs w:val="22"/>
        </w:rPr>
        <w:t>, 23, 69</w:t>
      </w:r>
    </w:p>
    <w:p w14:paraId="194ADADB"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4376 (Act 142)</w:t>
      </w:r>
      <w:r w:rsidRPr="00A20F1C">
        <w:rPr>
          <w:rFonts w:ascii="Book Antiqua" w:hAnsi="Book Antiqua"/>
          <w:noProof/>
          <w:sz w:val="22"/>
          <w:szCs w:val="22"/>
        </w:rPr>
        <w:t>, 28, 79</w:t>
      </w:r>
    </w:p>
    <w:p w14:paraId="67BAC558"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H. 4386 (</w:t>
      </w:r>
      <w:r w:rsidRPr="00A20F1C">
        <w:rPr>
          <w:rFonts w:ascii="Book Antiqua" w:eastAsia="Calibri" w:hAnsi="Book Antiqua" w:cs="Times New Roman"/>
          <w:noProof/>
          <w:sz w:val="22"/>
          <w:szCs w:val="22"/>
        </w:rPr>
        <w:t>Act 212)</w:t>
      </w:r>
      <w:r w:rsidRPr="00A20F1C">
        <w:rPr>
          <w:rFonts w:ascii="Book Antiqua" w:hAnsi="Book Antiqua"/>
          <w:noProof/>
          <w:sz w:val="22"/>
          <w:szCs w:val="22"/>
        </w:rPr>
        <w:t>, 13, 49</w:t>
      </w:r>
    </w:p>
    <w:p w14:paraId="0331AD3F"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4387 (Act 143)</w:t>
      </w:r>
      <w:r w:rsidRPr="00A20F1C">
        <w:rPr>
          <w:rFonts w:ascii="Book Antiqua" w:hAnsi="Book Antiqua"/>
          <w:noProof/>
          <w:sz w:val="22"/>
          <w:szCs w:val="22"/>
        </w:rPr>
        <w:t>, 15, 53</w:t>
      </w:r>
    </w:p>
    <w:p w14:paraId="23CFE90F"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4436 (Act 174), 27, 77</w:t>
      </w:r>
    </w:p>
    <w:p w14:paraId="7A2CAD8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4563 (Act 201)</w:t>
      </w:r>
      <w:r w:rsidRPr="00A20F1C">
        <w:rPr>
          <w:rFonts w:ascii="Book Antiqua" w:hAnsi="Book Antiqua"/>
          <w:noProof/>
          <w:sz w:val="22"/>
          <w:szCs w:val="22"/>
        </w:rPr>
        <w:t>, 8, 41</w:t>
      </w:r>
    </w:p>
    <w:p w14:paraId="1F09228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4594 (Act 175)</w:t>
      </w:r>
      <w:r w:rsidRPr="00A20F1C">
        <w:rPr>
          <w:rFonts w:ascii="Book Antiqua" w:hAnsi="Book Antiqua"/>
          <w:noProof/>
          <w:sz w:val="22"/>
          <w:szCs w:val="22"/>
        </w:rPr>
        <w:t>, 7, 39</w:t>
      </w:r>
    </w:p>
    <w:p w14:paraId="3C7E67D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4601 (Act 202), 28, 78</w:t>
      </w:r>
    </w:p>
    <w:p w14:paraId="586271EE"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4611 (Act 176)</w:t>
      </w:r>
      <w:r w:rsidRPr="00A20F1C">
        <w:rPr>
          <w:rFonts w:ascii="Book Antiqua" w:hAnsi="Book Antiqua"/>
          <w:noProof/>
          <w:sz w:val="22"/>
          <w:szCs w:val="22"/>
        </w:rPr>
        <w:t>, 15, 54</w:t>
      </w:r>
    </w:p>
    <w:p w14:paraId="53B99499"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4612 (Act 144), 15, 54</w:t>
      </w:r>
    </w:p>
    <w:p w14:paraId="118682F5"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4617 (Act 177)</w:t>
      </w:r>
      <w:r w:rsidRPr="00A20F1C">
        <w:rPr>
          <w:rFonts w:ascii="Book Antiqua" w:hAnsi="Book Antiqua"/>
          <w:noProof/>
          <w:sz w:val="22"/>
          <w:szCs w:val="22"/>
        </w:rPr>
        <w:t>, 14, 52</w:t>
      </w:r>
    </w:p>
    <w:p w14:paraId="705AAE84"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4624 (Act 203)</w:t>
      </w:r>
      <w:r w:rsidRPr="00A20F1C">
        <w:rPr>
          <w:rFonts w:ascii="Book Antiqua" w:hAnsi="Book Antiqua"/>
          <w:noProof/>
          <w:sz w:val="22"/>
          <w:szCs w:val="22"/>
        </w:rPr>
        <w:t>, 20, 62</w:t>
      </w:r>
    </w:p>
    <w:p w14:paraId="61E60306"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4642 (Act 145), 17, 57</w:t>
      </w:r>
    </w:p>
    <w:p w14:paraId="500EEDCC"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H. 4673 (Act 146)</w:t>
      </w:r>
      <w:r w:rsidRPr="00A20F1C">
        <w:rPr>
          <w:rFonts w:ascii="Book Antiqua" w:hAnsi="Book Antiqua"/>
          <w:noProof/>
          <w:sz w:val="22"/>
          <w:szCs w:val="22"/>
        </w:rPr>
        <w:t>, 28, 78</w:t>
      </w:r>
    </w:p>
    <w:p w14:paraId="67C5852C"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H. 4674 (Act 178)</w:t>
      </w:r>
      <w:r w:rsidRPr="00A20F1C">
        <w:rPr>
          <w:rFonts w:ascii="Book Antiqua" w:hAnsi="Book Antiqua"/>
          <w:noProof/>
          <w:sz w:val="22"/>
          <w:szCs w:val="22"/>
        </w:rPr>
        <w:t>, 27, 77</w:t>
      </w:r>
    </w:p>
    <w:p w14:paraId="1F92CF9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H. 4754 (Act 204)</w:t>
      </w:r>
      <w:r w:rsidRPr="00A20F1C">
        <w:rPr>
          <w:rFonts w:ascii="Book Antiqua" w:hAnsi="Book Antiqua"/>
          <w:noProof/>
          <w:sz w:val="22"/>
          <w:szCs w:val="22"/>
        </w:rPr>
        <w:t>, 12, 47</w:t>
      </w:r>
    </w:p>
    <w:p w14:paraId="5E319456"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4817 (Act 205), 11, 46</w:t>
      </w:r>
    </w:p>
    <w:p w14:paraId="2F149CF5"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4819 (Act 147), 27, 79</w:t>
      </w:r>
    </w:p>
    <w:p w14:paraId="44D6243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4820 (Act 224)</w:t>
      </w:r>
      <w:r w:rsidRPr="00A20F1C">
        <w:rPr>
          <w:rFonts w:ascii="Book Antiqua" w:hAnsi="Book Antiqua"/>
          <w:noProof/>
          <w:sz w:val="22"/>
          <w:szCs w:val="22"/>
        </w:rPr>
        <w:t>, 13, 49</w:t>
      </w:r>
    </w:p>
    <w:p w14:paraId="663746B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4832 (Act 206)</w:t>
      </w:r>
      <w:r w:rsidRPr="00A20F1C">
        <w:rPr>
          <w:rFonts w:ascii="Book Antiqua" w:hAnsi="Book Antiqua"/>
          <w:noProof/>
          <w:sz w:val="22"/>
          <w:szCs w:val="22"/>
        </w:rPr>
        <w:t>, 9, 43</w:t>
      </w:r>
    </w:p>
    <w:p w14:paraId="719FB47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4843 (</w:t>
      </w:r>
      <w:r w:rsidRPr="00A20F1C">
        <w:rPr>
          <w:rFonts w:ascii="Book Antiqua" w:eastAsia="Times New Roman" w:hAnsi="Book Antiqua" w:cs="Times New Roman"/>
          <w:noProof/>
          <w:sz w:val="22"/>
          <w:szCs w:val="22"/>
        </w:rPr>
        <w:t>Act 225</w:t>
      </w:r>
      <w:r w:rsidRPr="00A20F1C">
        <w:rPr>
          <w:rFonts w:ascii="Book Antiqua" w:eastAsia="Calibri" w:hAnsi="Book Antiqua" w:cs="Times New Roman"/>
          <w:noProof/>
          <w:sz w:val="22"/>
          <w:szCs w:val="22"/>
        </w:rPr>
        <w:t>)</w:t>
      </w:r>
      <w:r w:rsidRPr="00A20F1C">
        <w:rPr>
          <w:rFonts w:ascii="Book Antiqua" w:hAnsi="Book Antiqua"/>
          <w:noProof/>
          <w:sz w:val="22"/>
          <w:szCs w:val="22"/>
        </w:rPr>
        <w:t>, 12, 45</w:t>
      </w:r>
    </w:p>
    <w:p w14:paraId="16DA191D"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4867 (Act 179)</w:t>
      </w:r>
      <w:r w:rsidRPr="00A20F1C">
        <w:rPr>
          <w:rFonts w:ascii="Book Antiqua" w:hAnsi="Book Antiqua"/>
          <w:noProof/>
          <w:sz w:val="22"/>
          <w:szCs w:val="22"/>
        </w:rPr>
        <w:t>, 24, 70</w:t>
      </w:r>
    </w:p>
    <w:p w14:paraId="48021AB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4869 (Act 180)</w:t>
      </w:r>
      <w:r w:rsidRPr="00A20F1C">
        <w:rPr>
          <w:rFonts w:ascii="Book Antiqua" w:hAnsi="Book Antiqua"/>
          <w:noProof/>
          <w:sz w:val="22"/>
          <w:szCs w:val="22"/>
        </w:rPr>
        <w:t>, 12, 47</w:t>
      </w:r>
    </w:p>
    <w:p w14:paraId="13C7CCA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4871 (Act 148), 15, 53</w:t>
      </w:r>
    </w:p>
    <w:p w14:paraId="7301F069"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4875 (Act 149), 15, 54</w:t>
      </w:r>
    </w:p>
    <w:p w14:paraId="2C70E7A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H. 4928 (Act 151)</w:t>
      </w:r>
      <w:r w:rsidRPr="00A20F1C">
        <w:rPr>
          <w:rFonts w:ascii="Book Antiqua" w:hAnsi="Book Antiqua"/>
          <w:noProof/>
          <w:sz w:val="22"/>
          <w:szCs w:val="22"/>
        </w:rPr>
        <w:t>, 29, 79</w:t>
      </w:r>
    </w:p>
    <w:p w14:paraId="0272CC28"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4953 (Act 153), 29, 79</w:t>
      </w:r>
    </w:p>
    <w:p w14:paraId="090EC4A5"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H. 4957 (Act 207)</w:t>
      </w:r>
      <w:r w:rsidRPr="00A20F1C">
        <w:rPr>
          <w:rFonts w:ascii="Book Antiqua" w:hAnsi="Book Antiqua"/>
          <w:noProof/>
          <w:sz w:val="22"/>
          <w:szCs w:val="22"/>
        </w:rPr>
        <w:t>, 22, 67</w:t>
      </w:r>
    </w:p>
    <w:p w14:paraId="169AA49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5007 (Act 154), 15, 54</w:t>
      </w:r>
    </w:p>
    <w:p w14:paraId="45A8291B"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H. 5023 (Act 182)</w:t>
      </w:r>
      <w:r w:rsidRPr="00A20F1C">
        <w:rPr>
          <w:rFonts w:ascii="Book Antiqua" w:hAnsi="Book Antiqua"/>
          <w:noProof/>
          <w:sz w:val="22"/>
          <w:szCs w:val="22"/>
        </w:rPr>
        <w:t>, 28, 79</w:t>
      </w:r>
    </w:p>
    <w:p w14:paraId="5F3DC49D"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5042 (Act 183), 8, 41</w:t>
      </w:r>
    </w:p>
    <w:p w14:paraId="5FACAE6C"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5100</w:t>
      </w:r>
      <w:r w:rsidRPr="00A20F1C">
        <w:rPr>
          <w:rFonts w:ascii="Book Antiqua" w:hAnsi="Book Antiqua"/>
          <w:noProof/>
          <w:sz w:val="22"/>
          <w:szCs w:val="22"/>
        </w:rPr>
        <w:t>, 5, 30</w:t>
      </w:r>
    </w:p>
    <w:p w14:paraId="7EAC5AF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 5101</w:t>
      </w:r>
      <w:r w:rsidRPr="00A20F1C">
        <w:rPr>
          <w:rFonts w:ascii="Book Antiqua" w:hAnsi="Book Antiqua"/>
          <w:noProof/>
          <w:sz w:val="22"/>
          <w:szCs w:val="22"/>
        </w:rPr>
        <w:t>, 5, 30</w:t>
      </w:r>
    </w:p>
    <w:p w14:paraId="3529DD7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5154 (Act 208), 12, 48</w:t>
      </w:r>
    </w:p>
    <w:p w14:paraId="2221F945"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5183 (Act 209), 26, 74</w:t>
      </w:r>
    </w:p>
    <w:p w14:paraId="0C649A25"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5235 (Act 184), 25</w:t>
      </w:r>
    </w:p>
    <w:p w14:paraId="0A7A3B43"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 5236 (Act 185), 25, 73</w:t>
      </w:r>
    </w:p>
    <w:p w14:paraId="0E402733"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H. 5246 (Act 186)</w:t>
      </w:r>
      <w:r w:rsidRPr="00A20F1C">
        <w:rPr>
          <w:rFonts w:ascii="Book Antiqua" w:hAnsi="Book Antiqua"/>
          <w:noProof/>
          <w:sz w:val="22"/>
          <w:szCs w:val="22"/>
        </w:rPr>
        <w:t>, 13, 51</w:t>
      </w:r>
    </w:p>
    <w:p w14:paraId="4E2C894C"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noProof/>
          <w:sz w:val="22"/>
          <w:szCs w:val="22"/>
        </w:rPr>
        <w:lastRenderedPageBreak/>
        <w:t>higher education improvement projects (S. 314, Act 214)</w:t>
      </w:r>
      <w:r w:rsidRPr="00A20F1C">
        <w:rPr>
          <w:rFonts w:ascii="Book Antiqua" w:hAnsi="Book Antiqua"/>
          <w:noProof/>
          <w:sz w:val="22"/>
          <w:szCs w:val="22"/>
        </w:rPr>
        <w:t>, 23, 69</w:t>
      </w:r>
    </w:p>
    <w:p w14:paraId="1D9C042D"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hook size (H. 5007, Act 154), 15, 54</w:t>
      </w:r>
    </w:p>
    <w:p w14:paraId="0558E47B" w14:textId="77777777" w:rsidR="00DD02F9" w:rsidRPr="00A20F1C" w:rsidRDefault="00DD02F9">
      <w:pPr>
        <w:pStyle w:val="IndexHeading"/>
        <w:keepNext/>
        <w:tabs>
          <w:tab w:val="right" w:leader="dot" w:pos="4220"/>
        </w:tabs>
        <w:rPr>
          <w:rFonts w:ascii="Book Antiqua" w:eastAsiaTheme="minorEastAsia" w:hAnsi="Book Antiqua" w:cstheme="minorBidi"/>
          <w:b w:val="0"/>
          <w:bCs w:val="0"/>
          <w:noProof/>
          <w:sz w:val="22"/>
          <w:szCs w:val="22"/>
        </w:rPr>
      </w:pPr>
      <w:r w:rsidRPr="00A20F1C">
        <w:rPr>
          <w:rFonts w:ascii="Book Antiqua" w:hAnsi="Book Antiqua"/>
          <w:b w:val="0"/>
          <w:bCs w:val="0"/>
          <w:noProof/>
          <w:sz w:val="22"/>
          <w:szCs w:val="22"/>
        </w:rPr>
        <w:t>I</w:t>
      </w:r>
    </w:p>
    <w:p w14:paraId="3E41E3A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ignition interlock devices (H. 3518, Act 130), 16, 55</w:t>
      </w:r>
    </w:p>
    <w:p w14:paraId="00C75484"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Illegal</w:t>
      </w:r>
      <w:r w:rsidRPr="00A20F1C">
        <w:rPr>
          <w:rFonts w:ascii="Book Antiqua" w:hAnsi="Book Antiqua"/>
          <w:noProof/>
          <w:sz w:val="22"/>
          <w:szCs w:val="22"/>
        </w:rPr>
        <w:t>, 55</w:t>
      </w:r>
    </w:p>
    <w:p w14:paraId="7A01ED1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Illegal Immigration Enforcement Unit, 16</w:t>
      </w:r>
    </w:p>
    <w:p w14:paraId="36F0B05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Immigration and Customs Enforcement (ICE)</w:t>
      </w:r>
      <w:r w:rsidRPr="00A20F1C">
        <w:rPr>
          <w:rFonts w:ascii="Book Antiqua" w:hAnsi="Book Antiqua"/>
          <w:noProof/>
          <w:sz w:val="22"/>
          <w:szCs w:val="22"/>
        </w:rPr>
        <w:t>, 55</w:t>
      </w:r>
    </w:p>
    <w:p w14:paraId="4AA904A4"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shd w:val="clear" w:color="auto" w:fill="FFFFFF"/>
        </w:rPr>
        <w:t>incapacitated persons (H. 4234, Act 200)</w:t>
      </w:r>
    </w:p>
    <w:p w14:paraId="5123F306"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shd w:val="clear" w:color="auto" w:fill="FFFFFF"/>
        </w:rPr>
        <w:t>regarding probate</w:t>
      </w:r>
      <w:r w:rsidRPr="00A20F1C">
        <w:rPr>
          <w:rFonts w:ascii="Book Antiqua" w:hAnsi="Book Antiqua"/>
          <w:noProof/>
          <w:sz w:val="22"/>
          <w:szCs w:val="22"/>
        </w:rPr>
        <w:t>, 17, 57</w:t>
      </w:r>
    </w:p>
    <w:p w14:paraId="6B2F1926"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Industry Partnership Fund tax credit (</w:t>
      </w:r>
      <w:r w:rsidRPr="00A20F1C">
        <w:rPr>
          <w:rFonts w:ascii="Book Antiqua" w:hAnsi="Book Antiqua"/>
          <w:noProof/>
          <w:sz w:val="22"/>
          <w:szCs w:val="22"/>
        </w:rPr>
        <w:t>H. 3811, Act 134), 6, 40</w:t>
      </w:r>
    </w:p>
    <w:p w14:paraId="08E4BD3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inmates</w:t>
      </w:r>
    </w:p>
    <w:p w14:paraId="4A3ADA57"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 xml:space="preserve">telecommunications devices restricted (H. 4002, </w:t>
      </w:r>
      <w:r w:rsidRPr="00A20F1C">
        <w:rPr>
          <w:rFonts w:ascii="Book Antiqua" w:hAnsi="Book Antiqua"/>
          <w:noProof/>
          <w:sz w:val="22"/>
          <w:szCs w:val="22"/>
        </w:rPr>
        <w:t>Act 137</w:t>
      </w:r>
      <w:r w:rsidRPr="00A20F1C">
        <w:rPr>
          <w:rFonts w:ascii="Book Antiqua" w:eastAsia="Calibri" w:hAnsi="Book Antiqua" w:cs="Calibri"/>
          <w:noProof/>
          <w:sz w:val="22"/>
          <w:szCs w:val="22"/>
        </w:rPr>
        <w:t>)</w:t>
      </w:r>
      <w:r w:rsidRPr="00A20F1C">
        <w:rPr>
          <w:rFonts w:ascii="Book Antiqua" w:hAnsi="Book Antiqua"/>
          <w:noProof/>
          <w:sz w:val="22"/>
          <w:szCs w:val="22"/>
        </w:rPr>
        <w:t>, 16, 56</w:t>
      </w:r>
    </w:p>
    <w:p w14:paraId="4ED717C4"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insurance policies posted online (H. 3977, Act 108)</w:t>
      </w:r>
    </w:p>
    <w:p w14:paraId="2CB7A414"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property and casualty, 11, 45</w:t>
      </w:r>
    </w:p>
    <w:p w14:paraId="1C1E5FFF" w14:textId="77777777" w:rsidR="00DD02F9" w:rsidRPr="00A20F1C" w:rsidRDefault="00DD02F9">
      <w:pPr>
        <w:pStyle w:val="IndexHeading"/>
        <w:keepNext/>
        <w:tabs>
          <w:tab w:val="right" w:leader="dot" w:pos="4220"/>
        </w:tabs>
        <w:rPr>
          <w:rFonts w:ascii="Book Antiqua" w:eastAsiaTheme="minorEastAsia" w:hAnsi="Book Antiqua" w:cstheme="minorBidi"/>
          <w:b w:val="0"/>
          <w:bCs w:val="0"/>
          <w:noProof/>
          <w:sz w:val="22"/>
          <w:szCs w:val="22"/>
        </w:rPr>
      </w:pPr>
      <w:r w:rsidRPr="00A20F1C">
        <w:rPr>
          <w:rFonts w:ascii="Book Antiqua" w:hAnsi="Book Antiqua"/>
          <w:b w:val="0"/>
          <w:bCs w:val="0"/>
          <w:noProof/>
          <w:sz w:val="22"/>
          <w:szCs w:val="22"/>
        </w:rPr>
        <w:t>J</w:t>
      </w:r>
    </w:p>
    <w:p w14:paraId="54556D1D"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Judicial Merit Selection Commission Reforms (S. 1046, Act 219), 19, 59</w:t>
      </w:r>
    </w:p>
    <w:p w14:paraId="6C47C334"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Governor</w:t>
      </w:r>
    </w:p>
    <w:p w14:paraId="1818A1A5" w14:textId="77777777" w:rsidR="00DD02F9" w:rsidRPr="00A20F1C" w:rsidRDefault="00DD02F9">
      <w:pPr>
        <w:pStyle w:val="Index3"/>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appointments</w:t>
      </w:r>
      <w:r w:rsidRPr="00A20F1C">
        <w:rPr>
          <w:rFonts w:ascii="Book Antiqua" w:hAnsi="Book Antiqua"/>
          <w:noProof/>
          <w:sz w:val="22"/>
          <w:szCs w:val="22"/>
        </w:rPr>
        <w:t>, 59</w:t>
      </w:r>
    </w:p>
    <w:p w14:paraId="03FE053F"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membership</w:t>
      </w:r>
      <w:r w:rsidRPr="00A20F1C">
        <w:rPr>
          <w:rFonts w:ascii="Book Antiqua" w:hAnsi="Book Antiqua"/>
          <w:noProof/>
          <w:sz w:val="22"/>
          <w:szCs w:val="22"/>
        </w:rPr>
        <w:t>, 59</w:t>
      </w:r>
    </w:p>
    <w:p w14:paraId="431BEE3F" w14:textId="77777777" w:rsidR="00DD02F9" w:rsidRPr="00A20F1C" w:rsidRDefault="00DD02F9">
      <w:pPr>
        <w:pStyle w:val="IndexHeading"/>
        <w:keepNext/>
        <w:tabs>
          <w:tab w:val="right" w:leader="dot" w:pos="4220"/>
        </w:tabs>
        <w:rPr>
          <w:rFonts w:ascii="Book Antiqua" w:eastAsiaTheme="minorEastAsia" w:hAnsi="Book Antiqua" w:cstheme="minorBidi"/>
          <w:b w:val="0"/>
          <w:bCs w:val="0"/>
          <w:noProof/>
          <w:sz w:val="22"/>
          <w:szCs w:val="22"/>
        </w:rPr>
      </w:pPr>
      <w:r w:rsidRPr="00A20F1C">
        <w:rPr>
          <w:rFonts w:ascii="Book Antiqua" w:hAnsi="Book Antiqua"/>
          <w:b w:val="0"/>
          <w:bCs w:val="0"/>
          <w:noProof/>
          <w:sz w:val="22"/>
          <w:szCs w:val="22"/>
        </w:rPr>
        <w:t>L</w:t>
      </w:r>
    </w:p>
    <w:p w14:paraId="218FAEBF"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Lake Blalock (S. 1051, Act 193), 14</w:t>
      </w:r>
    </w:p>
    <w:p w14:paraId="202F9048"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Lake Bowen (</w:t>
      </w:r>
      <w:r w:rsidRPr="00A20F1C">
        <w:rPr>
          <w:rFonts w:ascii="Book Antiqua" w:hAnsi="Book Antiqua"/>
          <w:noProof/>
          <w:sz w:val="22"/>
          <w:szCs w:val="22"/>
        </w:rPr>
        <w:t>S. 1005, Act 168), 28, 78</w:t>
      </w:r>
    </w:p>
    <w:p w14:paraId="5BBEEB2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land/geodetic surveying markers (</w:t>
      </w:r>
      <w:r w:rsidRPr="00A20F1C">
        <w:rPr>
          <w:rFonts w:ascii="Book Antiqua" w:hAnsi="Book Antiqua"/>
          <w:noProof/>
          <w:sz w:val="22"/>
          <w:szCs w:val="22"/>
        </w:rPr>
        <w:t>H. 3748, Act 171)</w:t>
      </w:r>
    </w:p>
    <w:p w14:paraId="46501E92"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moving of prohibited</w:t>
      </w:r>
      <w:r w:rsidRPr="00A20F1C">
        <w:rPr>
          <w:rFonts w:ascii="Book Antiqua" w:hAnsi="Book Antiqua"/>
          <w:noProof/>
          <w:sz w:val="22"/>
          <w:szCs w:val="22"/>
        </w:rPr>
        <w:t>, 8, 43</w:t>
      </w:r>
    </w:p>
    <w:p w14:paraId="0AB193FE"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landowners’ addresses (H. 4047, Act 119)</w:t>
      </w:r>
    </w:p>
    <w:p w14:paraId="59873FA7"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privacy regarding endangered plant or animal species, 14, 53</w:t>
      </w:r>
    </w:p>
    <w:p w14:paraId="34A1D55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license plates (H. 4674, Act 178)</w:t>
      </w:r>
    </w:p>
    <w:p w14:paraId="3F82451F"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display and fastening of</w:t>
      </w:r>
    </w:p>
    <w:p w14:paraId="03A279ED" w14:textId="77777777" w:rsidR="00DD02F9" w:rsidRPr="00A20F1C" w:rsidRDefault="00DD02F9">
      <w:pPr>
        <w:pStyle w:val="Index3"/>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list of special license plates</w:t>
      </w:r>
      <w:r w:rsidRPr="00A20F1C">
        <w:rPr>
          <w:rFonts w:ascii="Book Antiqua" w:hAnsi="Book Antiqua"/>
          <w:noProof/>
          <w:sz w:val="22"/>
          <w:szCs w:val="22"/>
        </w:rPr>
        <w:t>, 77</w:t>
      </w:r>
    </w:p>
    <w:p w14:paraId="0B2C2D67"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fastening and displaying, 27</w:t>
      </w:r>
    </w:p>
    <w:p w14:paraId="38D673A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Living Donor Protection Act (H. 3255, Act 126), 21, 62</w:t>
      </w:r>
    </w:p>
    <w:p w14:paraId="161FA018"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 xml:space="preserve">lottery participants </w:t>
      </w:r>
      <w:r w:rsidRPr="00A20F1C">
        <w:rPr>
          <w:rFonts w:ascii="Book Antiqua" w:eastAsia="Calibri" w:hAnsi="Book Antiqua"/>
          <w:noProof/>
          <w:sz w:val="22"/>
          <w:szCs w:val="22"/>
        </w:rPr>
        <w:t>personal information protection (</w:t>
      </w:r>
      <w:r w:rsidRPr="00A20F1C">
        <w:rPr>
          <w:rFonts w:ascii="Book Antiqua" w:hAnsi="Book Antiqua"/>
          <w:noProof/>
          <w:sz w:val="22"/>
          <w:szCs w:val="22"/>
        </w:rPr>
        <w:t>H. 3872, Act 106), 8, 42</w:t>
      </w:r>
    </w:p>
    <w:p w14:paraId="564D64B3"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Lower Saluda River (H. 5007, Act 154)</w:t>
      </w:r>
    </w:p>
    <w:p w14:paraId="721D18C4"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permitted hook size, 54</w:t>
      </w:r>
    </w:p>
    <w:p w14:paraId="614C0D10" w14:textId="77777777" w:rsidR="00DD02F9" w:rsidRPr="00A20F1C" w:rsidRDefault="00DD02F9">
      <w:pPr>
        <w:pStyle w:val="IndexHeading"/>
        <w:keepNext/>
        <w:tabs>
          <w:tab w:val="right" w:leader="dot" w:pos="4220"/>
        </w:tabs>
        <w:rPr>
          <w:rFonts w:ascii="Book Antiqua" w:eastAsiaTheme="minorEastAsia" w:hAnsi="Book Antiqua" w:cstheme="minorBidi"/>
          <w:b w:val="0"/>
          <w:bCs w:val="0"/>
          <w:noProof/>
          <w:sz w:val="22"/>
          <w:szCs w:val="22"/>
        </w:rPr>
      </w:pPr>
      <w:r w:rsidRPr="00A20F1C">
        <w:rPr>
          <w:rFonts w:ascii="Book Antiqua" w:hAnsi="Book Antiqua"/>
          <w:b w:val="0"/>
          <w:bCs w:val="0"/>
          <w:noProof/>
          <w:sz w:val="22"/>
          <w:szCs w:val="22"/>
        </w:rPr>
        <w:t>M</w:t>
      </w:r>
    </w:p>
    <w:p w14:paraId="3D9E146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Medicaid Program conformity (H. 5235, Act 184), 25, 73</w:t>
      </w:r>
    </w:p>
    <w:p w14:paraId="7480807D"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Medicaid System Procurement (H. 5236, Act 185), 25, 73</w:t>
      </w:r>
    </w:p>
    <w:p w14:paraId="00CE1E8B"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noProof/>
          <w:sz w:val="22"/>
          <w:szCs w:val="22"/>
        </w:rPr>
        <w:t>Middle Level Education Month (H. 4352, Act 110)</w:t>
      </w:r>
      <w:r w:rsidRPr="00A20F1C">
        <w:rPr>
          <w:rFonts w:ascii="Book Antiqua" w:hAnsi="Book Antiqua"/>
          <w:noProof/>
          <w:sz w:val="22"/>
          <w:szCs w:val="22"/>
        </w:rPr>
        <w:t>, 23, 69</w:t>
      </w:r>
    </w:p>
    <w:p w14:paraId="7E7679F5"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military code and Uniform Code of Military Justice revisions (H. 4642, Act 145), 17, 57</w:t>
      </w:r>
    </w:p>
    <w:p w14:paraId="2231A67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minors</w:t>
      </w:r>
      <w:r w:rsidRPr="00A20F1C">
        <w:rPr>
          <w:rFonts w:ascii="Book Antiqua" w:hAnsi="Book Antiqua"/>
          <w:noProof/>
          <w:sz w:val="22"/>
          <w:szCs w:val="22"/>
        </w:rPr>
        <w:t xml:space="preserve">, 58, 76, </w:t>
      </w:r>
      <w:r w:rsidRPr="00A20F1C">
        <w:rPr>
          <w:rFonts w:ascii="Book Antiqua" w:hAnsi="Book Antiqua"/>
          <w:i/>
          <w:noProof/>
          <w:sz w:val="22"/>
          <w:szCs w:val="22"/>
        </w:rPr>
        <w:t>See</w:t>
      </w:r>
      <w:r w:rsidRPr="00A20F1C">
        <w:rPr>
          <w:rFonts w:ascii="Book Antiqua" w:hAnsi="Book Antiqua"/>
          <w:noProof/>
          <w:sz w:val="22"/>
          <w:szCs w:val="22"/>
        </w:rPr>
        <w:t xml:space="preserve"> S. 142, Act 213</w:t>
      </w:r>
    </w:p>
    <w:p w14:paraId="65CAF46C"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mobile optometry units (H. 4333, Act 140)</w:t>
      </w:r>
    </w:p>
    <w:p w14:paraId="360FB5FE"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to operate during the summer</w:t>
      </w:r>
      <w:r w:rsidRPr="00A20F1C">
        <w:rPr>
          <w:rFonts w:ascii="Book Antiqua" w:hAnsi="Book Antiqua"/>
          <w:noProof/>
          <w:sz w:val="22"/>
          <w:szCs w:val="22"/>
        </w:rPr>
        <w:t>, 25, 73</w:t>
      </w:r>
    </w:p>
    <w:p w14:paraId="13C5943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motor restrictions on Lake Bowen (</w:t>
      </w:r>
      <w:r w:rsidRPr="00A20F1C">
        <w:rPr>
          <w:rFonts w:ascii="Book Antiqua" w:hAnsi="Book Antiqua"/>
          <w:noProof/>
          <w:sz w:val="22"/>
          <w:szCs w:val="22"/>
        </w:rPr>
        <w:t>S. 1005, Act 168), 28, 78</w:t>
      </w:r>
    </w:p>
    <w:p w14:paraId="1DD2B0C8" w14:textId="77777777" w:rsidR="00DD02F9" w:rsidRPr="00A20F1C" w:rsidRDefault="00DD02F9">
      <w:pPr>
        <w:pStyle w:val="IndexHeading"/>
        <w:keepNext/>
        <w:tabs>
          <w:tab w:val="right" w:leader="dot" w:pos="4220"/>
        </w:tabs>
        <w:rPr>
          <w:rFonts w:ascii="Book Antiqua" w:eastAsiaTheme="minorEastAsia" w:hAnsi="Book Antiqua" w:cstheme="minorBidi"/>
          <w:b w:val="0"/>
          <w:bCs w:val="0"/>
          <w:noProof/>
          <w:sz w:val="22"/>
          <w:szCs w:val="22"/>
        </w:rPr>
      </w:pPr>
      <w:r w:rsidRPr="00A20F1C">
        <w:rPr>
          <w:rFonts w:ascii="Book Antiqua" w:hAnsi="Book Antiqua"/>
          <w:b w:val="0"/>
          <w:bCs w:val="0"/>
          <w:noProof/>
          <w:sz w:val="22"/>
          <w:szCs w:val="22"/>
        </w:rPr>
        <w:lastRenderedPageBreak/>
        <w:t>N</w:t>
      </w:r>
    </w:p>
    <w:p w14:paraId="36D4BD1A"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name, image, likeness (NIL) (H. 4957, Act 207), 22, 67</w:t>
      </w:r>
    </w:p>
    <w:p w14:paraId="1A675D1F"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 xml:space="preserve">NIL. </w:t>
      </w:r>
      <w:r w:rsidRPr="00A20F1C">
        <w:rPr>
          <w:rFonts w:ascii="Book Antiqua" w:hAnsi="Book Antiqua"/>
          <w:i/>
          <w:noProof/>
          <w:sz w:val="22"/>
          <w:szCs w:val="22"/>
        </w:rPr>
        <w:t>See</w:t>
      </w:r>
      <w:r w:rsidRPr="00A20F1C">
        <w:rPr>
          <w:rFonts w:ascii="Book Antiqua" w:hAnsi="Book Antiqua"/>
          <w:noProof/>
          <w:sz w:val="22"/>
          <w:szCs w:val="22"/>
        </w:rPr>
        <w:t xml:space="preserve"> Name, Image, Likeness</w:t>
      </w:r>
    </w:p>
    <w:p w14:paraId="0A6C3D7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nonpecuniary factors (H. 3690, Act 103)</w:t>
      </w:r>
    </w:p>
    <w:p w14:paraId="757EB17A"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investment and management decisions must exclude</w:t>
      </w:r>
      <w:r w:rsidRPr="00A20F1C">
        <w:rPr>
          <w:rFonts w:ascii="Book Antiqua" w:hAnsi="Book Antiqua"/>
          <w:noProof/>
          <w:sz w:val="22"/>
          <w:szCs w:val="22"/>
        </w:rPr>
        <w:t>, 44</w:t>
      </w:r>
    </w:p>
    <w:p w14:paraId="186B9ED1" w14:textId="77777777" w:rsidR="00DD02F9" w:rsidRPr="00A20F1C" w:rsidRDefault="00DD02F9">
      <w:pPr>
        <w:pStyle w:val="IndexHeading"/>
        <w:keepNext/>
        <w:tabs>
          <w:tab w:val="right" w:leader="dot" w:pos="4220"/>
        </w:tabs>
        <w:rPr>
          <w:rFonts w:ascii="Book Antiqua" w:eastAsiaTheme="minorEastAsia" w:hAnsi="Book Antiqua" w:cstheme="minorBidi"/>
          <w:b w:val="0"/>
          <w:bCs w:val="0"/>
          <w:noProof/>
          <w:sz w:val="22"/>
          <w:szCs w:val="22"/>
        </w:rPr>
      </w:pPr>
      <w:r w:rsidRPr="00A20F1C">
        <w:rPr>
          <w:rFonts w:ascii="Book Antiqua" w:hAnsi="Book Antiqua"/>
          <w:b w:val="0"/>
          <w:bCs w:val="0"/>
          <w:noProof/>
          <w:sz w:val="22"/>
          <w:szCs w:val="22"/>
        </w:rPr>
        <w:t>O</w:t>
      </w:r>
    </w:p>
    <w:p w14:paraId="73B87763"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obscene website material (H. 3424, Act 198)</w:t>
      </w:r>
    </w:p>
    <w:p w14:paraId="06C90B67"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prohibiting access to minors</w:t>
      </w:r>
    </w:p>
    <w:p w14:paraId="69C71A66" w14:textId="77777777" w:rsidR="00DD02F9" w:rsidRPr="00A20F1C" w:rsidRDefault="00DD02F9">
      <w:pPr>
        <w:pStyle w:val="Index3"/>
        <w:tabs>
          <w:tab w:val="right" w:leader="dot" w:pos="4220"/>
        </w:tabs>
        <w:rPr>
          <w:rFonts w:ascii="Book Antiqua" w:hAnsi="Book Antiqua"/>
          <w:noProof/>
          <w:sz w:val="22"/>
          <w:szCs w:val="22"/>
        </w:rPr>
      </w:pPr>
      <w:r w:rsidRPr="00A20F1C">
        <w:rPr>
          <w:rFonts w:ascii="Book Antiqua" w:hAnsi="Book Antiqua"/>
          <w:noProof/>
          <w:sz w:val="22"/>
          <w:szCs w:val="22"/>
        </w:rPr>
        <w:t>age verification required, 20, 76</w:t>
      </w:r>
    </w:p>
    <w:p w14:paraId="164CACCC" w14:textId="77777777" w:rsidR="00DD02F9" w:rsidRPr="00A20F1C" w:rsidRDefault="00DD02F9">
      <w:pPr>
        <w:pStyle w:val="IndexHeading"/>
        <w:keepNext/>
        <w:tabs>
          <w:tab w:val="right" w:leader="dot" w:pos="4220"/>
        </w:tabs>
        <w:rPr>
          <w:rFonts w:ascii="Book Antiqua" w:eastAsiaTheme="minorEastAsia" w:hAnsi="Book Antiqua" w:cstheme="minorBidi"/>
          <w:b w:val="0"/>
          <w:bCs w:val="0"/>
          <w:noProof/>
          <w:sz w:val="22"/>
          <w:szCs w:val="22"/>
        </w:rPr>
      </w:pPr>
      <w:r w:rsidRPr="00A20F1C">
        <w:rPr>
          <w:rFonts w:ascii="Book Antiqua" w:hAnsi="Book Antiqua"/>
          <w:b w:val="0"/>
          <w:bCs w:val="0"/>
          <w:noProof/>
          <w:sz w:val="22"/>
          <w:szCs w:val="22"/>
        </w:rPr>
        <w:t>P</w:t>
      </w:r>
    </w:p>
    <w:p w14:paraId="168DDD9C"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Paid Family Leave Insurance Act (</w:t>
      </w:r>
      <w:r w:rsidRPr="00A20F1C">
        <w:rPr>
          <w:rFonts w:ascii="Book Antiqua" w:hAnsi="Book Antiqua"/>
          <w:noProof/>
          <w:sz w:val="22"/>
          <w:szCs w:val="22"/>
        </w:rPr>
        <w:t>H. 4832, Act 206), 9, 43</w:t>
      </w:r>
    </w:p>
    <w:p w14:paraId="5B7B78CB"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Palmetto Fellows Scholarship</w:t>
      </w:r>
      <w:r w:rsidRPr="00A20F1C">
        <w:rPr>
          <w:rFonts w:ascii="Book Antiqua" w:hAnsi="Book Antiqua"/>
          <w:noProof/>
          <w:sz w:val="22"/>
          <w:szCs w:val="22"/>
        </w:rPr>
        <w:t>, 66</w:t>
      </w:r>
    </w:p>
    <w:p w14:paraId="2AD5FCC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parking placards (H. 4819, Act 147)</w:t>
      </w:r>
    </w:p>
    <w:p w14:paraId="6E4E5F5D"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photograph placards, 27, 79</w:t>
      </w:r>
    </w:p>
    <w:p w14:paraId="4FAD582A"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pecuniary factors (H. 3690, Act 103)</w:t>
      </w:r>
      <w:r w:rsidRPr="00A20F1C">
        <w:rPr>
          <w:rFonts w:ascii="Book Antiqua" w:hAnsi="Book Antiqua"/>
          <w:noProof/>
          <w:sz w:val="22"/>
          <w:szCs w:val="22"/>
        </w:rPr>
        <w:t>, 44</w:t>
      </w:r>
    </w:p>
    <w:p w14:paraId="481C13F5"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pension, state</w:t>
      </w:r>
      <w:r w:rsidRPr="00A20F1C">
        <w:rPr>
          <w:rFonts w:ascii="Book Antiqua" w:hAnsi="Book Antiqua"/>
          <w:noProof/>
          <w:sz w:val="22"/>
          <w:szCs w:val="22"/>
        </w:rPr>
        <w:t>, 43</w:t>
      </w:r>
    </w:p>
    <w:p w14:paraId="7836698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Pharmacy Practice Act</w:t>
      </w:r>
      <w:r w:rsidRPr="00A20F1C">
        <w:rPr>
          <w:rFonts w:ascii="Book Antiqua" w:hAnsi="Book Antiqua"/>
          <w:noProof/>
          <w:sz w:val="22"/>
          <w:szCs w:val="22"/>
        </w:rPr>
        <w:t>, 23, 69</w:t>
      </w:r>
    </w:p>
    <w:p w14:paraId="5A7B63D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Pharmacy Practice Act, update (H. 3592, Act 132)</w:t>
      </w:r>
    </w:p>
    <w:p w14:paraId="4AB21C6D"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compounding medications, 24, 71</w:t>
      </w:r>
    </w:p>
    <w:p w14:paraId="2DF95BF6"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pharmacy service administrative organizations (</w:t>
      </w:r>
      <w:r w:rsidRPr="00A20F1C">
        <w:rPr>
          <w:rFonts w:ascii="Book Antiqua" w:hAnsi="Book Antiqua"/>
          <w:noProof/>
          <w:sz w:val="22"/>
          <w:szCs w:val="22"/>
        </w:rPr>
        <w:t>S. 962, Act 166), 10, 44</w:t>
      </w:r>
    </w:p>
    <w:p w14:paraId="5249C874"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Piedmont Gateway Scenic Byway (</w:t>
      </w:r>
      <w:r w:rsidRPr="00A20F1C">
        <w:rPr>
          <w:rFonts w:ascii="Book Antiqua" w:hAnsi="Book Antiqua"/>
          <w:noProof/>
          <w:sz w:val="22"/>
          <w:szCs w:val="22"/>
        </w:rPr>
        <w:t>S. 207, Act 157), 9, 42</w:t>
      </w:r>
    </w:p>
    <w:p w14:paraId="739BED0B"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 xml:space="preserve">prisoners, minimum wage for (S. 1001, </w:t>
      </w:r>
      <w:r w:rsidRPr="00A20F1C">
        <w:rPr>
          <w:rFonts w:ascii="Book Antiqua" w:eastAsia="Times New Roman" w:hAnsi="Book Antiqua" w:cs="Times New Roman"/>
          <w:noProof/>
          <w:sz w:val="22"/>
          <w:szCs w:val="22"/>
        </w:rPr>
        <w:t>Act 192</w:t>
      </w:r>
      <w:r w:rsidRPr="00A20F1C">
        <w:rPr>
          <w:rFonts w:ascii="Book Antiqua" w:eastAsia="Calibri" w:hAnsi="Book Antiqua" w:cs="Times New Roman"/>
          <w:noProof/>
          <w:sz w:val="22"/>
          <w:szCs w:val="22"/>
        </w:rPr>
        <w:t>)</w:t>
      </w:r>
      <w:r w:rsidRPr="00A20F1C">
        <w:rPr>
          <w:rFonts w:ascii="Book Antiqua" w:hAnsi="Book Antiqua"/>
          <w:noProof/>
          <w:sz w:val="22"/>
          <w:szCs w:val="22"/>
        </w:rPr>
        <w:t>, 11, 46</w:t>
      </w:r>
    </w:p>
    <w:p w14:paraId="3FE1B635"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shd w:val="clear" w:color="auto" w:fill="FFFFFF"/>
        </w:rPr>
        <w:t>probate laws (</w:t>
      </w:r>
      <w:r w:rsidRPr="00A20F1C">
        <w:rPr>
          <w:rFonts w:ascii="Book Antiqua" w:hAnsi="Book Antiqua"/>
          <w:noProof/>
          <w:sz w:val="22"/>
          <w:szCs w:val="22"/>
        </w:rPr>
        <w:t>H. 4234, Act 200</w:t>
      </w:r>
      <w:r w:rsidRPr="00A20F1C">
        <w:rPr>
          <w:rFonts w:ascii="Book Antiqua" w:eastAsia="Calibri" w:hAnsi="Book Antiqua" w:cs="Calibri"/>
          <w:noProof/>
          <w:sz w:val="22"/>
          <w:szCs w:val="22"/>
          <w:shd w:val="clear" w:color="auto" w:fill="FFFFFF"/>
        </w:rPr>
        <w:t>)</w:t>
      </w:r>
    </w:p>
    <w:p w14:paraId="5117E8CB"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shd w:val="clear" w:color="auto" w:fill="FFFFFF"/>
        </w:rPr>
        <w:t>procedures covering incapacitated persons</w:t>
      </w:r>
      <w:r w:rsidRPr="00A20F1C">
        <w:rPr>
          <w:rFonts w:ascii="Book Antiqua" w:hAnsi="Book Antiqua"/>
          <w:noProof/>
          <w:sz w:val="22"/>
          <w:szCs w:val="22"/>
        </w:rPr>
        <w:t>, 17, 57</w:t>
      </w:r>
    </w:p>
    <w:p w14:paraId="1D4A8FE9"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Professional Counseling Compact Act (</w:t>
      </w:r>
      <w:r w:rsidRPr="00A20F1C">
        <w:rPr>
          <w:rFonts w:ascii="Book Antiqua" w:hAnsi="Book Antiqua"/>
          <w:noProof/>
          <w:sz w:val="22"/>
          <w:szCs w:val="22"/>
        </w:rPr>
        <w:t>S. 610, Act 189), 24, 71</w:t>
      </w:r>
    </w:p>
    <w:p w14:paraId="507FA12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Prohibition of Unfair Real Estate Service Agreements Act (</w:t>
      </w:r>
      <w:r w:rsidRPr="00A20F1C">
        <w:rPr>
          <w:rFonts w:ascii="Book Antiqua" w:eastAsia="Times New Roman" w:hAnsi="Book Antiqua" w:cs="Times New Roman"/>
          <w:noProof/>
          <w:sz w:val="22"/>
          <w:szCs w:val="22"/>
        </w:rPr>
        <w:t>S. 881, Act 165)</w:t>
      </w:r>
      <w:r w:rsidRPr="00A20F1C">
        <w:rPr>
          <w:rFonts w:ascii="Book Antiqua" w:hAnsi="Book Antiqua"/>
          <w:noProof/>
          <w:sz w:val="22"/>
          <w:szCs w:val="22"/>
        </w:rPr>
        <w:t>, 12, 48</w:t>
      </w:r>
    </w:p>
    <w:p w14:paraId="4B56484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Promise to Address Comprehensive Toxins [PACT] (S. 845, Act 122)</w:t>
      </w:r>
    </w:p>
    <w:p w14:paraId="481EE5D1"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hazards during military service</w:t>
      </w:r>
    </w:p>
    <w:p w14:paraId="64635499" w14:textId="77777777" w:rsidR="00DD02F9" w:rsidRPr="00A20F1C" w:rsidRDefault="00DD02F9">
      <w:pPr>
        <w:pStyle w:val="Index3"/>
        <w:tabs>
          <w:tab w:val="right" w:leader="dot" w:pos="4220"/>
        </w:tabs>
        <w:rPr>
          <w:rFonts w:ascii="Book Antiqua" w:hAnsi="Book Antiqua"/>
          <w:noProof/>
          <w:sz w:val="22"/>
          <w:szCs w:val="22"/>
        </w:rPr>
      </w:pPr>
      <w:r w:rsidRPr="00A20F1C">
        <w:rPr>
          <w:rFonts w:ascii="Book Antiqua" w:hAnsi="Book Antiqua"/>
          <w:noProof/>
          <w:sz w:val="22"/>
          <w:szCs w:val="22"/>
        </w:rPr>
        <w:t>probate claims, 18, 56</w:t>
      </w:r>
    </w:p>
    <w:p w14:paraId="51B14AF9" w14:textId="77777777" w:rsidR="00DD02F9" w:rsidRPr="00A20F1C" w:rsidRDefault="00DD02F9">
      <w:pPr>
        <w:pStyle w:val="IndexHeading"/>
        <w:keepNext/>
        <w:tabs>
          <w:tab w:val="right" w:leader="dot" w:pos="4220"/>
        </w:tabs>
        <w:rPr>
          <w:rFonts w:ascii="Book Antiqua" w:eastAsiaTheme="minorEastAsia" w:hAnsi="Book Antiqua" w:cstheme="minorBidi"/>
          <w:b w:val="0"/>
          <w:bCs w:val="0"/>
          <w:noProof/>
          <w:sz w:val="22"/>
          <w:szCs w:val="22"/>
        </w:rPr>
      </w:pPr>
      <w:r w:rsidRPr="00A20F1C">
        <w:rPr>
          <w:rFonts w:ascii="Book Antiqua" w:hAnsi="Book Antiqua"/>
          <w:b w:val="0"/>
          <w:bCs w:val="0"/>
          <w:noProof/>
          <w:sz w:val="22"/>
          <w:szCs w:val="22"/>
        </w:rPr>
        <w:t>R</w:t>
      </w:r>
    </w:p>
    <w:p w14:paraId="199600AF"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rare, threatened, endangered plant or animal species (H. 4047, Act 119)</w:t>
      </w:r>
    </w:p>
    <w:p w14:paraId="2AA50554"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landowners’ privacy, 14, 53</w:t>
      </w:r>
    </w:p>
    <w:p w14:paraId="17CA337F"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reading</w:t>
      </w:r>
    </w:p>
    <w:p w14:paraId="432649A8"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certification</w:t>
      </w:r>
      <w:r w:rsidRPr="00A20F1C">
        <w:rPr>
          <w:rFonts w:ascii="Book Antiqua" w:hAnsi="Book Antiqua"/>
          <w:noProof/>
          <w:sz w:val="22"/>
          <w:szCs w:val="22"/>
        </w:rPr>
        <w:t>, 63</w:t>
      </w:r>
    </w:p>
    <w:p w14:paraId="2EE4868D"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districts, school</w:t>
      </w:r>
    </w:p>
    <w:p w14:paraId="100AA4DE" w14:textId="77777777" w:rsidR="00DD02F9" w:rsidRPr="00A20F1C" w:rsidRDefault="00DD02F9">
      <w:pPr>
        <w:pStyle w:val="Index3"/>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must show how reading and writing assessments and instruction align</w:t>
      </w:r>
      <w:r w:rsidRPr="00A20F1C">
        <w:rPr>
          <w:rFonts w:ascii="Book Antiqua" w:hAnsi="Book Antiqua"/>
          <w:noProof/>
          <w:sz w:val="22"/>
          <w:szCs w:val="22"/>
        </w:rPr>
        <w:t>, 64</w:t>
      </w:r>
    </w:p>
    <w:p w14:paraId="0363A3BB"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evidence-based</w:t>
      </w:r>
      <w:r w:rsidRPr="00A20F1C">
        <w:rPr>
          <w:rFonts w:ascii="Book Antiqua" w:hAnsi="Book Antiqua"/>
          <w:noProof/>
          <w:sz w:val="22"/>
          <w:szCs w:val="22"/>
        </w:rPr>
        <w:t>, 63</w:t>
      </w:r>
    </w:p>
    <w:p w14:paraId="208CF090"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cs="Segoe UI"/>
          <w:noProof/>
          <w:sz w:val="22"/>
          <w:szCs w:val="22"/>
          <w:shd w:val="clear" w:color="auto" w:fill="FFFFFF"/>
        </w:rPr>
        <w:t>evidence-based" to "scientifically based" teaching methods:</w:t>
      </w:r>
      <w:r w:rsidRPr="00A20F1C">
        <w:rPr>
          <w:rFonts w:ascii="Book Antiqua" w:hAnsi="Book Antiqua"/>
          <w:noProof/>
          <w:sz w:val="22"/>
          <w:szCs w:val="22"/>
        </w:rPr>
        <w:t>, 21</w:t>
      </w:r>
    </w:p>
    <w:p w14:paraId="59F57D8E"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foundational literacy skills</w:t>
      </w:r>
      <w:r w:rsidRPr="00A20F1C">
        <w:rPr>
          <w:rFonts w:ascii="Book Antiqua" w:hAnsi="Book Antiqua"/>
          <w:noProof/>
          <w:sz w:val="22"/>
          <w:szCs w:val="22"/>
        </w:rPr>
        <w:t>, 63</w:t>
      </w:r>
    </w:p>
    <w:p w14:paraId="39DEA819"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foundational literacy skills, structured literacy, and the science of reading</w:t>
      </w:r>
      <w:r w:rsidRPr="00A20F1C">
        <w:rPr>
          <w:rFonts w:ascii="Book Antiqua" w:hAnsi="Book Antiqua"/>
          <w:noProof/>
          <w:sz w:val="22"/>
          <w:szCs w:val="22"/>
        </w:rPr>
        <w:t>, 63</w:t>
      </w:r>
    </w:p>
    <w:p w14:paraId="2DE3960F"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literacy</w:t>
      </w:r>
      <w:r w:rsidRPr="00A20F1C">
        <w:rPr>
          <w:rFonts w:ascii="Book Antiqua" w:hAnsi="Book Antiqua"/>
          <w:noProof/>
          <w:sz w:val="22"/>
          <w:szCs w:val="22"/>
        </w:rPr>
        <w:t>, 63</w:t>
      </w:r>
    </w:p>
    <w:p w14:paraId="0F008229"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literacy endorsement</w:t>
      </w:r>
      <w:r w:rsidRPr="00A20F1C">
        <w:rPr>
          <w:rFonts w:ascii="Book Antiqua" w:hAnsi="Book Antiqua"/>
          <w:noProof/>
          <w:sz w:val="22"/>
          <w:szCs w:val="22"/>
        </w:rPr>
        <w:t>, 64</w:t>
      </w:r>
    </w:p>
    <w:p w14:paraId="218E2807"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cs="Segoe UI"/>
          <w:noProof/>
          <w:sz w:val="22"/>
          <w:szCs w:val="22"/>
          <w:shd w:val="clear" w:color="auto" w:fill="FFFFFF"/>
        </w:rPr>
        <w:t>Read to Succeed</w:t>
      </w:r>
      <w:r w:rsidRPr="00A20F1C">
        <w:rPr>
          <w:rFonts w:ascii="Book Antiqua" w:hAnsi="Book Antiqua"/>
          <w:noProof/>
          <w:sz w:val="22"/>
          <w:szCs w:val="22"/>
        </w:rPr>
        <w:t>, 21, 63</w:t>
      </w:r>
    </w:p>
    <w:p w14:paraId="65A252CE"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reading camps</w:t>
      </w:r>
      <w:r w:rsidRPr="00A20F1C">
        <w:rPr>
          <w:rFonts w:ascii="Book Antiqua" w:hAnsi="Book Antiqua"/>
          <w:noProof/>
          <w:sz w:val="22"/>
          <w:szCs w:val="22"/>
        </w:rPr>
        <w:t>, 65</w:t>
      </w:r>
    </w:p>
    <w:p w14:paraId="1F4FA6DE"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cs="Segoe UI"/>
          <w:noProof/>
          <w:sz w:val="22"/>
          <w:szCs w:val="22"/>
          <w:shd w:val="clear" w:color="auto" w:fill="FFFFFF"/>
        </w:rPr>
        <w:t>reading coursework for teachers</w:t>
      </w:r>
    </w:p>
    <w:p w14:paraId="4DC15A0E" w14:textId="77777777" w:rsidR="00DD02F9" w:rsidRPr="00A20F1C" w:rsidRDefault="00DD02F9">
      <w:pPr>
        <w:pStyle w:val="Index3"/>
        <w:tabs>
          <w:tab w:val="right" w:leader="dot" w:pos="4220"/>
        </w:tabs>
        <w:rPr>
          <w:rFonts w:ascii="Book Antiqua" w:hAnsi="Book Antiqua"/>
          <w:noProof/>
          <w:sz w:val="22"/>
          <w:szCs w:val="22"/>
        </w:rPr>
      </w:pPr>
      <w:r w:rsidRPr="00A20F1C">
        <w:rPr>
          <w:rFonts w:ascii="Book Antiqua" w:hAnsi="Book Antiqua" w:cs="Segoe UI"/>
          <w:noProof/>
          <w:sz w:val="22"/>
          <w:szCs w:val="22"/>
          <w:shd w:val="clear" w:color="auto" w:fill="FFFFFF"/>
        </w:rPr>
        <w:lastRenderedPageBreak/>
        <w:t>foundational literacy, structured literacy, and science of reading</w:t>
      </w:r>
      <w:r w:rsidRPr="00A20F1C">
        <w:rPr>
          <w:rFonts w:ascii="Book Antiqua" w:hAnsi="Book Antiqua"/>
          <w:noProof/>
          <w:sz w:val="22"/>
          <w:szCs w:val="22"/>
        </w:rPr>
        <w:t>, 21</w:t>
      </w:r>
    </w:p>
    <w:p w14:paraId="0DA8A8E6"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reading methodologies</w:t>
      </w:r>
      <w:r w:rsidRPr="00A20F1C">
        <w:rPr>
          <w:rFonts w:ascii="Book Antiqua" w:hAnsi="Book Antiqua"/>
          <w:noProof/>
          <w:sz w:val="22"/>
          <w:szCs w:val="22"/>
        </w:rPr>
        <w:t>, 21, 63</w:t>
      </w:r>
    </w:p>
    <w:p w14:paraId="1A6442EB"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reading proficiency</w:t>
      </w:r>
      <w:r w:rsidRPr="00A20F1C">
        <w:rPr>
          <w:rFonts w:ascii="Book Antiqua" w:hAnsi="Book Antiqua"/>
          <w:noProof/>
          <w:sz w:val="22"/>
          <w:szCs w:val="22"/>
        </w:rPr>
        <w:t>, 64</w:t>
      </w:r>
    </w:p>
    <w:p w14:paraId="1367F02A"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science of reading</w:t>
      </w:r>
      <w:r w:rsidRPr="00A20F1C">
        <w:rPr>
          <w:rFonts w:ascii="Book Antiqua" w:hAnsi="Book Antiqua"/>
          <w:noProof/>
          <w:sz w:val="22"/>
          <w:szCs w:val="22"/>
        </w:rPr>
        <w:t>, 63</w:t>
      </w:r>
    </w:p>
    <w:p w14:paraId="157536FB"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scientifically based</w:t>
      </w:r>
      <w:r w:rsidRPr="00A20F1C">
        <w:rPr>
          <w:rFonts w:ascii="Book Antiqua" w:hAnsi="Book Antiqua"/>
          <w:noProof/>
          <w:sz w:val="22"/>
          <w:szCs w:val="22"/>
        </w:rPr>
        <w:t>, 63</w:t>
      </w:r>
    </w:p>
    <w:p w14:paraId="4CCAE5BE"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structured literacy</w:t>
      </w:r>
      <w:r w:rsidRPr="00A20F1C">
        <w:rPr>
          <w:rFonts w:ascii="Book Antiqua" w:hAnsi="Book Antiqua"/>
          <w:noProof/>
          <w:sz w:val="22"/>
          <w:szCs w:val="22"/>
        </w:rPr>
        <w:t>, 63</w:t>
      </w:r>
    </w:p>
    <w:p w14:paraId="1EDC8A75"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substantially fails to demonstrate third-grade reading proficiency</w:t>
      </w:r>
      <w:r w:rsidRPr="00A20F1C">
        <w:rPr>
          <w:rFonts w:ascii="Book Antiqua" w:hAnsi="Book Antiqua"/>
          <w:noProof/>
          <w:sz w:val="22"/>
          <w:szCs w:val="22"/>
        </w:rPr>
        <w:t>, 64</w:t>
      </w:r>
    </w:p>
    <w:p w14:paraId="0DB87B94"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cs="Segoe UI"/>
          <w:noProof/>
          <w:sz w:val="22"/>
          <w:szCs w:val="22"/>
          <w:shd w:val="clear" w:color="auto" w:fill="FFFFFF"/>
        </w:rPr>
        <w:t>teaching reading methods:</w:t>
      </w:r>
      <w:r w:rsidRPr="00A20F1C">
        <w:rPr>
          <w:rFonts w:ascii="Book Antiqua" w:hAnsi="Book Antiqua"/>
          <w:noProof/>
          <w:sz w:val="22"/>
          <w:szCs w:val="22"/>
        </w:rPr>
        <w:t>, 21</w:t>
      </w:r>
    </w:p>
    <w:p w14:paraId="7969A4C5"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cs="Segoe UI"/>
          <w:noProof/>
          <w:sz w:val="22"/>
          <w:szCs w:val="22"/>
          <w:shd w:val="clear" w:color="auto" w:fill="FFFFFF"/>
        </w:rPr>
        <w:t>three-cueing system</w:t>
      </w:r>
    </w:p>
    <w:p w14:paraId="64E308C2" w14:textId="77777777" w:rsidR="00DD02F9" w:rsidRPr="00A20F1C" w:rsidRDefault="00DD02F9">
      <w:pPr>
        <w:pStyle w:val="Index3"/>
        <w:tabs>
          <w:tab w:val="right" w:leader="dot" w:pos="4220"/>
        </w:tabs>
        <w:rPr>
          <w:rFonts w:ascii="Book Antiqua" w:hAnsi="Book Antiqua"/>
          <w:noProof/>
          <w:sz w:val="22"/>
          <w:szCs w:val="22"/>
        </w:rPr>
      </w:pPr>
      <w:r w:rsidRPr="00A20F1C">
        <w:rPr>
          <w:rFonts w:ascii="Book Antiqua" w:hAnsi="Book Antiqua" w:cs="Segoe UI"/>
          <w:noProof/>
          <w:sz w:val="22"/>
          <w:szCs w:val="22"/>
          <w:shd w:val="clear" w:color="auto" w:fill="FFFFFF"/>
        </w:rPr>
        <w:t>prohibits</w:t>
      </w:r>
      <w:r w:rsidRPr="00A20F1C">
        <w:rPr>
          <w:rFonts w:ascii="Book Antiqua" w:hAnsi="Book Antiqua"/>
          <w:noProof/>
          <w:sz w:val="22"/>
          <w:szCs w:val="22"/>
        </w:rPr>
        <w:t>, 21, 63</w:t>
      </w:r>
    </w:p>
    <w:p w14:paraId="74D3E998"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universal screeners</w:t>
      </w:r>
      <w:r w:rsidRPr="00A20F1C">
        <w:rPr>
          <w:rFonts w:ascii="Book Antiqua" w:hAnsi="Book Antiqua"/>
          <w:noProof/>
          <w:sz w:val="22"/>
          <w:szCs w:val="22"/>
        </w:rPr>
        <w:t>, 64</w:t>
      </w:r>
    </w:p>
    <w:p w14:paraId="00B5546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reading (</w:t>
      </w:r>
      <w:r w:rsidRPr="00A20F1C">
        <w:rPr>
          <w:rFonts w:ascii="Book Antiqua" w:hAnsi="Book Antiqua"/>
          <w:noProof/>
          <w:sz w:val="22"/>
          <w:szCs w:val="22"/>
        </w:rPr>
        <w:t>S. 418, Act 114), 21</w:t>
      </w:r>
    </w:p>
    <w:p w14:paraId="4772869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real estate</w:t>
      </w:r>
      <w:r w:rsidRPr="00A20F1C">
        <w:rPr>
          <w:rFonts w:ascii="Book Antiqua" w:hAnsi="Book Antiqua"/>
          <w:noProof/>
          <w:sz w:val="22"/>
          <w:szCs w:val="22"/>
        </w:rPr>
        <w:t>, 9, 12, 41, 47, 48</w:t>
      </w:r>
    </w:p>
    <w:p w14:paraId="0FA16283"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real estate appraisers (</w:t>
      </w:r>
      <w:r w:rsidRPr="00A20F1C">
        <w:rPr>
          <w:rFonts w:ascii="Book Antiqua" w:hAnsi="Book Antiqua"/>
          <w:noProof/>
          <w:sz w:val="22"/>
          <w:szCs w:val="22"/>
        </w:rPr>
        <w:t>H. 3278, Act 196), 12, 47</w:t>
      </w:r>
    </w:p>
    <w:p w14:paraId="3D4D07DE"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real estate professionals</w:t>
      </w:r>
    </w:p>
    <w:p w14:paraId="4F33A60A"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brokers, brokers</w:t>
      </w:r>
      <w:r w:rsidRPr="00A20F1C">
        <w:rPr>
          <w:rFonts w:ascii="Times New Roman" w:eastAsia="Calibri" w:hAnsi="Times New Roman" w:cs="Times New Roman"/>
          <w:noProof/>
          <w:sz w:val="22"/>
          <w:szCs w:val="22"/>
        </w:rPr>
        <w:t>‑</w:t>
      </w:r>
      <w:r w:rsidRPr="00A20F1C">
        <w:rPr>
          <w:rFonts w:ascii="Book Antiqua" w:eastAsia="Calibri" w:hAnsi="Book Antiqua" w:cs="Times New Roman"/>
          <w:noProof/>
          <w:sz w:val="22"/>
          <w:szCs w:val="22"/>
        </w:rPr>
        <w:t>in</w:t>
      </w:r>
      <w:r w:rsidRPr="00A20F1C">
        <w:rPr>
          <w:rFonts w:ascii="Times New Roman" w:eastAsia="Calibri" w:hAnsi="Times New Roman" w:cs="Times New Roman"/>
          <w:noProof/>
          <w:sz w:val="22"/>
          <w:szCs w:val="22"/>
        </w:rPr>
        <w:t>‑</w:t>
      </w:r>
      <w:r w:rsidRPr="00A20F1C">
        <w:rPr>
          <w:rFonts w:ascii="Book Antiqua" w:eastAsia="Calibri" w:hAnsi="Book Antiqua" w:cs="Times New Roman"/>
          <w:noProof/>
          <w:sz w:val="22"/>
          <w:szCs w:val="22"/>
        </w:rPr>
        <w:t>charge, associates, and property managers (</w:t>
      </w:r>
      <w:r w:rsidRPr="00A20F1C">
        <w:rPr>
          <w:rFonts w:ascii="Book Antiqua" w:eastAsia="Times New Roman" w:hAnsi="Book Antiqua" w:cs="Times New Roman"/>
          <w:noProof/>
          <w:sz w:val="22"/>
          <w:szCs w:val="22"/>
        </w:rPr>
        <w:t>H. 4754, Act 204)</w:t>
      </w:r>
      <w:r w:rsidRPr="00A20F1C">
        <w:rPr>
          <w:rFonts w:ascii="Book Antiqua" w:hAnsi="Book Antiqua"/>
          <w:noProof/>
          <w:sz w:val="22"/>
          <w:szCs w:val="22"/>
        </w:rPr>
        <w:t>, 12, 47</w:t>
      </w:r>
    </w:p>
    <w:p w14:paraId="0B75B809"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recovery housing (S. 445, Act 160), 25, 74</w:t>
      </w:r>
    </w:p>
    <w:p w14:paraId="3E21E20C"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regulation of insurers (</w:t>
      </w:r>
      <w:r w:rsidRPr="00A20F1C">
        <w:rPr>
          <w:rFonts w:ascii="Book Antiqua" w:hAnsi="Book Antiqua"/>
          <w:noProof/>
          <w:sz w:val="22"/>
          <w:szCs w:val="22"/>
        </w:rPr>
        <w:t>H. 4869, Act 180</w:t>
      </w:r>
      <w:r w:rsidRPr="00A20F1C">
        <w:rPr>
          <w:rFonts w:ascii="Book Antiqua" w:eastAsia="Calibri" w:hAnsi="Book Antiqua" w:cs="Times New Roman"/>
          <w:noProof/>
          <w:sz w:val="22"/>
          <w:szCs w:val="22"/>
        </w:rPr>
        <w:t>)</w:t>
      </w:r>
      <w:r w:rsidRPr="00A20F1C">
        <w:rPr>
          <w:rFonts w:ascii="Book Antiqua" w:hAnsi="Book Antiqua"/>
          <w:noProof/>
          <w:sz w:val="22"/>
          <w:szCs w:val="22"/>
        </w:rPr>
        <w:t>, 12, 47</w:t>
      </w:r>
    </w:p>
    <w:p w14:paraId="34E9C9B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Research Authority (SCRA), South Carolina (H. 3811, Act 134)</w:t>
      </w:r>
      <w:r w:rsidRPr="00A20F1C">
        <w:rPr>
          <w:rFonts w:ascii="Book Antiqua" w:hAnsi="Book Antiqua"/>
          <w:noProof/>
          <w:sz w:val="22"/>
          <w:szCs w:val="22"/>
        </w:rPr>
        <w:t>, 40</w:t>
      </w:r>
    </w:p>
    <w:p w14:paraId="07EC45C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Retirement System Investment Commission</w:t>
      </w:r>
      <w:r w:rsidRPr="00A20F1C">
        <w:rPr>
          <w:rFonts w:ascii="Book Antiqua" w:hAnsi="Book Antiqua"/>
          <w:noProof/>
          <w:sz w:val="22"/>
          <w:szCs w:val="22"/>
        </w:rPr>
        <w:t>, 44</w:t>
      </w:r>
    </w:p>
    <w:p w14:paraId="0E3DA409"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 xml:space="preserve">retirement system investments </w:t>
      </w:r>
      <w:r w:rsidRPr="00A20F1C">
        <w:rPr>
          <w:rFonts w:ascii="Book Antiqua" w:eastAsia="Calibri" w:hAnsi="Book Antiqua"/>
          <w:noProof/>
          <w:sz w:val="22"/>
          <w:szCs w:val="22"/>
        </w:rPr>
        <w:t>(H. 3690, Act 103, ESG)</w:t>
      </w:r>
      <w:r w:rsidRPr="00A20F1C">
        <w:rPr>
          <w:rFonts w:ascii="Book Antiqua" w:hAnsi="Book Antiqua"/>
          <w:noProof/>
          <w:sz w:val="22"/>
          <w:szCs w:val="22"/>
        </w:rPr>
        <w:t>, 10</w:t>
      </w:r>
    </w:p>
    <w:p w14:paraId="6DCA9E58"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Robert Smalls Monument and Commission (H. 5042, Act 183), 8, 41</w:t>
      </w:r>
    </w:p>
    <w:p w14:paraId="11299533"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 xml:space="preserve">robust redhorse (H. 4386, </w:t>
      </w:r>
      <w:r w:rsidRPr="00A20F1C">
        <w:rPr>
          <w:rFonts w:ascii="Book Antiqua" w:eastAsia="Calibri" w:hAnsi="Book Antiqua" w:cs="Times New Roman"/>
          <w:noProof/>
          <w:sz w:val="22"/>
          <w:szCs w:val="22"/>
        </w:rPr>
        <w:t>Act 212)</w:t>
      </w:r>
      <w:r w:rsidRPr="00A20F1C">
        <w:rPr>
          <w:rFonts w:ascii="Book Antiqua" w:hAnsi="Book Antiqua"/>
          <w:noProof/>
          <w:sz w:val="22"/>
          <w:szCs w:val="22"/>
        </w:rPr>
        <w:t>, 13, 49</w:t>
      </w:r>
    </w:p>
    <w:p w14:paraId="034D897E" w14:textId="77777777" w:rsidR="00DD02F9" w:rsidRPr="00A20F1C" w:rsidRDefault="00DD02F9">
      <w:pPr>
        <w:pStyle w:val="IndexHeading"/>
        <w:keepNext/>
        <w:tabs>
          <w:tab w:val="right" w:leader="dot" w:pos="4220"/>
        </w:tabs>
        <w:rPr>
          <w:rFonts w:ascii="Book Antiqua" w:eastAsiaTheme="minorEastAsia" w:hAnsi="Book Antiqua" w:cstheme="minorBidi"/>
          <w:b w:val="0"/>
          <w:bCs w:val="0"/>
          <w:noProof/>
          <w:sz w:val="22"/>
          <w:szCs w:val="22"/>
        </w:rPr>
      </w:pPr>
      <w:r w:rsidRPr="00A20F1C">
        <w:rPr>
          <w:rFonts w:ascii="Book Antiqua" w:hAnsi="Book Antiqua"/>
          <w:b w:val="0"/>
          <w:bCs w:val="0"/>
          <w:noProof/>
          <w:sz w:val="22"/>
          <w:szCs w:val="22"/>
        </w:rPr>
        <w:t>S</w:t>
      </w:r>
    </w:p>
    <w:p w14:paraId="50A05095"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S. 0112 (vetoed)</w:t>
      </w:r>
      <w:r w:rsidRPr="00A20F1C">
        <w:rPr>
          <w:rFonts w:ascii="Book Antiqua" w:hAnsi="Book Antiqua"/>
          <w:noProof/>
          <w:sz w:val="22"/>
          <w:szCs w:val="22"/>
        </w:rPr>
        <w:t>, 18, 57</w:t>
      </w:r>
    </w:p>
    <w:p w14:paraId="31404B9C"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S. 0125 (Act 156)</w:t>
      </w:r>
      <w:r w:rsidRPr="00A20F1C">
        <w:rPr>
          <w:rFonts w:ascii="Book Antiqua" w:hAnsi="Book Antiqua"/>
          <w:noProof/>
          <w:sz w:val="22"/>
          <w:szCs w:val="22"/>
        </w:rPr>
        <w:t>, 22, 66</w:t>
      </w:r>
    </w:p>
    <w:p w14:paraId="0AA1643C"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 0142 (Act 213)</w:t>
      </w:r>
      <w:r w:rsidRPr="00A20F1C">
        <w:rPr>
          <w:rFonts w:ascii="Book Antiqua" w:hAnsi="Book Antiqua"/>
          <w:noProof/>
          <w:sz w:val="22"/>
          <w:szCs w:val="22"/>
        </w:rPr>
        <w:t>, 26, 75</w:t>
      </w:r>
    </w:p>
    <w:p w14:paraId="6C8F0CFD"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S. 0207 (Act 157)</w:t>
      </w:r>
      <w:r w:rsidRPr="00A20F1C">
        <w:rPr>
          <w:rFonts w:ascii="Book Antiqua" w:hAnsi="Book Antiqua"/>
          <w:noProof/>
          <w:sz w:val="22"/>
          <w:szCs w:val="22"/>
        </w:rPr>
        <w:t>, 9, 42</w:t>
      </w:r>
    </w:p>
    <w:p w14:paraId="46F232C8"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 0241 (Act 187)</w:t>
      </w:r>
      <w:r w:rsidRPr="00A20F1C">
        <w:rPr>
          <w:rFonts w:ascii="Book Antiqua" w:hAnsi="Book Antiqua"/>
          <w:noProof/>
          <w:sz w:val="22"/>
          <w:szCs w:val="22"/>
        </w:rPr>
        <w:t>, 26, 76</w:t>
      </w:r>
    </w:p>
    <w:p w14:paraId="5492F9A6"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S. 0245 (Act 112), 23, 68</w:t>
      </w:r>
    </w:p>
    <w:p w14:paraId="25802ABA"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 0298 (Act 113)</w:t>
      </w:r>
      <w:r w:rsidRPr="00A20F1C">
        <w:rPr>
          <w:rFonts w:ascii="Book Antiqua" w:hAnsi="Book Antiqua"/>
          <w:noProof/>
          <w:sz w:val="22"/>
          <w:szCs w:val="22"/>
        </w:rPr>
        <w:t>, 7, 40</w:t>
      </w:r>
    </w:p>
    <w:p w14:paraId="40F3D7BE"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noProof/>
          <w:sz w:val="22"/>
          <w:szCs w:val="22"/>
        </w:rPr>
        <w:t>S. 0314 (</w:t>
      </w:r>
      <w:r w:rsidRPr="00A20F1C">
        <w:rPr>
          <w:rFonts w:ascii="Book Antiqua" w:eastAsia="Times New Roman" w:hAnsi="Book Antiqua" w:cs="Times New Roman"/>
          <w:noProof/>
          <w:sz w:val="22"/>
          <w:szCs w:val="22"/>
        </w:rPr>
        <w:t>Act 214</w:t>
      </w:r>
      <w:r w:rsidRPr="00A20F1C">
        <w:rPr>
          <w:rFonts w:ascii="Book Antiqua" w:eastAsia="Times New Roman" w:hAnsi="Book Antiqua"/>
          <w:noProof/>
          <w:sz w:val="22"/>
          <w:szCs w:val="22"/>
        </w:rPr>
        <w:t>)</w:t>
      </w:r>
      <w:r w:rsidRPr="00A20F1C">
        <w:rPr>
          <w:rFonts w:ascii="Book Antiqua" w:hAnsi="Book Antiqua"/>
          <w:noProof/>
          <w:sz w:val="22"/>
          <w:szCs w:val="22"/>
        </w:rPr>
        <w:t>, 23, 69</w:t>
      </w:r>
    </w:p>
    <w:p w14:paraId="65A87A6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 0408 (Act 158)</w:t>
      </w:r>
      <w:r w:rsidRPr="00A20F1C">
        <w:rPr>
          <w:rFonts w:ascii="Book Antiqua" w:hAnsi="Book Antiqua"/>
          <w:noProof/>
          <w:sz w:val="22"/>
          <w:szCs w:val="22"/>
        </w:rPr>
        <w:t>, 24, 72</w:t>
      </w:r>
    </w:p>
    <w:p w14:paraId="0B6B935D"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noProof/>
          <w:sz w:val="22"/>
          <w:szCs w:val="22"/>
        </w:rPr>
        <w:t>S. 0418 (Act</w:t>
      </w:r>
      <w:r w:rsidRPr="00A20F1C">
        <w:rPr>
          <w:rFonts w:ascii="Book Antiqua" w:hAnsi="Book Antiqua"/>
          <w:noProof/>
          <w:sz w:val="22"/>
          <w:szCs w:val="22"/>
        </w:rPr>
        <w:t xml:space="preserve"> 114), 21, 63</w:t>
      </w:r>
    </w:p>
    <w:p w14:paraId="39010C23"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 0434 (Act 159)</w:t>
      </w:r>
      <w:r w:rsidRPr="00A20F1C">
        <w:rPr>
          <w:rFonts w:ascii="Book Antiqua" w:hAnsi="Book Antiqua"/>
          <w:noProof/>
          <w:sz w:val="22"/>
          <w:szCs w:val="22"/>
        </w:rPr>
        <w:t>, 10, 46</w:t>
      </w:r>
    </w:p>
    <w:p w14:paraId="783B5AC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S. 0445 (Act 160), 25, 74</w:t>
      </w:r>
    </w:p>
    <w:p w14:paraId="181669C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 0455 (Act 161)</w:t>
      </w:r>
      <w:r w:rsidRPr="00A20F1C">
        <w:rPr>
          <w:rFonts w:ascii="Book Antiqua" w:hAnsi="Book Antiqua"/>
          <w:noProof/>
          <w:sz w:val="22"/>
          <w:szCs w:val="22"/>
        </w:rPr>
        <w:t>, 24, 72</w:t>
      </w:r>
    </w:p>
    <w:p w14:paraId="2EE39C2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cs="Segoe UI"/>
          <w:noProof/>
          <w:sz w:val="22"/>
          <w:szCs w:val="22"/>
          <w:shd w:val="clear" w:color="auto" w:fill="FFFFFF"/>
        </w:rPr>
        <w:t>S. 0557 (Act 188)</w:t>
      </w:r>
      <w:r w:rsidRPr="00A20F1C">
        <w:rPr>
          <w:rFonts w:ascii="Book Antiqua" w:hAnsi="Book Antiqua"/>
          <w:noProof/>
          <w:sz w:val="22"/>
          <w:szCs w:val="22"/>
        </w:rPr>
        <w:t>, 7, 40</w:t>
      </w:r>
    </w:p>
    <w:p w14:paraId="6CE96C5C"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 0558 (Act 162)</w:t>
      </w:r>
      <w:r w:rsidRPr="00A20F1C">
        <w:rPr>
          <w:rFonts w:ascii="Book Antiqua" w:hAnsi="Book Antiqua"/>
          <w:noProof/>
          <w:sz w:val="22"/>
          <w:szCs w:val="22"/>
        </w:rPr>
        <w:t>, 24, 72</w:t>
      </w:r>
    </w:p>
    <w:p w14:paraId="51EF0579"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 0577 (</w:t>
      </w:r>
      <w:r w:rsidRPr="00A20F1C">
        <w:rPr>
          <w:rFonts w:ascii="Book Antiqua" w:eastAsia="Times New Roman" w:hAnsi="Book Antiqua" w:cs="Times New Roman"/>
          <w:noProof/>
          <w:sz w:val="22"/>
          <w:szCs w:val="22"/>
        </w:rPr>
        <w:t>Act 215</w:t>
      </w:r>
      <w:r w:rsidRPr="00A20F1C">
        <w:rPr>
          <w:rFonts w:ascii="Book Antiqua" w:eastAsia="Calibri" w:hAnsi="Book Antiqua" w:cs="Times New Roman"/>
          <w:noProof/>
          <w:sz w:val="22"/>
          <w:szCs w:val="22"/>
        </w:rPr>
        <w:t>)</w:t>
      </w:r>
      <w:r w:rsidRPr="00A20F1C">
        <w:rPr>
          <w:rFonts w:ascii="Book Antiqua" w:hAnsi="Book Antiqua"/>
          <w:noProof/>
          <w:sz w:val="22"/>
          <w:szCs w:val="22"/>
        </w:rPr>
        <w:t>, 6, 38</w:t>
      </w:r>
    </w:p>
    <w:p w14:paraId="59B1DD2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S. 0610 (Act 189)</w:t>
      </w:r>
      <w:r w:rsidRPr="00A20F1C">
        <w:rPr>
          <w:rFonts w:ascii="Book Antiqua" w:hAnsi="Book Antiqua"/>
          <w:noProof/>
          <w:sz w:val="22"/>
          <w:szCs w:val="22"/>
        </w:rPr>
        <w:t>, 24, 71</w:t>
      </w:r>
    </w:p>
    <w:p w14:paraId="177D239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S. 0621 (Act 121), 7, 47</w:t>
      </w:r>
    </w:p>
    <w:p w14:paraId="36CB2136"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S. 0700 (Act 190)</w:t>
      </w:r>
      <w:r w:rsidRPr="00A20F1C">
        <w:rPr>
          <w:rFonts w:ascii="Book Antiqua" w:hAnsi="Book Antiqua"/>
          <w:noProof/>
          <w:sz w:val="22"/>
          <w:szCs w:val="22"/>
        </w:rPr>
        <w:t>, 10, 44</w:t>
      </w:r>
    </w:p>
    <w:p w14:paraId="29C5E7CA"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S. 0728 (Act 163)</w:t>
      </w:r>
      <w:r w:rsidRPr="00A20F1C">
        <w:rPr>
          <w:rFonts w:ascii="Book Antiqua" w:hAnsi="Book Antiqua"/>
          <w:noProof/>
          <w:sz w:val="22"/>
          <w:szCs w:val="22"/>
        </w:rPr>
        <w:t>, 16, 55</w:t>
      </w:r>
    </w:p>
    <w:p w14:paraId="2859FBB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S. 0845 (Act 122), 18, 56</w:t>
      </w:r>
    </w:p>
    <w:p w14:paraId="1F195778"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S. 0858 (Act 164), 25, 73</w:t>
      </w:r>
    </w:p>
    <w:p w14:paraId="2A3D69D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S. 0862 (</w:t>
      </w:r>
      <w:r w:rsidRPr="00A20F1C">
        <w:rPr>
          <w:rFonts w:ascii="Book Antiqua" w:eastAsia="Times New Roman" w:hAnsi="Book Antiqua" w:cs="Times New Roman"/>
          <w:noProof/>
          <w:sz w:val="22"/>
          <w:szCs w:val="22"/>
        </w:rPr>
        <w:t>Act 216</w:t>
      </w:r>
      <w:r w:rsidRPr="00A20F1C">
        <w:rPr>
          <w:rFonts w:ascii="Book Antiqua" w:hAnsi="Book Antiqua"/>
          <w:noProof/>
          <w:sz w:val="22"/>
          <w:szCs w:val="22"/>
        </w:rPr>
        <w:t>), 26, 76</w:t>
      </w:r>
    </w:p>
    <w:p w14:paraId="11122F6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S. 0881 (Act 165)</w:t>
      </w:r>
      <w:r w:rsidRPr="00A20F1C">
        <w:rPr>
          <w:rFonts w:ascii="Book Antiqua" w:hAnsi="Book Antiqua"/>
          <w:noProof/>
          <w:sz w:val="22"/>
          <w:szCs w:val="22"/>
        </w:rPr>
        <w:t>, 12, 48</w:t>
      </w:r>
    </w:p>
    <w:p w14:paraId="01B060A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S. 0912 (Act 210), 13, 48</w:t>
      </w:r>
    </w:p>
    <w:p w14:paraId="667893EC"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S. 0962 (Act 166)</w:t>
      </w:r>
      <w:r w:rsidRPr="00A20F1C">
        <w:rPr>
          <w:rFonts w:ascii="Book Antiqua" w:hAnsi="Book Antiqua"/>
          <w:noProof/>
          <w:sz w:val="22"/>
          <w:szCs w:val="22"/>
        </w:rPr>
        <w:t>, 10, 44</w:t>
      </w:r>
    </w:p>
    <w:p w14:paraId="3ACFB9DA"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S. 0968 (Act 167), 27, 78</w:t>
      </w:r>
    </w:p>
    <w:p w14:paraId="4E19A70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S. 0969 (Act 217)</w:t>
      </w:r>
      <w:r w:rsidRPr="00A20F1C">
        <w:rPr>
          <w:rFonts w:ascii="Book Antiqua" w:hAnsi="Book Antiqua"/>
          <w:noProof/>
          <w:sz w:val="22"/>
          <w:szCs w:val="22"/>
        </w:rPr>
        <w:t>, 5, 38</w:t>
      </w:r>
    </w:p>
    <w:p w14:paraId="49289DCA"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S. 0974 (Act 191)</w:t>
      </w:r>
      <w:r w:rsidRPr="00A20F1C">
        <w:rPr>
          <w:rFonts w:ascii="Book Antiqua" w:hAnsi="Book Antiqua"/>
          <w:noProof/>
          <w:sz w:val="22"/>
          <w:szCs w:val="22"/>
        </w:rPr>
        <w:t>, 22, 66</w:t>
      </w:r>
    </w:p>
    <w:p w14:paraId="363A32B6"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S. 1001 (Act 192</w:t>
      </w:r>
      <w:r w:rsidRPr="00A20F1C">
        <w:rPr>
          <w:rFonts w:ascii="Book Antiqua" w:eastAsia="Calibri" w:hAnsi="Book Antiqua" w:cs="Times New Roman"/>
          <w:noProof/>
          <w:sz w:val="22"/>
          <w:szCs w:val="22"/>
        </w:rPr>
        <w:t>)</w:t>
      </w:r>
      <w:r w:rsidRPr="00A20F1C">
        <w:rPr>
          <w:rFonts w:ascii="Book Antiqua" w:hAnsi="Book Antiqua"/>
          <w:noProof/>
          <w:sz w:val="22"/>
          <w:szCs w:val="22"/>
        </w:rPr>
        <w:t>, 11, 46</w:t>
      </w:r>
    </w:p>
    <w:p w14:paraId="71B85245"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 1005 (Act 168</w:t>
      </w:r>
      <w:r w:rsidRPr="00A20F1C">
        <w:rPr>
          <w:rFonts w:ascii="Book Antiqua" w:eastAsia="Calibri" w:hAnsi="Book Antiqua" w:cs="Calibri"/>
          <w:noProof/>
          <w:sz w:val="22"/>
          <w:szCs w:val="22"/>
        </w:rPr>
        <w:t>)</w:t>
      </w:r>
      <w:r w:rsidRPr="00A20F1C">
        <w:rPr>
          <w:rFonts w:ascii="Book Antiqua" w:hAnsi="Book Antiqua"/>
          <w:noProof/>
          <w:sz w:val="22"/>
          <w:szCs w:val="22"/>
        </w:rPr>
        <w:t>, 28, 78</w:t>
      </w:r>
    </w:p>
    <w:p w14:paraId="47391F5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S. 1021 (Act 169), 7, 39</w:t>
      </w:r>
    </w:p>
    <w:p w14:paraId="7573692C"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S. 1031 (</w:t>
      </w:r>
      <w:r w:rsidRPr="00A20F1C">
        <w:rPr>
          <w:rFonts w:ascii="Book Antiqua" w:eastAsia="Times New Roman" w:hAnsi="Book Antiqua" w:cs="Times New Roman"/>
          <w:noProof/>
          <w:sz w:val="22"/>
          <w:szCs w:val="22"/>
        </w:rPr>
        <w:t>Act 218</w:t>
      </w:r>
      <w:r w:rsidRPr="00A20F1C">
        <w:rPr>
          <w:rFonts w:ascii="Book Antiqua" w:hAnsi="Book Antiqua"/>
          <w:noProof/>
          <w:sz w:val="22"/>
          <w:szCs w:val="22"/>
        </w:rPr>
        <w:t>), 5, 16, 37</w:t>
      </w:r>
    </w:p>
    <w:p w14:paraId="6796BBC3"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S. 1047 (Act 124), 9, 42</w:t>
      </w:r>
    </w:p>
    <w:p w14:paraId="1CAE0E9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S. 1051 (Act 193), 14, 55</w:t>
      </w:r>
    </w:p>
    <w:p w14:paraId="5C71ABA3"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S. 1126 (</w:t>
      </w:r>
      <w:r w:rsidRPr="00A20F1C">
        <w:rPr>
          <w:rFonts w:ascii="Book Antiqua" w:hAnsi="Book Antiqua"/>
          <w:noProof/>
          <w:sz w:val="22"/>
          <w:szCs w:val="22"/>
        </w:rPr>
        <w:t>Act 227</w:t>
      </w:r>
      <w:r w:rsidRPr="00A20F1C">
        <w:rPr>
          <w:rFonts w:ascii="Book Antiqua" w:eastAsia="Times New Roman" w:hAnsi="Book Antiqua" w:cs="Times New Roman"/>
          <w:noProof/>
          <w:sz w:val="22"/>
          <w:szCs w:val="22"/>
        </w:rPr>
        <w:t>)</w:t>
      </w:r>
      <w:r w:rsidRPr="00A20F1C">
        <w:rPr>
          <w:rFonts w:ascii="Book Antiqua" w:hAnsi="Book Antiqua"/>
          <w:noProof/>
          <w:sz w:val="22"/>
          <w:szCs w:val="22"/>
        </w:rPr>
        <w:t>, 20, 62</w:t>
      </w:r>
    </w:p>
    <w:p w14:paraId="0FD279B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S. 1166 (vetoed)</w:t>
      </w:r>
      <w:r w:rsidRPr="00A20F1C">
        <w:rPr>
          <w:rFonts w:ascii="Book Antiqua" w:hAnsi="Book Antiqua"/>
          <w:noProof/>
          <w:sz w:val="22"/>
          <w:szCs w:val="22"/>
        </w:rPr>
        <w:t>, 20</w:t>
      </w:r>
    </w:p>
    <w:p w14:paraId="189316E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S. 1188 (Act 194)</w:t>
      </w:r>
      <w:r w:rsidRPr="00A20F1C">
        <w:rPr>
          <w:rFonts w:ascii="Book Antiqua" w:hAnsi="Book Antiqua"/>
          <w:noProof/>
          <w:sz w:val="22"/>
          <w:szCs w:val="22"/>
        </w:rPr>
        <w:t>, 23, 68</w:t>
      </w:r>
    </w:p>
    <w:p w14:paraId="5DE16338"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lastRenderedPageBreak/>
        <w:t>scholarship stipends (</w:t>
      </w:r>
      <w:r w:rsidRPr="00A20F1C">
        <w:rPr>
          <w:rFonts w:ascii="Book Antiqua" w:hAnsi="Book Antiqua"/>
          <w:noProof/>
          <w:sz w:val="22"/>
          <w:szCs w:val="22"/>
        </w:rPr>
        <w:t>S. 125, Act 156), 22, 66</w:t>
      </w:r>
    </w:p>
    <w:p w14:paraId="2AA83F0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scholarships, institutions (S. 974, Act 191)</w:t>
      </w:r>
    </w:p>
    <w:p w14:paraId="1385ACCF"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definitions regarding certain scholarships</w:t>
      </w:r>
    </w:p>
    <w:p w14:paraId="0A433175" w14:textId="77777777" w:rsidR="00DD02F9" w:rsidRPr="00A20F1C" w:rsidRDefault="00DD02F9">
      <w:pPr>
        <w:pStyle w:val="Index3"/>
        <w:tabs>
          <w:tab w:val="right" w:leader="dot" w:pos="4220"/>
        </w:tabs>
        <w:rPr>
          <w:rFonts w:ascii="Book Antiqua" w:hAnsi="Book Antiqua"/>
          <w:noProof/>
          <w:sz w:val="22"/>
          <w:szCs w:val="22"/>
        </w:rPr>
      </w:pPr>
      <w:r w:rsidRPr="00A20F1C">
        <w:rPr>
          <w:rFonts w:ascii="Book Antiqua" w:eastAsia="Calibri" w:hAnsi="Book Antiqua" w:cs="Aptos Serif"/>
          <w:noProof/>
          <w:sz w:val="22"/>
          <w:szCs w:val="22"/>
        </w:rPr>
        <w:t>Palmetto Fellows Scholarships, Legislative Incentives for Future Excellence (LIFE) Scholarships, and the SC Hope Scholarships</w:t>
      </w:r>
      <w:r w:rsidRPr="00A20F1C">
        <w:rPr>
          <w:rFonts w:ascii="Book Antiqua" w:hAnsi="Book Antiqua"/>
          <w:noProof/>
          <w:sz w:val="22"/>
          <w:szCs w:val="22"/>
        </w:rPr>
        <w:t>, 22</w:t>
      </w:r>
    </w:p>
    <w:p w14:paraId="4ECD0814"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 xml:space="preserve">scholarships, </w:t>
      </w:r>
      <w:r w:rsidRPr="00A20F1C">
        <w:rPr>
          <w:rFonts w:ascii="Book Antiqua" w:eastAsia="Calibri" w:hAnsi="Book Antiqua" w:cs="Aptos Serif"/>
          <w:noProof/>
          <w:sz w:val="22"/>
          <w:szCs w:val="22"/>
        </w:rPr>
        <w:t>institutions and</w:t>
      </w:r>
      <w:r w:rsidRPr="00A20F1C">
        <w:rPr>
          <w:rFonts w:ascii="Book Antiqua" w:eastAsia="Calibri" w:hAnsi="Book Antiqua" w:cs="Times New Roman"/>
          <w:noProof/>
          <w:sz w:val="22"/>
          <w:szCs w:val="22"/>
        </w:rPr>
        <w:t xml:space="preserve"> (S. 974, Act 191)</w:t>
      </w:r>
    </w:p>
    <w:p w14:paraId="2ABBD869"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definitions regarding certain scholarships</w:t>
      </w:r>
    </w:p>
    <w:p w14:paraId="0369F244" w14:textId="77777777" w:rsidR="00DD02F9" w:rsidRPr="00A20F1C" w:rsidRDefault="00DD02F9">
      <w:pPr>
        <w:pStyle w:val="Index3"/>
        <w:tabs>
          <w:tab w:val="right" w:leader="dot" w:pos="4220"/>
        </w:tabs>
        <w:rPr>
          <w:rFonts w:ascii="Book Antiqua" w:hAnsi="Book Antiqua"/>
          <w:noProof/>
          <w:sz w:val="22"/>
          <w:szCs w:val="22"/>
        </w:rPr>
      </w:pPr>
      <w:r w:rsidRPr="00A20F1C">
        <w:rPr>
          <w:rFonts w:ascii="Book Antiqua" w:eastAsia="Calibri" w:hAnsi="Book Antiqua" w:cs="Aptos Serif"/>
          <w:noProof/>
          <w:sz w:val="22"/>
          <w:szCs w:val="22"/>
        </w:rPr>
        <w:t>Palmetto Fellows Scholarships, Legislative Incentives for Future Excellence (LIFE) Scholarships, and the SC Hope Scholarships</w:t>
      </w:r>
      <w:r w:rsidRPr="00A20F1C">
        <w:rPr>
          <w:rFonts w:ascii="Book Antiqua" w:hAnsi="Book Antiqua"/>
          <w:noProof/>
          <w:sz w:val="22"/>
          <w:szCs w:val="22"/>
        </w:rPr>
        <w:t>, 66</w:t>
      </w:r>
    </w:p>
    <w:p w14:paraId="127FBE13"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seabird of South Carolina, 51</w:t>
      </w:r>
    </w:p>
    <w:p w14:paraId="49AB883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seized animals (</w:t>
      </w:r>
      <w:r w:rsidRPr="00A20F1C">
        <w:rPr>
          <w:rFonts w:ascii="Book Antiqua" w:hAnsi="Book Antiqua"/>
          <w:noProof/>
          <w:sz w:val="22"/>
          <w:szCs w:val="22"/>
        </w:rPr>
        <w:t>H. 3682, Act 199</w:t>
      </w:r>
      <w:r w:rsidRPr="00A20F1C">
        <w:rPr>
          <w:rFonts w:ascii="Book Antiqua" w:eastAsia="Calibri" w:hAnsi="Book Antiqua" w:cs="Calibri"/>
          <w:noProof/>
          <w:sz w:val="22"/>
          <w:szCs w:val="22"/>
        </w:rPr>
        <w:t>)</w:t>
      </w:r>
    </w:p>
    <w:p w14:paraId="5494767F"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levying cost of care</w:t>
      </w:r>
      <w:r w:rsidRPr="00A20F1C">
        <w:rPr>
          <w:rFonts w:ascii="Book Antiqua" w:hAnsi="Book Antiqua"/>
          <w:noProof/>
          <w:sz w:val="22"/>
          <w:szCs w:val="22"/>
        </w:rPr>
        <w:t>, 18, 58</w:t>
      </w:r>
    </w:p>
    <w:p w14:paraId="5E92D6E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Seizure Safe Schools Act (H. 3309, Act 128)</w:t>
      </w:r>
    </w:p>
    <w:p w14:paraId="424B43EB"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seizure action plan, 22, 67</w:t>
      </w:r>
    </w:p>
    <w:p w14:paraId="5C796CB4"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service contracts, automatic renewal of (S. 434, Act 159)</w:t>
      </w:r>
      <w:r w:rsidRPr="00A20F1C">
        <w:rPr>
          <w:rFonts w:ascii="Book Antiqua" w:hAnsi="Book Antiqua"/>
          <w:noProof/>
          <w:sz w:val="22"/>
          <w:szCs w:val="22"/>
        </w:rPr>
        <w:t>, 10</w:t>
      </w:r>
    </w:p>
    <w:p w14:paraId="394C2988"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set hooks (S. 1051, Act 193), 55</w:t>
      </w:r>
    </w:p>
    <w:p w14:paraId="39E20EB6"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in the Congaree River and the Upper Reach of the Santee River, 14</w:t>
      </w:r>
    </w:p>
    <w:p w14:paraId="305B40D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sex trafficking to include sexual exploitation of minors (S. 142, Act 213)</w:t>
      </w:r>
      <w:r w:rsidRPr="00A20F1C">
        <w:rPr>
          <w:rFonts w:ascii="Book Antiqua" w:hAnsi="Book Antiqua"/>
          <w:noProof/>
          <w:sz w:val="22"/>
          <w:szCs w:val="22"/>
        </w:rPr>
        <w:t>, 26, 75</w:t>
      </w:r>
    </w:p>
    <w:p w14:paraId="37D296ED"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Short Line Railroad Modernization, 7, 39</w:t>
      </w:r>
    </w:p>
    <w:p w14:paraId="24F4C563"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South Carolina Constitution</w:t>
      </w:r>
      <w:r w:rsidRPr="00A20F1C">
        <w:rPr>
          <w:rFonts w:ascii="Book Antiqua" w:hAnsi="Book Antiqua"/>
          <w:noProof/>
          <w:sz w:val="22"/>
          <w:szCs w:val="22"/>
        </w:rPr>
        <w:t>, 20, 62</w:t>
      </w:r>
    </w:p>
    <w:p w14:paraId="5D451EC9"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South Carolina Ireland Trade Commission, 7, 47</w:t>
      </w:r>
    </w:p>
    <w:p w14:paraId="3FBAEB39"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South Carolina Law Enforcement Division (SLED)</w:t>
      </w:r>
      <w:r w:rsidRPr="00A20F1C">
        <w:rPr>
          <w:rFonts w:ascii="Book Antiqua" w:hAnsi="Book Antiqua"/>
          <w:noProof/>
          <w:sz w:val="22"/>
          <w:szCs w:val="22"/>
        </w:rPr>
        <w:t>, 55</w:t>
      </w:r>
    </w:p>
    <w:p w14:paraId="00DEBA4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South Carolina Supreme Court</w:t>
      </w:r>
      <w:r w:rsidRPr="00A20F1C">
        <w:rPr>
          <w:rFonts w:ascii="Book Antiqua" w:hAnsi="Book Antiqua"/>
          <w:noProof/>
          <w:sz w:val="22"/>
          <w:szCs w:val="22"/>
        </w:rPr>
        <w:t>, 17, 56</w:t>
      </w:r>
    </w:p>
    <w:p w14:paraId="7B9C339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special license plates (</w:t>
      </w:r>
      <w:r w:rsidRPr="00A20F1C">
        <w:rPr>
          <w:rFonts w:ascii="Book Antiqua" w:hAnsi="Book Antiqua"/>
          <w:noProof/>
          <w:sz w:val="22"/>
          <w:szCs w:val="22"/>
        </w:rPr>
        <w:t>H. 4674, Act 178)</w:t>
      </w:r>
    </w:p>
    <w:p w14:paraId="3273275B"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Autistic and Neurodivergent</w:t>
      </w:r>
      <w:r w:rsidRPr="00A20F1C">
        <w:rPr>
          <w:rFonts w:ascii="Book Antiqua" w:hAnsi="Book Antiqua"/>
          <w:noProof/>
          <w:sz w:val="22"/>
          <w:szCs w:val="22"/>
        </w:rPr>
        <w:t>, 77</w:t>
      </w:r>
    </w:p>
    <w:p w14:paraId="06B99FCF"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Catawba Nation</w:t>
      </w:r>
      <w:r w:rsidRPr="00A20F1C">
        <w:rPr>
          <w:rFonts w:ascii="Book Antiqua" w:hAnsi="Book Antiqua"/>
          <w:noProof/>
          <w:sz w:val="22"/>
          <w:szCs w:val="22"/>
        </w:rPr>
        <w:t>, 77</w:t>
      </w:r>
    </w:p>
    <w:p w14:paraId="1A348232"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Cherokee Indian Nation</w:t>
      </w:r>
      <w:r w:rsidRPr="00A20F1C">
        <w:rPr>
          <w:rFonts w:ascii="Book Antiqua" w:hAnsi="Book Antiqua"/>
          <w:noProof/>
          <w:sz w:val="22"/>
          <w:szCs w:val="22"/>
        </w:rPr>
        <w:t>, 77</w:t>
      </w:r>
    </w:p>
    <w:p w14:paraId="6B738244"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Hearing Impaired</w:t>
      </w:r>
      <w:r w:rsidRPr="00A20F1C">
        <w:rPr>
          <w:rFonts w:ascii="Book Antiqua" w:hAnsi="Book Antiqua"/>
          <w:noProof/>
          <w:sz w:val="22"/>
          <w:szCs w:val="22"/>
        </w:rPr>
        <w:t>, 77</w:t>
      </w:r>
    </w:p>
    <w:p w14:paraId="49595D31"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Navy and Marine Corps Medal</w:t>
      </w:r>
      <w:r w:rsidRPr="00A20F1C">
        <w:rPr>
          <w:rFonts w:ascii="Book Antiqua" w:hAnsi="Book Antiqua"/>
          <w:noProof/>
          <w:sz w:val="22"/>
          <w:szCs w:val="22"/>
        </w:rPr>
        <w:t>, 77</w:t>
      </w:r>
    </w:p>
    <w:p w14:paraId="04590FA0"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South Carolina Association for Pupil Transportation</w:t>
      </w:r>
      <w:r w:rsidRPr="00A20F1C">
        <w:rPr>
          <w:rFonts w:ascii="Book Antiqua" w:hAnsi="Book Antiqua"/>
          <w:noProof/>
          <w:sz w:val="22"/>
          <w:szCs w:val="22"/>
        </w:rPr>
        <w:t>, 77</w:t>
      </w:r>
    </w:p>
    <w:p w14:paraId="67B91309"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South Carolina Equine Industry</w:t>
      </w:r>
      <w:r w:rsidRPr="00A20F1C">
        <w:rPr>
          <w:rFonts w:ascii="Book Antiqua" w:hAnsi="Book Antiqua"/>
          <w:noProof/>
          <w:sz w:val="22"/>
          <w:szCs w:val="22"/>
        </w:rPr>
        <w:t>, 77</w:t>
      </w:r>
    </w:p>
    <w:p w14:paraId="421C3D06"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University of South Carolina 2017, 2022, and 2024 Women's Basketball National Champions</w:t>
      </w:r>
      <w:r w:rsidRPr="00A20F1C">
        <w:rPr>
          <w:rFonts w:ascii="Book Antiqua" w:hAnsi="Book Antiqua"/>
          <w:noProof/>
          <w:sz w:val="22"/>
          <w:szCs w:val="22"/>
        </w:rPr>
        <w:t>, 77</w:t>
      </w:r>
    </w:p>
    <w:p w14:paraId="505DF994"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shd w:val="clear" w:color="auto" w:fill="FFFFFF"/>
        </w:rPr>
        <w:t>special purpose districts (H. 4563, Act 201)</w:t>
      </w:r>
    </w:p>
    <w:p w14:paraId="403C79E8"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shd w:val="clear" w:color="auto" w:fill="FFFFFF"/>
        </w:rPr>
        <w:t>created before 1973</w:t>
      </w:r>
      <w:r w:rsidRPr="00A20F1C">
        <w:rPr>
          <w:rFonts w:ascii="Book Antiqua" w:hAnsi="Book Antiqua"/>
          <w:noProof/>
          <w:sz w:val="22"/>
          <w:szCs w:val="22"/>
        </w:rPr>
        <w:t>, 8, 41</w:t>
      </w:r>
    </w:p>
    <w:p w14:paraId="6B1D9CA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state and federal income tax conformity (</w:t>
      </w:r>
      <w:r w:rsidRPr="00A20F1C">
        <w:rPr>
          <w:rFonts w:ascii="Book Antiqua" w:hAnsi="Book Antiqua"/>
          <w:noProof/>
          <w:sz w:val="22"/>
          <w:szCs w:val="22"/>
        </w:rPr>
        <w:t>H. 4594, Act 175), 7, 39</w:t>
      </w:r>
    </w:p>
    <w:p w14:paraId="6A0EED8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state guard, 17, 57</w:t>
      </w:r>
    </w:p>
    <w:p w14:paraId="59BA7B6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state judges (H. 3776, Act 172)</w:t>
      </w:r>
    </w:p>
    <w:p w14:paraId="621CFCD3"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repeals obtaining written permission to leave S. C.</w:t>
      </w:r>
      <w:r w:rsidRPr="00A20F1C">
        <w:rPr>
          <w:rFonts w:ascii="Book Antiqua" w:hAnsi="Book Antiqua"/>
          <w:noProof/>
          <w:sz w:val="22"/>
          <w:szCs w:val="22"/>
        </w:rPr>
        <w:t>, 17, 56</w:t>
      </w:r>
    </w:p>
    <w:p w14:paraId="0D1C25C3"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state militias, 17, 57</w:t>
      </w:r>
    </w:p>
    <w:p w14:paraId="0BE16E0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noProof/>
          <w:sz w:val="22"/>
          <w:szCs w:val="22"/>
        </w:rPr>
        <w:t>State Poultry Festival (H. 3960, Act 107)</w:t>
      </w:r>
      <w:r w:rsidRPr="00A20F1C">
        <w:rPr>
          <w:rFonts w:ascii="Book Antiqua" w:hAnsi="Book Antiqua"/>
          <w:noProof/>
          <w:sz w:val="22"/>
          <w:szCs w:val="22"/>
        </w:rPr>
        <w:t>, 8, 43</w:t>
      </w:r>
    </w:p>
    <w:p w14:paraId="6246C14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state retirement system funds</w:t>
      </w:r>
    </w:p>
    <w:p w14:paraId="4F70DC17"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lastRenderedPageBreak/>
        <w:t>ESG</w:t>
      </w:r>
      <w:r w:rsidRPr="00A20F1C">
        <w:rPr>
          <w:rFonts w:ascii="Book Antiqua" w:hAnsi="Book Antiqua"/>
          <w:noProof/>
          <w:sz w:val="22"/>
          <w:szCs w:val="22"/>
        </w:rPr>
        <w:t>, 43</w:t>
      </w:r>
    </w:p>
    <w:p w14:paraId="37B83366"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STEM</w:t>
      </w:r>
      <w:r w:rsidRPr="00A20F1C">
        <w:rPr>
          <w:rFonts w:ascii="Book Antiqua" w:hAnsi="Book Antiqua"/>
          <w:noProof/>
          <w:sz w:val="22"/>
          <w:szCs w:val="22"/>
        </w:rPr>
        <w:t>, 66</w:t>
      </w:r>
    </w:p>
    <w:p w14:paraId="3098B01D"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STEM (S. 125, Act 156)</w:t>
      </w:r>
      <w:r w:rsidRPr="00A20F1C">
        <w:rPr>
          <w:rFonts w:ascii="Book Antiqua" w:hAnsi="Book Antiqua"/>
          <w:noProof/>
          <w:sz w:val="22"/>
          <w:szCs w:val="22"/>
        </w:rPr>
        <w:t>, 66</w:t>
      </w:r>
    </w:p>
    <w:p w14:paraId="6CA91D2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striped and hybrid bass limits (H. 4387, Act 143), 15, 53</w:t>
      </w:r>
    </w:p>
    <w:p w14:paraId="2ECF579A"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striped bass (H. 5007, Act 154), 15, 54</w:t>
      </w:r>
    </w:p>
    <w:p w14:paraId="636075E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suicide prevention training (</w:t>
      </w:r>
      <w:r w:rsidRPr="00A20F1C">
        <w:rPr>
          <w:rFonts w:ascii="Book Antiqua" w:hAnsi="Book Antiqua"/>
          <w:noProof/>
          <w:sz w:val="22"/>
          <w:szCs w:val="22"/>
        </w:rPr>
        <w:t>S. 408, Act 158), 24, 72</w:t>
      </w:r>
    </w:p>
    <w:p w14:paraId="0697F949" w14:textId="77777777" w:rsidR="00DD02F9" w:rsidRPr="00A20F1C" w:rsidRDefault="00DD02F9">
      <w:pPr>
        <w:pStyle w:val="IndexHeading"/>
        <w:keepNext/>
        <w:tabs>
          <w:tab w:val="right" w:leader="dot" w:pos="4220"/>
        </w:tabs>
        <w:rPr>
          <w:rFonts w:ascii="Book Antiqua" w:eastAsiaTheme="minorEastAsia" w:hAnsi="Book Antiqua" w:cstheme="minorBidi"/>
          <w:b w:val="0"/>
          <w:bCs w:val="0"/>
          <w:noProof/>
          <w:sz w:val="22"/>
          <w:szCs w:val="22"/>
        </w:rPr>
      </w:pPr>
      <w:r w:rsidRPr="00A20F1C">
        <w:rPr>
          <w:rFonts w:ascii="Book Antiqua" w:hAnsi="Book Antiqua"/>
          <w:b w:val="0"/>
          <w:bCs w:val="0"/>
          <w:noProof/>
          <w:sz w:val="22"/>
          <w:szCs w:val="22"/>
        </w:rPr>
        <w:t>T</w:t>
      </w:r>
    </w:p>
    <w:p w14:paraId="0F431B3F"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taxes</w:t>
      </w:r>
    </w:p>
    <w:p w14:paraId="1C78FC6E"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 xml:space="preserve">abandoned buildings credit </w:t>
      </w:r>
      <w:r w:rsidRPr="00A20F1C">
        <w:rPr>
          <w:rFonts w:ascii="Book Antiqua" w:hAnsi="Book Antiqua"/>
          <w:noProof/>
          <w:sz w:val="22"/>
          <w:szCs w:val="22"/>
        </w:rPr>
        <w:t>(S. 1021, Act 169), 7, 39</w:t>
      </w:r>
    </w:p>
    <w:p w14:paraId="6878D8CE"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cs="Segoe UI"/>
          <w:noProof/>
          <w:sz w:val="22"/>
          <w:szCs w:val="22"/>
          <w:shd w:val="clear" w:color="auto" w:fill="FFFFFF"/>
        </w:rPr>
        <w:t>apprenticeship income tax credit (</w:t>
      </w:r>
      <w:r w:rsidRPr="00A20F1C">
        <w:rPr>
          <w:rFonts w:ascii="Book Antiqua" w:hAnsi="Book Antiqua"/>
          <w:noProof/>
          <w:sz w:val="22"/>
          <w:szCs w:val="22"/>
        </w:rPr>
        <w:t>S. 557, Act 188), 7, 40</w:t>
      </w:r>
    </w:p>
    <w:p w14:paraId="7F2256A9"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clinical preceptor income tax credit (</w:t>
      </w:r>
      <w:r w:rsidRPr="00A20F1C">
        <w:rPr>
          <w:rFonts w:ascii="Book Antiqua" w:eastAsia="Times New Roman" w:hAnsi="Book Antiqua" w:cs="Times New Roman"/>
          <w:noProof/>
          <w:sz w:val="22"/>
          <w:szCs w:val="22"/>
        </w:rPr>
        <w:t>S. 969, Act 217)</w:t>
      </w:r>
      <w:r w:rsidRPr="00A20F1C">
        <w:rPr>
          <w:rFonts w:ascii="Book Antiqua" w:hAnsi="Book Antiqua"/>
          <w:noProof/>
          <w:sz w:val="22"/>
          <w:szCs w:val="22"/>
        </w:rPr>
        <w:t>, 5, 39</w:t>
      </w:r>
    </w:p>
    <w:p w14:paraId="63638CF3"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 xml:space="preserve">conformity (H. 4594, </w:t>
      </w:r>
      <w:r w:rsidRPr="00A20F1C">
        <w:rPr>
          <w:rFonts w:ascii="Book Antiqua" w:hAnsi="Book Antiqua"/>
          <w:noProof/>
          <w:sz w:val="22"/>
          <w:szCs w:val="22"/>
        </w:rPr>
        <w:t>Act 175</w:t>
      </w:r>
      <w:r w:rsidRPr="00A20F1C">
        <w:rPr>
          <w:rFonts w:ascii="Book Antiqua" w:eastAsia="Calibri" w:hAnsi="Book Antiqua" w:cs="Times New Roman"/>
          <w:noProof/>
          <w:sz w:val="22"/>
          <w:szCs w:val="22"/>
        </w:rPr>
        <w:t>)</w:t>
      </w:r>
      <w:r w:rsidRPr="00A20F1C">
        <w:rPr>
          <w:rFonts w:ascii="Book Antiqua" w:hAnsi="Book Antiqua"/>
          <w:noProof/>
          <w:sz w:val="22"/>
          <w:szCs w:val="22"/>
        </w:rPr>
        <w:t>, 7, 39</w:t>
      </w:r>
    </w:p>
    <w:p w14:paraId="7D233458"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corporate income tax clarifications (S. 298, Act 113), 7, 40</w:t>
      </w:r>
    </w:p>
    <w:p w14:paraId="4A9C0DA7"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economic development (H. 4087, Act 222), 6, 38</w:t>
      </w:r>
    </w:p>
    <w:p w14:paraId="5FC498E8"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exemption of groceries from Local Option Sales Taxes for transportation facilities (</w:t>
      </w:r>
      <w:r w:rsidRPr="00A20F1C">
        <w:rPr>
          <w:rFonts w:ascii="Book Antiqua" w:eastAsia="Times New Roman" w:hAnsi="Book Antiqua" w:cs="Times New Roman"/>
          <w:noProof/>
          <w:sz w:val="22"/>
          <w:szCs w:val="22"/>
        </w:rPr>
        <w:t>S. 969, Act 217)</w:t>
      </w:r>
      <w:r w:rsidRPr="00A20F1C">
        <w:rPr>
          <w:rFonts w:ascii="Book Antiqua" w:hAnsi="Book Antiqua"/>
          <w:noProof/>
          <w:sz w:val="22"/>
          <w:szCs w:val="22"/>
        </w:rPr>
        <w:t>, 6, 39</w:t>
      </w:r>
    </w:p>
    <w:p w14:paraId="142AE2F0"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feminine hygiene products (H. 3563, Act 131), 6, 40</w:t>
      </w:r>
    </w:p>
    <w:p w14:paraId="4C50BED2"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golf club</w:t>
      </w:r>
    </w:p>
    <w:p w14:paraId="50B54984" w14:textId="77777777" w:rsidR="00DD02F9" w:rsidRPr="00A20F1C" w:rsidRDefault="00DD02F9">
      <w:pPr>
        <w:pStyle w:val="Index3"/>
        <w:tabs>
          <w:tab w:val="right" w:leader="dot" w:pos="4220"/>
        </w:tabs>
        <w:rPr>
          <w:rFonts w:ascii="Book Antiqua" w:hAnsi="Book Antiqua"/>
          <w:noProof/>
          <w:sz w:val="22"/>
          <w:szCs w:val="22"/>
        </w:rPr>
      </w:pPr>
      <w:r w:rsidRPr="00A20F1C">
        <w:rPr>
          <w:rFonts w:ascii="Book Antiqua" w:hAnsi="Book Antiqua"/>
          <w:noProof/>
          <w:sz w:val="22"/>
          <w:szCs w:val="22"/>
        </w:rPr>
        <w:t>no tax may be charged or collected on annual or monthly dues paid to a (H. 3880, Act 135), 11, 44</w:t>
      </w:r>
    </w:p>
    <w:p w14:paraId="55D234E1"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Industry Partnership Fund tax credit increase (H. 3811, Act 134)</w:t>
      </w:r>
      <w:r w:rsidRPr="00A20F1C">
        <w:rPr>
          <w:rFonts w:ascii="Book Antiqua" w:hAnsi="Book Antiqua"/>
          <w:noProof/>
          <w:sz w:val="22"/>
          <w:szCs w:val="22"/>
        </w:rPr>
        <w:t>, 6, 40</w:t>
      </w:r>
    </w:p>
    <w:p w14:paraId="7C43731A"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tax deductions for law enforcement officers, firefighters, and emergency medical service personnel (</w:t>
      </w:r>
      <w:r w:rsidRPr="00A20F1C">
        <w:rPr>
          <w:rFonts w:ascii="Book Antiqua" w:eastAsia="Times New Roman" w:hAnsi="Book Antiqua" w:cs="Times New Roman"/>
          <w:noProof/>
          <w:sz w:val="22"/>
          <w:szCs w:val="22"/>
        </w:rPr>
        <w:t>S. 969, Act 217)</w:t>
      </w:r>
      <w:r w:rsidRPr="00A20F1C">
        <w:rPr>
          <w:rFonts w:ascii="Book Antiqua" w:hAnsi="Book Antiqua"/>
          <w:noProof/>
          <w:sz w:val="22"/>
          <w:szCs w:val="22"/>
        </w:rPr>
        <w:t>, 5, 38</w:t>
      </w:r>
    </w:p>
    <w:p w14:paraId="42A3A4B5"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top marginal income tax rate (S. 577, Act 215)</w:t>
      </w:r>
      <w:r w:rsidRPr="00A20F1C">
        <w:rPr>
          <w:rFonts w:ascii="Book Antiqua" w:hAnsi="Book Antiqua"/>
          <w:noProof/>
          <w:sz w:val="22"/>
          <w:szCs w:val="22"/>
        </w:rPr>
        <w:t>, 6, 38</w:t>
      </w:r>
    </w:p>
    <w:p w14:paraId="1AF27BC3"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trail easements, perpetual recreational (H. 3121, Act 125), 7, 15</w:t>
      </w:r>
    </w:p>
    <w:p w14:paraId="6382B0AB"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cs="Aptos Serif"/>
          <w:noProof/>
          <w:sz w:val="22"/>
          <w:szCs w:val="22"/>
        </w:rPr>
        <w:t>veterans, disabled (H. 3116, Act 116)</w:t>
      </w:r>
    </w:p>
    <w:p w14:paraId="27C07F3E" w14:textId="77777777" w:rsidR="00DD02F9" w:rsidRPr="00A20F1C" w:rsidRDefault="00DD02F9">
      <w:pPr>
        <w:pStyle w:val="Index3"/>
        <w:tabs>
          <w:tab w:val="right" w:leader="dot" w:pos="4220"/>
        </w:tabs>
        <w:rPr>
          <w:rFonts w:ascii="Book Antiqua" w:hAnsi="Book Antiqua"/>
          <w:noProof/>
          <w:sz w:val="22"/>
          <w:szCs w:val="22"/>
        </w:rPr>
      </w:pPr>
      <w:r w:rsidRPr="00A20F1C">
        <w:rPr>
          <w:rFonts w:ascii="Book Antiqua" w:hAnsi="Book Antiqua" w:cs="Aptos Serif"/>
          <w:noProof/>
          <w:sz w:val="22"/>
          <w:szCs w:val="22"/>
        </w:rPr>
        <w:t>revises the property tax exemption process</w:t>
      </w:r>
      <w:r w:rsidRPr="00A20F1C">
        <w:rPr>
          <w:rFonts w:ascii="Book Antiqua" w:hAnsi="Book Antiqua"/>
          <w:noProof/>
          <w:sz w:val="22"/>
          <w:szCs w:val="22"/>
        </w:rPr>
        <w:t>, 6, 37</w:t>
      </w:r>
    </w:p>
    <w:p w14:paraId="1EDE2F5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telecommunications devices</w:t>
      </w:r>
    </w:p>
    <w:p w14:paraId="4CC9D5F8"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 xml:space="preserve">no inmate possession of (H. 4002, </w:t>
      </w:r>
      <w:r w:rsidRPr="00A20F1C">
        <w:rPr>
          <w:rFonts w:ascii="Book Antiqua" w:hAnsi="Book Antiqua"/>
          <w:noProof/>
          <w:sz w:val="22"/>
          <w:szCs w:val="22"/>
        </w:rPr>
        <w:t>Act 137</w:t>
      </w:r>
      <w:r w:rsidRPr="00A20F1C">
        <w:rPr>
          <w:rFonts w:ascii="Book Antiqua" w:eastAsia="Calibri" w:hAnsi="Book Antiqua" w:cs="Calibri"/>
          <w:noProof/>
          <w:sz w:val="22"/>
          <w:szCs w:val="22"/>
        </w:rPr>
        <w:t>)</w:t>
      </w:r>
      <w:r w:rsidRPr="00A20F1C">
        <w:rPr>
          <w:rFonts w:ascii="Book Antiqua" w:hAnsi="Book Antiqua"/>
          <w:noProof/>
          <w:sz w:val="22"/>
          <w:szCs w:val="22"/>
        </w:rPr>
        <w:t>, 16, 56</w:t>
      </w:r>
    </w:p>
    <w:p w14:paraId="762276FD"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telecommunicator cardiopulmonary resuscitation (T-CPR) (</w:t>
      </w:r>
      <w:r w:rsidRPr="00A20F1C">
        <w:rPr>
          <w:rFonts w:ascii="Book Antiqua" w:hAnsi="Book Antiqua"/>
          <w:noProof/>
          <w:sz w:val="22"/>
          <w:szCs w:val="22"/>
        </w:rPr>
        <w:t>H. 4867, Act 179), 24, 70</w:t>
      </w:r>
    </w:p>
    <w:p w14:paraId="233BB755"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Telehealth and Telemedicine Modernization Act (H. 4159, Act 120), 23, 70</w:t>
      </w:r>
    </w:p>
    <w:p w14:paraId="44F4EF4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tobacco (H. 4817, Act 205), 11, 46</w:t>
      </w:r>
    </w:p>
    <w:p w14:paraId="038B4D0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 xml:space="preserve">tow trucker operators. See H. 4436, </w:t>
      </w:r>
      <w:r w:rsidRPr="00A20F1C">
        <w:rPr>
          <w:rFonts w:ascii="Book Antiqua" w:eastAsia="Calibri" w:hAnsi="Book Antiqua" w:cs="Calibri"/>
          <w:i/>
          <w:noProof/>
          <w:sz w:val="22"/>
          <w:szCs w:val="22"/>
        </w:rPr>
        <w:t>See</w:t>
      </w:r>
      <w:r w:rsidRPr="00A20F1C">
        <w:rPr>
          <w:rFonts w:ascii="Book Antiqua" w:eastAsia="Calibri" w:hAnsi="Book Antiqua" w:cs="Calibri"/>
          <w:noProof/>
          <w:sz w:val="22"/>
          <w:szCs w:val="22"/>
        </w:rPr>
        <w:t xml:space="preserve"> H. 4436</w:t>
      </w:r>
    </w:p>
    <w:p w14:paraId="121608A4"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towing a truck (H. 3355, Act 129)</w:t>
      </w:r>
    </w:p>
    <w:p w14:paraId="725636EB"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with a fifth-wheel assembly, 27, 77</w:t>
      </w:r>
    </w:p>
    <w:p w14:paraId="7085D02D"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trail easements (H. 3121, Act 125), 7, 15, 53</w:t>
      </w:r>
    </w:p>
    <w:p w14:paraId="58904376"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tuberculosis testing in nursing homes (</w:t>
      </w:r>
      <w:r w:rsidRPr="00A20F1C">
        <w:rPr>
          <w:rFonts w:ascii="Book Antiqua" w:hAnsi="Book Antiqua"/>
          <w:noProof/>
          <w:sz w:val="22"/>
          <w:szCs w:val="22"/>
        </w:rPr>
        <w:t>S. 558, Act 162), 24, 72</w:t>
      </w:r>
    </w:p>
    <w:p w14:paraId="3178DC1C"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 xml:space="preserve">turkey </w:t>
      </w:r>
      <w:r w:rsidRPr="00A20F1C">
        <w:rPr>
          <w:rFonts w:ascii="Book Antiqua" w:hAnsi="Book Antiqua" w:cs="Arial"/>
          <w:noProof/>
          <w:sz w:val="22"/>
          <w:szCs w:val="22"/>
          <w:shd w:val="clear" w:color="auto" w:fill="FFFFFF"/>
        </w:rPr>
        <w:t>(</w:t>
      </w:r>
      <w:r w:rsidRPr="00A20F1C">
        <w:rPr>
          <w:rFonts w:ascii="Book Antiqua" w:hAnsi="Book Antiqua" w:cs="Arial"/>
          <w:i/>
          <w:iCs/>
          <w:noProof/>
          <w:sz w:val="22"/>
          <w:szCs w:val="22"/>
          <w:shd w:val="clear" w:color="auto" w:fill="FFFFFF"/>
        </w:rPr>
        <w:t>Meleagris gallopavo</w:t>
      </w:r>
      <w:r w:rsidRPr="00A20F1C">
        <w:rPr>
          <w:rFonts w:ascii="Book Antiqua" w:hAnsi="Book Antiqua" w:cs="Arial"/>
          <w:noProof/>
          <w:sz w:val="22"/>
          <w:szCs w:val="22"/>
          <w:shd w:val="clear" w:color="auto" w:fill="FFFFFF"/>
        </w:rPr>
        <w:t xml:space="preserve">) </w:t>
      </w:r>
      <w:r w:rsidRPr="00A20F1C">
        <w:rPr>
          <w:rFonts w:ascii="Book Antiqua" w:hAnsi="Book Antiqua"/>
          <w:noProof/>
          <w:sz w:val="22"/>
          <w:szCs w:val="22"/>
        </w:rPr>
        <w:t>hunting (S. 1051, Act 193)</w:t>
      </w:r>
    </w:p>
    <w:p w14:paraId="04A0FAA3"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season, bag limit reduced, 14, 55</w:t>
      </w:r>
    </w:p>
    <w:p w14:paraId="2EBBF83D"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turkey hunting</w:t>
      </w:r>
    </w:p>
    <w:p w14:paraId="7C2EF866"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annual report</w:t>
      </w:r>
      <w:r w:rsidRPr="00A20F1C">
        <w:rPr>
          <w:rFonts w:ascii="Book Antiqua" w:hAnsi="Book Antiqua"/>
          <w:noProof/>
          <w:sz w:val="22"/>
          <w:szCs w:val="22"/>
        </w:rPr>
        <w:t>, 49</w:t>
      </w:r>
    </w:p>
    <w:p w14:paraId="30FC62C2"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lastRenderedPageBreak/>
        <w:t>bag limit</w:t>
      </w:r>
      <w:r w:rsidRPr="00A20F1C">
        <w:rPr>
          <w:rFonts w:ascii="Book Antiqua" w:hAnsi="Book Antiqua"/>
          <w:noProof/>
          <w:sz w:val="22"/>
          <w:szCs w:val="22"/>
        </w:rPr>
        <w:t>, 13, 49</w:t>
      </w:r>
    </w:p>
    <w:p w14:paraId="5D657023"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decoy</w:t>
      </w:r>
      <w:r w:rsidRPr="00A20F1C">
        <w:rPr>
          <w:rFonts w:ascii="Book Antiqua" w:hAnsi="Book Antiqua"/>
          <w:noProof/>
          <w:sz w:val="22"/>
          <w:szCs w:val="22"/>
        </w:rPr>
        <w:t>, 49</w:t>
      </w:r>
    </w:p>
    <w:p w14:paraId="178BC962"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jakes</w:t>
      </w:r>
      <w:r w:rsidRPr="00A20F1C">
        <w:rPr>
          <w:rFonts w:ascii="Book Antiqua" w:hAnsi="Book Antiqua"/>
          <w:noProof/>
          <w:sz w:val="22"/>
          <w:szCs w:val="22"/>
        </w:rPr>
        <w:t>, 49</w:t>
      </w:r>
    </w:p>
    <w:p w14:paraId="68B95FD5"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season</w:t>
      </w:r>
      <w:r w:rsidRPr="00A20F1C">
        <w:rPr>
          <w:rFonts w:ascii="Book Antiqua" w:hAnsi="Book Antiqua"/>
          <w:noProof/>
          <w:sz w:val="22"/>
          <w:szCs w:val="22"/>
        </w:rPr>
        <w:t>, 13, 49</w:t>
      </w:r>
    </w:p>
    <w:p w14:paraId="2A9E672A"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tags</w:t>
      </w:r>
      <w:r w:rsidRPr="00A20F1C">
        <w:rPr>
          <w:rFonts w:ascii="Book Antiqua" w:hAnsi="Book Antiqua"/>
          <w:noProof/>
          <w:sz w:val="22"/>
          <w:szCs w:val="22"/>
        </w:rPr>
        <w:t>, 13, 49</w:t>
      </w:r>
    </w:p>
    <w:p w14:paraId="19E8889B"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 xml:space="preserve">turkey hunting (H. 4386, </w:t>
      </w:r>
      <w:r w:rsidRPr="00A20F1C">
        <w:rPr>
          <w:rFonts w:ascii="Book Antiqua" w:eastAsia="Calibri" w:hAnsi="Book Antiqua" w:cs="Times New Roman"/>
          <w:noProof/>
          <w:sz w:val="22"/>
          <w:szCs w:val="22"/>
        </w:rPr>
        <w:t>Act 212)</w:t>
      </w:r>
      <w:r w:rsidRPr="00A20F1C">
        <w:rPr>
          <w:rFonts w:ascii="Book Antiqua" w:hAnsi="Book Antiqua"/>
          <w:noProof/>
          <w:sz w:val="22"/>
          <w:szCs w:val="22"/>
        </w:rPr>
        <w:t>, 13, 49</w:t>
      </w:r>
    </w:p>
    <w:p w14:paraId="08CD6DB1" w14:textId="77777777" w:rsidR="00DD02F9" w:rsidRPr="00A20F1C" w:rsidRDefault="00DD02F9">
      <w:pPr>
        <w:pStyle w:val="IndexHeading"/>
        <w:keepNext/>
        <w:tabs>
          <w:tab w:val="right" w:leader="dot" w:pos="4220"/>
        </w:tabs>
        <w:rPr>
          <w:rFonts w:ascii="Book Antiqua" w:eastAsiaTheme="minorEastAsia" w:hAnsi="Book Antiqua" w:cstheme="minorBidi"/>
          <w:b w:val="0"/>
          <w:bCs w:val="0"/>
          <w:noProof/>
          <w:sz w:val="22"/>
          <w:szCs w:val="22"/>
        </w:rPr>
      </w:pPr>
      <w:r w:rsidRPr="00A20F1C">
        <w:rPr>
          <w:rFonts w:ascii="Book Antiqua" w:hAnsi="Book Antiqua"/>
          <w:b w:val="0"/>
          <w:bCs w:val="0"/>
          <w:noProof/>
          <w:sz w:val="22"/>
          <w:szCs w:val="22"/>
        </w:rPr>
        <w:t>U</w:t>
      </w:r>
    </w:p>
    <w:p w14:paraId="4BF5C87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underage patrons (H. 4248 Act 211)</w:t>
      </w:r>
    </w:p>
    <w:p w14:paraId="2F173FD0"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permits servers charged with delivering alcohol to participate in solicitor-approved conditional discharge orders</w:t>
      </w:r>
      <w:r w:rsidRPr="00A20F1C">
        <w:rPr>
          <w:rFonts w:ascii="Book Antiqua" w:hAnsi="Book Antiqua"/>
          <w:noProof/>
          <w:sz w:val="22"/>
          <w:szCs w:val="22"/>
        </w:rPr>
        <w:t>, 58</w:t>
      </w:r>
    </w:p>
    <w:p w14:paraId="29F7E136"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unemployment compensation tax payments, deliquent (H. 3992, Act 136), 11, 45</w:t>
      </w:r>
    </w:p>
    <w:p w14:paraId="2587958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Uniform Child Abduction Prevention Act (H. 3220, Act 195), 17, 58</w:t>
      </w:r>
    </w:p>
    <w:p w14:paraId="5D7F5B3D"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Uniform Code of Military Justice, 17</w:t>
      </w:r>
    </w:p>
    <w:p w14:paraId="79DC2A25"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Uniform Money Services Act (S. 1031, Act 218), 5, 16, 37</w:t>
      </w:r>
    </w:p>
    <w:p w14:paraId="0E49B85E" w14:textId="77777777" w:rsidR="00DD02F9" w:rsidRPr="00A20F1C" w:rsidRDefault="00DD02F9">
      <w:pPr>
        <w:pStyle w:val="IndexHeading"/>
        <w:keepNext/>
        <w:tabs>
          <w:tab w:val="right" w:leader="dot" w:pos="4220"/>
        </w:tabs>
        <w:rPr>
          <w:rFonts w:ascii="Book Antiqua" w:eastAsiaTheme="minorEastAsia" w:hAnsi="Book Antiqua" w:cstheme="minorBidi"/>
          <w:b w:val="0"/>
          <w:bCs w:val="0"/>
          <w:noProof/>
          <w:sz w:val="22"/>
          <w:szCs w:val="22"/>
        </w:rPr>
      </w:pPr>
      <w:r w:rsidRPr="00A20F1C">
        <w:rPr>
          <w:rFonts w:ascii="Book Antiqua" w:hAnsi="Book Antiqua"/>
          <w:b w:val="0"/>
          <w:bCs w:val="0"/>
          <w:noProof/>
          <w:sz w:val="22"/>
          <w:szCs w:val="22"/>
        </w:rPr>
        <w:t>V</w:t>
      </w:r>
    </w:p>
    <w:p w14:paraId="3D32A96B"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vending machines and tobacco (H. 4817, Act 205), 11, 46</w:t>
      </w:r>
    </w:p>
    <w:p w14:paraId="5B9A3B58"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Times New Roman" w:hAnsi="Book Antiqua" w:cs="Times New Roman"/>
          <w:noProof/>
          <w:sz w:val="22"/>
          <w:szCs w:val="22"/>
        </w:rPr>
        <w:t>venison (</w:t>
      </w:r>
      <w:r w:rsidRPr="00A20F1C">
        <w:rPr>
          <w:rFonts w:ascii="Book Antiqua" w:hAnsi="Book Antiqua"/>
          <w:noProof/>
          <w:sz w:val="22"/>
          <w:szCs w:val="22"/>
        </w:rPr>
        <w:t>H. 3993, Act 118)</w:t>
      </w:r>
    </w:p>
    <w:p w14:paraId="46E39821"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farm raised, 14, 53</w:t>
      </w:r>
    </w:p>
    <w:p w14:paraId="244FF8D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veteran’s death dates, 18</w:t>
      </w:r>
    </w:p>
    <w:p w14:paraId="2B0920B3"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veterans (H. 4376, Act 142)</w:t>
      </w:r>
    </w:p>
    <w:p w14:paraId="18384467"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unclaimed remains</w:t>
      </w:r>
      <w:r w:rsidRPr="00A20F1C">
        <w:rPr>
          <w:rFonts w:ascii="Book Antiqua" w:hAnsi="Book Antiqua"/>
          <w:noProof/>
          <w:sz w:val="22"/>
          <w:szCs w:val="22"/>
        </w:rPr>
        <w:t>, 28, 79</w:t>
      </w:r>
    </w:p>
    <w:p w14:paraId="41A4E0EF"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cs="Aptos Serif"/>
          <w:noProof/>
          <w:sz w:val="22"/>
          <w:szCs w:val="22"/>
        </w:rPr>
        <w:t>veterans, disabled (H. 3116, Act 116)</w:t>
      </w:r>
    </w:p>
    <w:p w14:paraId="6D560F88"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cs="Aptos Serif"/>
          <w:noProof/>
          <w:sz w:val="22"/>
          <w:szCs w:val="22"/>
        </w:rPr>
        <w:t>pertaining to the property tax exemption</w:t>
      </w:r>
      <w:r w:rsidRPr="00A20F1C">
        <w:rPr>
          <w:rFonts w:ascii="Book Antiqua" w:hAnsi="Book Antiqua"/>
          <w:noProof/>
          <w:sz w:val="22"/>
          <w:szCs w:val="22"/>
        </w:rPr>
        <w:t>, 6, 28, 37</w:t>
      </w:r>
    </w:p>
    <w:p w14:paraId="199EC50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 xml:space="preserve">Veterans’ Trust Fund (H. 4928, </w:t>
      </w:r>
      <w:r w:rsidRPr="00A20F1C">
        <w:rPr>
          <w:rFonts w:ascii="Book Antiqua" w:hAnsi="Book Antiqua"/>
          <w:noProof/>
          <w:sz w:val="22"/>
          <w:szCs w:val="22"/>
        </w:rPr>
        <w:t>Act 151</w:t>
      </w:r>
      <w:r w:rsidRPr="00A20F1C">
        <w:rPr>
          <w:rFonts w:ascii="Book Antiqua" w:eastAsia="Calibri" w:hAnsi="Book Antiqua" w:cs="Times New Roman"/>
          <w:noProof/>
          <w:sz w:val="22"/>
          <w:szCs w:val="22"/>
        </w:rPr>
        <w:t>)</w:t>
      </w:r>
    </w:p>
    <w:p w14:paraId="7AF95151"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adds fundraising as an activity</w:t>
      </w:r>
      <w:r w:rsidRPr="00A20F1C">
        <w:rPr>
          <w:rFonts w:ascii="Book Antiqua" w:hAnsi="Book Antiqua"/>
          <w:noProof/>
          <w:sz w:val="22"/>
          <w:szCs w:val="22"/>
        </w:rPr>
        <w:t>, 29, 79</w:t>
      </w:r>
    </w:p>
    <w:p w14:paraId="49B17DF8"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veto overridden</w:t>
      </w:r>
    </w:p>
    <w:p w14:paraId="393A8283"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H. 4248 (Act 211) conditional discharge orders, 58</w:t>
      </w:r>
    </w:p>
    <w:p w14:paraId="14ADB94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vetoed, 57</w:t>
      </w:r>
    </w:p>
    <w:p w14:paraId="67A8A809"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S. 112, expunging aged-out fraudulent check convictions, 18</w:t>
      </w:r>
    </w:p>
    <w:p w14:paraId="4C434EAA"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S. 1166, dismissing qualifying pending illegal firearm possession charges, 20</w:t>
      </w:r>
    </w:p>
    <w:p w14:paraId="4D2DB117"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video streaming services (H. 3782, Act 104), 11, 45</w:t>
      </w:r>
    </w:p>
    <w:p w14:paraId="6CEF9752" w14:textId="77777777" w:rsidR="00DD02F9" w:rsidRPr="00A20F1C" w:rsidRDefault="00DD02F9">
      <w:pPr>
        <w:pStyle w:val="IndexHeading"/>
        <w:keepNext/>
        <w:tabs>
          <w:tab w:val="right" w:leader="dot" w:pos="4220"/>
        </w:tabs>
        <w:rPr>
          <w:rFonts w:ascii="Book Antiqua" w:eastAsiaTheme="minorEastAsia" w:hAnsi="Book Antiqua" w:cstheme="minorBidi"/>
          <w:b w:val="0"/>
          <w:bCs w:val="0"/>
          <w:noProof/>
          <w:sz w:val="22"/>
          <w:szCs w:val="22"/>
        </w:rPr>
      </w:pPr>
      <w:r w:rsidRPr="00A20F1C">
        <w:rPr>
          <w:rFonts w:ascii="Book Antiqua" w:hAnsi="Book Antiqua"/>
          <w:b w:val="0"/>
          <w:bCs w:val="0"/>
          <w:noProof/>
          <w:sz w:val="22"/>
          <w:szCs w:val="22"/>
        </w:rPr>
        <w:t>W</w:t>
      </w:r>
    </w:p>
    <w:p w14:paraId="3E8D0812"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noProof/>
          <w:sz w:val="22"/>
          <w:szCs w:val="22"/>
        </w:rPr>
        <w:t xml:space="preserve">Water Professionals Day (H. 3799, </w:t>
      </w:r>
      <w:r w:rsidRPr="00A20F1C">
        <w:rPr>
          <w:rFonts w:ascii="Book Antiqua" w:hAnsi="Book Antiqua"/>
          <w:noProof/>
          <w:sz w:val="22"/>
          <w:szCs w:val="22"/>
        </w:rPr>
        <w:t>Act 105</w:t>
      </w:r>
      <w:r w:rsidRPr="00A20F1C">
        <w:rPr>
          <w:rFonts w:ascii="Book Antiqua" w:eastAsia="Calibri" w:hAnsi="Book Antiqua"/>
          <w:noProof/>
          <w:sz w:val="22"/>
          <w:szCs w:val="22"/>
        </w:rPr>
        <w:t>)</w:t>
      </w:r>
      <w:r w:rsidRPr="00A20F1C">
        <w:rPr>
          <w:rFonts w:ascii="Book Antiqua" w:hAnsi="Book Antiqua"/>
          <w:noProof/>
          <w:sz w:val="22"/>
          <w:szCs w:val="22"/>
        </w:rPr>
        <w:t>, 9, 42</w:t>
      </w:r>
    </w:p>
    <w:p w14:paraId="437B67F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watercraft motor restrictions (S. 1005, Act 168), 78</w:t>
      </w:r>
    </w:p>
    <w:p w14:paraId="704F5460"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white-tailed deer (H. 3993, Act 118), 14, 53</w:t>
      </w:r>
    </w:p>
    <w:p w14:paraId="2E64E02F"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 xml:space="preserve">work zone safety program (H. 5023, </w:t>
      </w:r>
      <w:r w:rsidRPr="00A20F1C">
        <w:rPr>
          <w:rFonts w:ascii="Book Antiqua" w:hAnsi="Book Antiqua"/>
          <w:noProof/>
          <w:sz w:val="22"/>
          <w:szCs w:val="22"/>
        </w:rPr>
        <w:t>Act 182</w:t>
      </w:r>
      <w:r w:rsidRPr="00A20F1C">
        <w:rPr>
          <w:rFonts w:ascii="Book Antiqua" w:eastAsia="Calibri" w:hAnsi="Book Antiqua" w:cs="Times New Roman"/>
          <w:noProof/>
          <w:sz w:val="22"/>
          <w:szCs w:val="22"/>
        </w:rPr>
        <w:t>)</w:t>
      </w:r>
      <w:r w:rsidRPr="00A20F1C">
        <w:rPr>
          <w:rFonts w:ascii="Book Antiqua" w:hAnsi="Book Antiqua"/>
          <w:noProof/>
          <w:sz w:val="22"/>
          <w:szCs w:val="22"/>
        </w:rPr>
        <w:t>, 28, 79</w:t>
      </w:r>
    </w:p>
    <w:p w14:paraId="6EF947E8"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Working Agricultural Lands</w:t>
      </w:r>
      <w:r w:rsidRPr="00A20F1C">
        <w:rPr>
          <w:rFonts w:ascii="Book Antiqua" w:hAnsi="Book Antiqua"/>
          <w:noProof/>
          <w:sz w:val="22"/>
          <w:szCs w:val="22"/>
        </w:rPr>
        <w:t>, 35</w:t>
      </w:r>
    </w:p>
    <w:p w14:paraId="6C489181"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Working Agricultural Lands Preservation Act (H. 3951, Act 117), 14, 52</w:t>
      </w:r>
    </w:p>
    <w:p w14:paraId="3702F661"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Conservation Bank</w:t>
      </w:r>
    </w:p>
    <w:p w14:paraId="07B2AC1A" w14:textId="77777777" w:rsidR="00DD02F9" w:rsidRPr="00A20F1C" w:rsidRDefault="00DD02F9">
      <w:pPr>
        <w:pStyle w:val="Index3"/>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membership</w:t>
      </w:r>
      <w:r w:rsidRPr="00A20F1C">
        <w:rPr>
          <w:rFonts w:ascii="Book Antiqua" w:hAnsi="Book Antiqua"/>
          <w:noProof/>
          <w:sz w:val="22"/>
          <w:szCs w:val="22"/>
        </w:rPr>
        <w:t>, 52</w:t>
      </w:r>
    </w:p>
    <w:p w14:paraId="6C811225"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Working Farmland Protection Fund</w:t>
      </w:r>
    </w:p>
    <w:p w14:paraId="2EA21831" w14:textId="77777777" w:rsidR="00DD02F9" w:rsidRPr="00A20F1C" w:rsidRDefault="00DD02F9">
      <w:pPr>
        <w:pStyle w:val="Index3"/>
        <w:tabs>
          <w:tab w:val="right" w:leader="dot" w:pos="4220"/>
        </w:tabs>
        <w:rPr>
          <w:rFonts w:ascii="Book Antiqua" w:hAnsi="Book Antiqua"/>
          <w:noProof/>
          <w:sz w:val="22"/>
          <w:szCs w:val="22"/>
        </w:rPr>
      </w:pPr>
      <w:r w:rsidRPr="00A20F1C">
        <w:rPr>
          <w:rFonts w:ascii="Book Antiqua" w:eastAsia="Calibri" w:hAnsi="Book Antiqua" w:cs="Times New Roman"/>
          <w:noProof/>
          <w:sz w:val="22"/>
          <w:szCs w:val="22"/>
        </w:rPr>
        <w:t>grants</w:t>
      </w:r>
      <w:r w:rsidRPr="00A20F1C">
        <w:rPr>
          <w:rFonts w:ascii="Book Antiqua" w:hAnsi="Book Antiqua"/>
          <w:noProof/>
          <w:sz w:val="22"/>
          <w:szCs w:val="22"/>
        </w:rPr>
        <w:t>, 52</w:t>
      </w:r>
    </w:p>
    <w:p w14:paraId="1B86E84B"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hAnsi="Book Antiqua"/>
          <w:noProof/>
          <w:sz w:val="22"/>
          <w:szCs w:val="22"/>
        </w:rPr>
        <w:t>Working Agricultural Lands Preservation Program and Fund (H. 3951, Act 117), 14, 52</w:t>
      </w:r>
    </w:p>
    <w:p w14:paraId="218A4C94" w14:textId="77777777" w:rsidR="00DD02F9" w:rsidRPr="00A20F1C" w:rsidRDefault="00DD02F9">
      <w:pPr>
        <w:pStyle w:val="IndexHeading"/>
        <w:keepNext/>
        <w:tabs>
          <w:tab w:val="right" w:leader="dot" w:pos="4220"/>
        </w:tabs>
        <w:rPr>
          <w:rFonts w:ascii="Book Antiqua" w:eastAsiaTheme="minorEastAsia" w:hAnsi="Book Antiqua" w:cstheme="minorBidi"/>
          <w:b w:val="0"/>
          <w:bCs w:val="0"/>
          <w:noProof/>
          <w:sz w:val="22"/>
          <w:szCs w:val="22"/>
        </w:rPr>
      </w:pPr>
      <w:r w:rsidRPr="00A20F1C">
        <w:rPr>
          <w:rFonts w:ascii="Book Antiqua" w:hAnsi="Book Antiqua"/>
          <w:b w:val="0"/>
          <w:bCs w:val="0"/>
          <w:noProof/>
          <w:sz w:val="22"/>
          <w:szCs w:val="22"/>
        </w:rPr>
        <w:lastRenderedPageBreak/>
        <w:t>X</w:t>
      </w:r>
    </w:p>
    <w:p w14:paraId="51A8A09B" w14:textId="77777777" w:rsidR="00DD02F9" w:rsidRPr="00A20F1C" w:rsidRDefault="00DD02F9">
      <w:pPr>
        <w:pStyle w:val="Index1"/>
        <w:tabs>
          <w:tab w:val="right" w:leader="dot" w:pos="4220"/>
        </w:tabs>
        <w:rPr>
          <w:rFonts w:ascii="Book Antiqua" w:hAnsi="Book Antiqua"/>
          <w:noProof/>
          <w:sz w:val="22"/>
          <w:szCs w:val="22"/>
        </w:rPr>
      </w:pPr>
      <w:r w:rsidRPr="00A20F1C">
        <w:rPr>
          <w:rFonts w:ascii="Book Antiqua" w:eastAsia="Calibri" w:hAnsi="Book Antiqua" w:cs="Calibri"/>
          <w:noProof/>
          <w:sz w:val="22"/>
          <w:szCs w:val="22"/>
        </w:rPr>
        <w:t>Xylazine (</w:t>
      </w:r>
      <w:r w:rsidRPr="00A20F1C">
        <w:rPr>
          <w:rFonts w:ascii="Book Antiqua" w:hAnsi="Book Antiqua"/>
          <w:noProof/>
          <w:sz w:val="22"/>
          <w:szCs w:val="22"/>
        </w:rPr>
        <w:t>H. 4617, Act 177)</w:t>
      </w:r>
    </w:p>
    <w:p w14:paraId="4D264827" w14:textId="77777777" w:rsidR="00DD02F9" w:rsidRPr="00A20F1C" w:rsidRDefault="00DD02F9">
      <w:pPr>
        <w:pStyle w:val="Index2"/>
        <w:tabs>
          <w:tab w:val="right" w:leader="dot" w:pos="4220"/>
        </w:tabs>
        <w:rPr>
          <w:rFonts w:ascii="Book Antiqua" w:hAnsi="Book Antiqua"/>
          <w:noProof/>
          <w:sz w:val="22"/>
          <w:szCs w:val="22"/>
        </w:rPr>
      </w:pPr>
      <w:r w:rsidRPr="00A20F1C">
        <w:rPr>
          <w:rFonts w:ascii="Book Antiqua" w:hAnsi="Book Antiqua"/>
          <w:noProof/>
          <w:sz w:val="22"/>
          <w:szCs w:val="22"/>
        </w:rPr>
        <w:t>human abuse of a veterinary drug, 14, 52</w:t>
      </w:r>
    </w:p>
    <w:p w14:paraId="008197DA" w14:textId="77777777" w:rsidR="00DD02F9" w:rsidRPr="00A20F1C" w:rsidRDefault="00DD02F9" w:rsidP="003319F0">
      <w:pPr>
        <w:spacing w:line="240" w:lineRule="auto"/>
        <w:rPr>
          <w:rFonts w:ascii="Book Antiqua" w:hAnsi="Book Antiqua"/>
          <w:noProof/>
          <w:color w:val="000000" w:themeColor="text1"/>
        </w:rPr>
        <w:sectPr w:rsidR="00DD02F9" w:rsidRPr="00A20F1C" w:rsidSect="00DD02F9">
          <w:type w:val="continuous"/>
          <w:pgSz w:w="12240" w:h="15840" w:code="1"/>
          <w:pgMar w:top="1440" w:right="1440" w:bottom="1440" w:left="1620" w:header="720" w:footer="720" w:gutter="0"/>
          <w:cols w:num="2" w:space="720"/>
          <w:titlePg/>
          <w:docGrid w:linePitch="360"/>
        </w:sectPr>
      </w:pPr>
    </w:p>
    <w:p w14:paraId="1FEE3818" w14:textId="6ABB1F6D" w:rsidR="00F102B5" w:rsidRPr="00AB5F5E" w:rsidRDefault="00547567" w:rsidP="003319F0">
      <w:pPr>
        <w:spacing w:line="240" w:lineRule="auto"/>
        <w:rPr>
          <w:rFonts w:ascii="Book Antiqua" w:hAnsi="Book Antiqua"/>
          <w:color w:val="000000" w:themeColor="text1"/>
        </w:rPr>
      </w:pPr>
      <w:r w:rsidRPr="00A20F1C">
        <w:rPr>
          <w:rFonts w:ascii="Book Antiqua" w:hAnsi="Book Antiqua"/>
          <w:color w:val="000000" w:themeColor="text1"/>
        </w:rPr>
        <w:fldChar w:fldCharType="end"/>
      </w:r>
    </w:p>
    <w:p w14:paraId="7C0D0D87" w14:textId="77777777" w:rsidR="00404497" w:rsidRPr="00587F3C" w:rsidRDefault="00404497" w:rsidP="00447AF2">
      <w:pPr>
        <w:spacing w:after="360" w:line="240" w:lineRule="auto"/>
        <w:ind w:left="446"/>
        <w:jc w:val="center"/>
        <w:rPr>
          <w:rFonts w:ascii="Book Antiqua" w:hAnsi="Book Antiqua" w:cstheme="minorHAnsi"/>
          <w:b/>
          <w:bCs/>
          <w:color w:val="000000" w:themeColor="text1"/>
        </w:rPr>
      </w:pPr>
      <w:r w:rsidRPr="00587F3C">
        <w:rPr>
          <w:rFonts w:ascii="Book Antiqua" w:hAnsi="Book Antiqua" w:cstheme="minorHAnsi"/>
          <w:b/>
          <w:bCs/>
          <w:color w:val="000000" w:themeColor="text1"/>
        </w:rPr>
        <w:br w:type="page"/>
      </w:r>
    </w:p>
    <w:p w14:paraId="31C5913C" w14:textId="6EF06EC0" w:rsidR="00DD635D" w:rsidRPr="00DD635D" w:rsidRDefault="00DD635D" w:rsidP="00C65C13">
      <w:pPr>
        <w:spacing w:line="280" w:lineRule="exact"/>
        <w:jc w:val="center"/>
        <w:rPr>
          <w:rFonts w:ascii="Book Antiqua" w:hAnsi="Book Antiqua" w:cstheme="minorHAnsi"/>
          <w:b/>
          <w:bCs/>
          <w:color w:val="000000" w:themeColor="text1"/>
          <w:sz w:val="24"/>
          <w:szCs w:val="24"/>
        </w:rPr>
      </w:pPr>
      <w:r w:rsidRPr="00DD635D">
        <w:rPr>
          <w:rFonts w:ascii="Book Antiqua" w:hAnsi="Book Antiqua" w:cstheme="minorHAnsi"/>
          <w:b/>
          <w:bCs/>
          <w:color w:val="000000" w:themeColor="text1"/>
          <w:sz w:val="24"/>
          <w:szCs w:val="24"/>
        </w:rPr>
        <w:lastRenderedPageBreak/>
        <w:t xml:space="preserve">Note to the Reader Regarding </w:t>
      </w:r>
      <w:r w:rsidR="00C65C13" w:rsidRPr="00C65C13">
        <w:rPr>
          <w:rFonts w:ascii="Book Antiqua" w:hAnsi="Book Antiqua" w:cstheme="minorHAnsi"/>
          <w:b/>
          <w:bCs/>
          <w:color w:val="000000" w:themeColor="text1"/>
          <w:sz w:val="24"/>
          <w:szCs w:val="24"/>
        </w:rPr>
        <w:t>t</w:t>
      </w:r>
      <w:r w:rsidRPr="00DD635D">
        <w:rPr>
          <w:rFonts w:ascii="Book Antiqua" w:hAnsi="Book Antiqua" w:cstheme="minorHAnsi"/>
          <w:b/>
          <w:bCs/>
          <w:color w:val="000000" w:themeColor="text1"/>
          <w:sz w:val="24"/>
          <w:szCs w:val="24"/>
        </w:rPr>
        <w:t>hese Legislative Summaries</w:t>
      </w:r>
    </w:p>
    <w:p w14:paraId="0361708F" w14:textId="77777777" w:rsidR="00DD635D" w:rsidRPr="00DD635D" w:rsidRDefault="00DD635D" w:rsidP="00C65C13">
      <w:pPr>
        <w:spacing w:after="40" w:line="280" w:lineRule="exact"/>
        <w:jc w:val="center"/>
        <w:rPr>
          <w:rFonts w:ascii="Book Antiqua" w:hAnsi="Book Antiqua" w:cstheme="minorHAnsi"/>
          <w:b/>
          <w:bCs/>
          <w:color w:val="000000" w:themeColor="text1"/>
          <w:sz w:val="24"/>
          <w:szCs w:val="24"/>
        </w:rPr>
      </w:pPr>
      <w:r w:rsidRPr="00DD635D">
        <w:rPr>
          <w:rFonts w:ascii="Book Antiqua" w:hAnsi="Book Antiqua" w:cstheme="minorHAnsi"/>
          <w:b/>
          <w:bCs/>
          <w:color w:val="000000" w:themeColor="text1"/>
          <w:sz w:val="24"/>
          <w:szCs w:val="24"/>
        </w:rPr>
        <w:t>Sources</w:t>
      </w:r>
    </w:p>
    <w:p w14:paraId="4C27D58C" w14:textId="77777777" w:rsidR="00DD635D" w:rsidRDefault="00DD635D" w:rsidP="00DD635D">
      <w:pPr>
        <w:spacing w:line="280" w:lineRule="exact"/>
        <w:rPr>
          <w:rFonts w:ascii="Book Antiqua" w:hAnsi="Book Antiqua" w:cstheme="minorHAnsi"/>
          <w:color w:val="000000" w:themeColor="text1"/>
          <w:sz w:val="24"/>
          <w:szCs w:val="24"/>
        </w:rPr>
      </w:pPr>
      <w:r w:rsidRPr="00DD635D">
        <w:rPr>
          <w:rFonts w:ascii="Book Antiqua" w:hAnsi="Book Antiqua" w:cstheme="minorHAnsi"/>
          <w:color w:val="000000" w:themeColor="text1"/>
          <w:sz w:val="24"/>
          <w:szCs w:val="24"/>
        </w:rPr>
        <w:t xml:space="preserve">The legislative summaries provided here are based on the versions of bills and acts available in the House and Senate Journals of the 125th Session (First and Second Sessions, 2023-2024). For additional information, you can refer to the South Carolina Statehouse website: </w:t>
      </w:r>
      <w:hyperlink r:id="rId33" w:tgtFrame="_new" w:history="1">
        <w:r w:rsidRPr="00DD635D">
          <w:rPr>
            <w:rStyle w:val="Hyperlink"/>
            <w:rFonts w:ascii="Book Antiqua" w:hAnsi="Book Antiqua" w:cstheme="minorHAnsi"/>
            <w:sz w:val="24"/>
            <w:szCs w:val="24"/>
          </w:rPr>
          <w:t>https://www.scstatehouse.gov</w:t>
        </w:r>
      </w:hyperlink>
      <w:r w:rsidRPr="00DD635D">
        <w:rPr>
          <w:rFonts w:ascii="Book Antiqua" w:hAnsi="Book Antiqua" w:cstheme="minorHAnsi"/>
          <w:color w:val="000000" w:themeColor="text1"/>
          <w:sz w:val="24"/>
          <w:szCs w:val="24"/>
        </w:rPr>
        <w:t>.</w:t>
      </w:r>
    </w:p>
    <w:p w14:paraId="5AC768FB" w14:textId="77777777" w:rsidR="00DD635D" w:rsidRPr="00DD635D" w:rsidRDefault="00DD635D" w:rsidP="00C65C13">
      <w:pPr>
        <w:spacing w:after="40" w:line="280" w:lineRule="exact"/>
        <w:jc w:val="center"/>
        <w:rPr>
          <w:rFonts w:ascii="Book Antiqua" w:hAnsi="Book Antiqua" w:cstheme="minorHAnsi"/>
          <w:b/>
          <w:bCs/>
          <w:color w:val="000000" w:themeColor="text1"/>
          <w:sz w:val="24"/>
          <w:szCs w:val="24"/>
        </w:rPr>
      </w:pPr>
      <w:r w:rsidRPr="00DD635D">
        <w:rPr>
          <w:rFonts w:ascii="Book Antiqua" w:hAnsi="Book Antiqua" w:cstheme="minorHAnsi"/>
          <w:b/>
          <w:bCs/>
          <w:color w:val="000000" w:themeColor="text1"/>
          <w:sz w:val="24"/>
          <w:szCs w:val="24"/>
        </w:rPr>
        <w:t>Online Resources</w:t>
      </w:r>
    </w:p>
    <w:p w14:paraId="2F1342C5" w14:textId="661D4618" w:rsidR="00DD635D" w:rsidRPr="00DD635D" w:rsidRDefault="00DD635D" w:rsidP="00C65C13">
      <w:pPr>
        <w:spacing w:line="240" w:lineRule="auto"/>
        <w:ind w:left="180" w:right="1080"/>
        <w:jc w:val="left"/>
        <w:rPr>
          <w:rFonts w:ascii="Book Antiqua" w:hAnsi="Book Antiqua" w:cstheme="minorHAnsi"/>
          <w:color w:val="000000" w:themeColor="text1"/>
          <w:sz w:val="24"/>
          <w:szCs w:val="24"/>
        </w:rPr>
      </w:pPr>
      <w:r w:rsidRPr="00DD635D">
        <w:rPr>
          <w:rFonts w:ascii="Book Antiqua" w:hAnsi="Book Antiqua" w:cstheme="minorHAnsi"/>
          <w:color w:val="000000" w:themeColor="text1"/>
          <w:sz w:val="24"/>
          <w:szCs w:val="24"/>
        </w:rPr>
        <w:t xml:space="preserve">These summaries are also accessible online on the South Carolina General Assembly's homepage: </w:t>
      </w:r>
      <w:hyperlink r:id="rId34" w:tgtFrame="_new" w:history="1">
        <w:r w:rsidRPr="00DD635D">
          <w:rPr>
            <w:rStyle w:val="Hyperlink"/>
            <w:rFonts w:ascii="Book Antiqua" w:hAnsi="Book Antiqua" w:cstheme="minorHAnsi"/>
            <w:sz w:val="24"/>
            <w:szCs w:val="24"/>
          </w:rPr>
          <w:t>http://www.scstatehouse.gov</w:t>
        </w:r>
      </w:hyperlink>
      <w:r w:rsidRPr="00DD635D">
        <w:rPr>
          <w:rFonts w:ascii="Book Antiqua" w:hAnsi="Book Antiqua" w:cstheme="minorHAnsi"/>
          <w:color w:val="000000" w:themeColor="text1"/>
          <w:sz w:val="24"/>
          <w:szCs w:val="24"/>
        </w:rPr>
        <w:t xml:space="preserve">. </w:t>
      </w:r>
      <w:r w:rsidR="00C65C13">
        <w:rPr>
          <w:rFonts w:ascii="Book Antiqua" w:hAnsi="Book Antiqua" w:cstheme="minorHAnsi"/>
          <w:color w:val="000000" w:themeColor="text1"/>
          <w:sz w:val="24"/>
          <w:szCs w:val="24"/>
        </w:rPr>
        <w:t xml:space="preserve"> </w:t>
      </w:r>
      <w:r w:rsidRPr="00DD635D">
        <w:rPr>
          <w:rFonts w:ascii="Book Antiqua" w:hAnsi="Book Antiqua" w:cstheme="minorHAnsi"/>
          <w:color w:val="000000" w:themeColor="text1"/>
          <w:sz w:val="24"/>
          <w:szCs w:val="24"/>
        </w:rPr>
        <w:t>Navigate to “Publications”</w:t>
      </w:r>
      <w:r w:rsidR="00C65C13">
        <w:rPr>
          <w:rFonts w:ascii="Book Antiqua" w:hAnsi="Book Antiqua" w:cstheme="minorHAnsi"/>
          <w:color w:val="000000" w:themeColor="text1"/>
          <w:sz w:val="24"/>
          <w:szCs w:val="24"/>
        </w:rPr>
        <w:t xml:space="preserve"> along the top right ribbon </w:t>
      </w:r>
      <w:r w:rsidRPr="00DD635D">
        <w:rPr>
          <w:rFonts w:ascii="Book Antiqua" w:hAnsi="Book Antiqua" w:cstheme="minorHAnsi"/>
          <w:color w:val="000000" w:themeColor="text1"/>
          <w:sz w:val="24"/>
          <w:szCs w:val="24"/>
        </w:rPr>
        <w:t>and</w:t>
      </w:r>
      <w:r w:rsidR="00C65C13">
        <w:rPr>
          <w:rFonts w:ascii="Book Antiqua" w:hAnsi="Book Antiqua" w:cstheme="minorHAnsi"/>
          <w:color w:val="000000" w:themeColor="text1"/>
          <w:sz w:val="24"/>
          <w:szCs w:val="24"/>
        </w:rPr>
        <w:t xml:space="preserve"> </w:t>
      </w:r>
      <w:r w:rsidRPr="00DD635D">
        <w:rPr>
          <w:rFonts w:ascii="Book Antiqua" w:hAnsi="Book Antiqua" w:cstheme="minorHAnsi"/>
          <w:color w:val="000000" w:themeColor="text1"/>
          <w:sz w:val="24"/>
          <w:szCs w:val="24"/>
        </w:rPr>
        <w:t>then</w:t>
      </w:r>
      <w:r w:rsidR="00C65C13">
        <w:rPr>
          <w:rFonts w:ascii="Book Antiqua" w:hAnsi="Book Antiqua" w:cstheme="minorHAnsi"/>
          <w:color w:val="000000" w:themeColor="text1"/>
          <w:sz w:val="24"/>
          <w:szCs w:val="24"/>
        </w:rPr>
        <w:t xml:space="preserve"> to </w:t>
      </w:r>
      <w:r w:rsidRPr="00DD635D">
        <w:rPr>
          <w:rFonts w:ascii="Book Antiqua" w:hAnsi="Book Antiqua" w:cstheme="minorHAnsi"/>
          <w:color w:val="000000" w:themeColor="text1"/>
          <w:sz w:val="24"/>
          <w:szCs w:val="24"/>
        </w:rPr>
        <w:t>“Legislative Updates”</w:t>
      </w:r>
      <w:r w:rsidR="00C65C13">
        <w:rPr>
          <w:rFonts w:ascii="Book Antiqua" w:hAnsi="Book Antiqua" w:cstheme="minorHAnsi"/>
          <w:color w:val="000000" w:themeColor="text1"/>
          <w:sz w:val="24"/>
          <w:szCs w:val="24"/>
        </w:rPr>
        <w:t xml:space="preserve">: </w:t>
      </w:r>
      <w:r w:rsidRPr="00DD635D">
        <w:rPr>
          <w:rFonts w:ascii="Book Antiqua" w:hAnsi="Book Antiqua" w:cstheme="minorHAnsi"/>
          <w:color w:val="000000" w:themeColor="text1"/>
          <w:sz w:val="24"/>
          <w:szCs w:val="24"/>
        </w:rPr>
        <w:t>(</w:t>
      </w:r>
      <w:hyperlink r:id="rId35" w:tgtFrame="_new" w:history="1">
        <w:r w:rsidRPr="00DD635D">
          <w:rPr>
            <w:rStyle w:val="Hyperlink"/>
            <w:rFonts w:ascii="Book Antiqua" w:hAnsi="Book Antiqua" w:cstheme="minorHAnsi"/>
            <w:sz w:val="24"/>
            <w:szCs w:val="24"/>
          </w:rPr>
          <w:t>https://www.scstatehouse.gov/publications.php</w:t>
        </w:r>
      </w:hyperlink>
      <w:r w:rsidRPr="00DD635D">
        <w:rPr>
          <w:rFonts w:ascii="Book Antiqua" w:hAnsi="Book Antiqua" w:cstheme="minorHAnsi"/>
          <w:color w:val="000000" w:themeColor="text1"/>
          <w:sz w:val="24"/>
          <w:szCs w:val="24"/>
        </w:rPr>
        <w:t>) to access:</w:t>
      </w:r>
    </w:p>
    <w:p w14:paraId="3BA4F7B7" w14:textId="7B97CFB4" w:rsidR="0065437B" w:rsidRPr="00DD635D" w:rsidRDefault="0065437B" w:rsidP="00C65C13">
      <w:pPr>
        <w:numPr>
          <w:ilvl w:val="0"/>
          <w:numId w:val="50"/>
        </w:numPr>
        <w:spacing w:line="280" w:lineRule="exact"/>
        <w:jc w:val="left"/>
        <w:rPr>
          <w:rFonts w:ascii="Book Antiqua" w:hAnsi="Book Antiqua" w:cstheme="minorHAnsi"/>
          <w:color w:val="000000" w:themeColor="text1"/>
          <w:sz w:val="24"/>
          <w:szCs w:val="24"/>
        </w:rPr>
      </w:pPr>
      <w:r w:rsidRPr="0065437B">
        <w:rPr>
          <w:rFonts w:ascii="Book Antiqua" w:hAnsi="Book Antiqua" w:cstheme="minorHAnsi"/>
          <w:color w:val="000000" w:themeColor="text1"/>
          <w:sz w:val="24"/>
          <w:szCs w:val="24"/>
        </w:rPr>
        <w:t>Weekly Legislative Update</w:t>
      </w:r>
      <w:r w:rsidRPr="00C65C13">
        <w:rPr>
          <w:rFonts w:ascii="Book Antiqua" w:hAnsi="Book Antiqua" w:cstheme="minorHAnsi"/>
          <w:color w:val="000000" w:themeColor="text1"/>
          <w:sz w:val="24"/>
          <w:szCs w:val="24"/>
        </w:rPr>
        <w:t xml:space="preserve"> (</w:t>
      </w:r>
      <w:r w:rsidR="00C65C13">
        <w:rPr>
          <w:rFonts w:ascii="Book Antiqua" w:hAnsi="Book Antiqua" w:cstheme="minorHAnsi"/>
          <w:color w:val="000000" w:themeColor="text1"/>
          <w:sz w:val="24"/>
          <w:szCs w:val="24"/>
        </w:rPr>
        <w:t xml:space="preserve">also </w:t>
      </w:r>
      <w:r w:rsidRPr="00C65C13">
        <w:rPr>
          <w:rFonts w:ascii="Book Antiqua" w:hAnsi="Book Antiqua" w:cstheme="minorHAnsi"/>
          <w:color w:val="000000" w:themeColor="text1"/>
          <w:sz w:val="24"/>
          <w:szCs w:val="24"/>
        </w:rPr>
        <w:t>see, e</w:t>
      </w:r>
      <w:r w:rsidRPr="00DD635D">
        <w:rPr>
          <w:rFonts w:ascii="Book Antiqua" w:hAnsi="Book Antiqua" w:cstheme="minorHAnsi"/>
          <w:color w:val="000000" w:themeColor="text1"/>
          <w:sz w:val="24"/>
          <w:szCs w:val="24"/>
        </w:rPr>
        <w:t>nd-of-session summaries</w:t>
      </w:r>
      <w:r w:rsidR="00C65C13">
        <w:rPr>
          <w:rFonts w:ascii="Book Antiqua" w:hAnsi="Book Antiqua" w:cstheme="minorHAnsi"/>
          <w:color w:val="000000" w:themeColor="text1"/>
          <w:sz w:val="24"/>
          <w:szCs w:val="24"/>
        </w:rPr>
        <w:t xml:space="preserve"> -- </w:t>
      </w:r>
      <w:r w:rsidRPr="00DD635D">
        <w:rPr>
          <w:rFonts w:ascii="Book Antiqua" w:hAnsi="Book Antiqua" w:cstheme="minorHAnsi"/>
          <w:color w:val="000000" w:themeColor="text1"/>
          <w:sz w:val="24"/>
          <w:szCs w:val="24"/>
        </w:rPr>
        <w:t>with an index</w:t>
      </w:r>
      <w:r w:rsidRPr="00C65C13">
        <w:rPr>
          <w:rFonts w:ascii="Book Antiqua" w:hAnsi="Book Antiqua" w:cstheme="minorHAnsi"/>
          <w:color w:val="000000" w:themeColor="text1"/>
          <w:sz w:val="24"/>
          <w:szCs w:val="24"/>
        </w:rPr>
        <w:t>).</w:t>
      </w:r>
    </w:p>
    <w:p w14:paraId="2EBD3AF4" w14:textId="19D0C19F" w:rsidR="0065437B" w:rsidRDefault="0065437B" w:rsidP="00C65C13">
      <w:pPr>
        <w:numPr>
          <w:ilvl w:val="0"/>
          <w:numId w:val="50"/>
        </w:numPr>
        <w:spacing w:line="280" w:lineRule="exact"/>
        <w:jc w:val="left"/>
        <w:rPr>
          <w:rFonts w:ascii="Book Antiqua" w:hAnsi="Book Antiqua" w:cstheme="minorHAnsi"/>
          <w:color w:val="000000" w:themeColor="text1"/>
          <w:sz w:val="24"/>
          <w:szCs w:val="24"/>
        </w:rPr>
      </w:pPr>
      <w:r w:rsidRPr="0065437B">
        <w:rPr>
          <w:rFonts w:ascii="Book Antiqua" w:hAnsi="Book Antiqua" w:cstheme="minorHAnsi"/>
          <w:color w:val="000000" w:themeColor="text1"/>
          <w:sz w:val="24"/>
          <w:szCs w:val="24"/>
        </w:rPr>
        <w:t>Cumulative Bill Summary Index to</w:t>
      </w:r>
      <w:r w:rsidRPr="00C65C13">
        <w:rPr>
          <w:rFonts w:ascii="Book Antiqua" w:hAnsi="Book Antiqua" w:cstheme="minorHAnsi"/>
          <w:color w:val="000000" w:themeColor="text1"/>
          <w:sz w:val="24"/>
          <w:szCs w:val="24"/>
        </w:rPr>
        <w:t xml:space="preserve"> </w:t>
      </w:r>
      <w:r w:rsidRPr="0065437B">
        <w:rPr>
          <w:rFonts w:ascii="Book Antiqua" w:hAnsi="Book Antiqua" w:cstheme="minorHAnsi"/>
          <w:color w:val="000000" w:themeColor="text1"/>
          <w:sz w:val="24"/>
          <w:szCs w:val="24"/>
        </w:rPr>
        <w:t> </w:t>
      </w:r>
      <w:r w:rsidRPr="0065437B">
        <w:rPr>
          <w:rFonts w:ascii="Book Antiqua" w:hAnsi="Book Antiqua" w:cstheme="minorHAnsi"/>
          <w:i/>
          <w:iCs/>
          <w:color w:val="000000" w:themeColor="text1"/>
          <w:sz w:val="24"/>
          <w:szCs w:val="24"/>
        </w:rPr>
        <w:t>Legislative Update</w:t>
      </w:r>
      <w:r w:rsidRPr="0065437B">
        <w:rPr>
          <w:rFonts w:ascii="Book Antiqua" w:hAnsi="Book Antiqua" w:cstheme="minorHAnsi"/>
          <w:color w:val="000000" w:themeColor="text1"/>
          <w:sz w:val="24"/>
          <w:szCs w:val="24"/>
        </w:rPr>
        <w:br/>
        <w:t>2023-2024 Session</w:t>
      </w:r>
      <w:r w:rsidRPr="00C65C13">
        <w:rPr>
          <w:rFonts w:ascii="Book Antiqua" w:hAnsi="Book Antiqua" w:cstheme="minorHAnsi"/>
          <w:color w:val="000000" w:themeColor="text1"/>
          <w:sz w:val="24"/>
          <w:szCs w:val="24"/>
        </w:rPr>
        <w:t>.  Arranged by bill number and date.</w:t>
      </w:r>
    </w:p>
    <w:p w14:paraId="740BE41B" w14:textId="77777777" w:rsidR="00C65C13" w:rsidRPr="00DD635D" w:rsidRDefault="00C65C13" w:rsidP="00C65C13">
      <w:pPr>
        <w:spacing w:after="40" w:line="280" w:lineRule="exact"/>
        <w:jc w:val="center"/>
        <w:rPr>
          <w:rFonts w:ascii="Book Antiqua" w:hAnsi="Book Antiqua" w:cstheme="minorHAnsi"/>
          <w:b/>
          <w:bCs/>
          <w:color w:val="000000" w:themeColor="text1"/>
          <w:sz w:val="24"/>
          <w:szCs w:val="24"/>
        </w:rPr>
      </w:pPr>
      <w:r w:rsidRPr="00DD635D">
        <w:rPr>
          <w:rFonts w:ascii="Book Antiqua" w:hAnsi="Book Antiqua" w:cstheme="minorHAnsi"/>
          <w:b/>
          <w:bCs/>
          <w:color w:val="000000" w:themeColor="text1"/>
          <w:sz w:val="24"/>
          <w:szCs w:val="24"/>
        </w:rPr>
        <w:t>Style</w:t>
      </w:r>
    </w:p>
    <w:p w14:paraId="073AD05B" w14:textId="77777777" w:rsidR="00C65C13" w:rsidRPr="00DD635D" w:rsidRDefault="00C65C13" w:rsidP="00C65C13">
      <w:pPr>
        <w:spacing w:line="280" w:lineRule="exact"/>
        <w:rPr>
          <w:rFonts w:ascii="Book Antiqua" w:hAnsi="Book Antiqua" w:cstheme="minorHAnsi"/>
          <w:color w:val="000000" w:themeColor="text1"/>
          <w:sz w:val="24"/>
          <w:szCs w:val="24"/>
        </w:rPr>
      </w:pPr>
      <w:r w:rsidRPr="00DD635D">
        <w:rPr>
          <w:rFonts w:ascii="Book Antiqua" w:hAnsi="Book Antiqua" w:cstheme="minorHAnsi"/>
          <w:color w:val="000000" w:themeColor="text1"/>
          <w:sz w:val="24"/>
          <w:szCs w:val="24"/>
        </w:rPr>
        <w:t>The House Research Office adheres to the 17th edition of the Chicago Manual of Style, with specific in-house modifications, particularly concerning the formatting of numbers and numerals.</w:t>
      </w:r>
    </w:p>
    <w:p w14:paraId="25EBDF2B" w14:textId="77777777" w:rsidR="00C65C13" w:rsidRPr="00DD635D" w:rsidRDefault="00C65C13" w:rsidP="00C65C13">
      <w:pPr>
        <w:spacing w:after="40" w:line="280" w:lineRule="exact"/>
        <w:jc w:val="center"/>
        <w:rPr>
          <w:rFonts w:ascii="Book Antiqua" w:hAnsi="Book Antiqua" w:cstheme="minorHAnsi"/>
          <w:b/>
          <w:bCs/>
          <w:color w:val="000000" w:themeColor="text1"/>
          <w:sz w:val="24"/>
          <w:szCs w:val="24"/>
        </w:rPr>
      </w:pPr>
      <w:r w:rsidRPr="00DD635D">
        <w:rPr>
          <w:rFonts w:ascii="Book Antiqua" w:hAnsi="Book Antiqua" w:cstheme="minorHAnsi"/>
          <w:b/>
          <w:bCs/>
          <w:color w:val="000000" w:themeColor="text1"/>
          <w:sz w:val="24"/>
          <w:szCs w:val="24"/>
        </w:rPr>
        <w:t>Citation Style</w:t>
      </w:r>
    </w:p>
    <w:p w14:paraId="64DD2C97" w14:textId="77777777" w:rsidR="00C65C13" w:rsidRPr="00DD635D" w:rsidRDefault="00C65C13" w:rsidP="00C65C13">
      <w:pPr>
        <w:spacing w:line="280" w:lineRule="exact"/>
        <w:rPr>
          <w:rFonts w:ascii="Book Antiqua" w:hAnsi="Book Antiqua" w:cstheme="minorHAnsi"/>
          <w:color w:val="000000" w:themeColor="text1"/>
          <w:sz w:val="24"/>
          <w:szCs w:val="24"/>
        </w:rPr>
      </w:pPr>
      <w:r w:rsidRPr="00DD635D">
        <w:rPr>
          <w:rFonts w:ascii="Book Antiqua" w:hAnsi="Book Antiqua" w:cstheme="minorHAnsi"/>
          <w:color w:val="000000" w:themeColor="text1"/>
          <w:sz w:val="24"/>
          <w:szCs w:val="24"/>
        </w:rPr>
        <w:t>For academic or research purposes, please use the following citation format, as per the Chicago Manual of Style (17th edition):</w:t>
      </w:r>
    </w:p>
    <w:p w14:paraId="140490FF" w14:textId="77777777" w:rsidR="00C65C13" w:rsidRPr="00DD635D" w:rsidRDefault="00C65C13" w:rsidP="00C65C13">
      <w:pPr>
        <w:spacing w:line="280" w:lineRule="exact"/>
        <w:rPr>
          <w:rFonts w:ascii="Book Antiqua" w:hAnsi="Book Antiqua" w:cstheme="minorHAnsi"/>
          <w:color w:val="000000" w:themeColor="text1"/>
          <w:sz w:val="24"/>
          <w:szCs w:val="24"/>
        </w:rPr>
      </w:pPr>
      <w:r w:rsidRPr="00DD635D">
        <w:rPr>
          <w:rFonts w:ascii="Book Antiqua" w:hAnsi="Book Antiqua" w:cstheme="minorHAnsi"/>
          <w:i/>
          <w:iCs/>
          <w:color w:val="000000" w:themeColor="text1"/>
          <w:sz w:val="24"/>
          <w:szCs w:val="24"/>
        </w:rPr>
        <w:t xml:space="preserve">South Carolina General Assembly, South Carolina House of Representatives, Legislative Update, 2024. </w:t>
      </w:r>
      <w:hyperlink r:id="rId36" w:tgtFrame="_new" w:history="1">
        <w:r w:rsidRPr="00DD635D">
          <w:rPr>
            <w:rStyle w:val="Hyperlink"/>
            <w:rFonts w:ascii="Book Antiqua" w:hAnsi="Book Antiqua" w:cstheme="minorHAnsi"/>
            <w:i/>
            <w:iCs/>
            <w:sz w:val="24"/>
            <w:szCs w:val="24"/>
          </w:rPr>
          <w:t>https://www.scstatehouse.gov/hupdate.php</w:t>
        </w:r>
      </w:hyperlink>
      <w:r w:rsidRPr="00DD635D">
        <w:rPr>
          <w:rFonts w:ascii="Book Antiqua" w:hAnsi="Book Antiqua" w:cstheme="minorHAnsi"/>
          <w:i/>
          <w:iCs/>
          <w:color w:val="000000" w:themeColor="text1"/>
          <w:sz w:val="24"/>
          <w:szCs w:val="24"/>
        </w:rPr>
        <w:t>.</w:t>
      </w:r>
    </w:p>
    <w:p w14:paraId="77D714AF" w14:textId="77777777" w:rsidR="00447AF2" w:rsidRPr="00C65C13" w:rsidRDefault="00447AF2" w:rsidP="00C65C13">
      <w:pPr>
        <w:spacing w:before="240" w:after="40" w:line="240" w:lineRule="auto"/>
        <w:jc w:val="center"/>
        <w:rPr>
          <w:rFonts w:ascii="Book Antiqua" w:hAnsi="Book Antiqua" w:cstheme="minorHAnsi"/>
          <w:b/>
          <w:bCs/>
          <w:color w:val="000000" w:themeColor="text1"/>
          <w:sz w:val="24"/>
          <w:szCs w:val="24"/>
        </w:rPr>
      </w:pPr>
      <w:r w:rsidRPr="00C65C13">
        <w:rPr>
          <w:rFonts w:ascii="Book Antiqua" w:hAnsi="Book Antiqua" w:cstheme="minorHAnsi"/>
          <w:b/>
          <w:bCs/>
          <w:color w:val="000000" w:themeColor="text1"/>
          <w:sz w:val="24"/>
          <w:szCs w:val="24"/>
        </w:rPr>
        <w:t>Use</w:t>
      </w:r>
    </w:p>
    <w:p w14:paraId="1141765D" w14:textId="77777777" w:rsidR="00447AF2" w:rsidRPr="00C65C13" w:rsidRDefault="00447AF2" w:rsidP="00447AF2">
      <w:pPr>
        <w:spacing w:after="0" w:line="240" w:lineRule="auto"/>
        <w:rPr>
          <w:rFonts w:ascii="Book Antiqua" w:hAnsi="Book Antiqua"/>
          <w:color w:val="000000" w:themeColor="text1"/>
          <w:sz w:val="24"/>
          <w:szCs w:val="24"/>
        </w:rPr>
      </w:pPr>
      <w:r w:rsidRPr="00C65C13">
        <w:rPr>
          <w:rFonts w:ascii="Book Antiqua" w:hAnsi="Book Antiqua"/>
          <w:b/>
          <w:bCs/>
          <w:color w:val="000000" w:themeColor="text1"/>
          <w:sz w:val="24"/>
          <w:szCs w:val="24"/>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sidRPr="00C65C13">
        <w:rPr>
          <w:rFonts w:ascii="Book Antiqua" w:hAnsi="Book Antiqua"/>
          <w:color w:val="000000" w:themeColor="text1"/>
          <w:sz w:val="24"/>
          <w:szCs w:val="24"/>
        </w:rPr>
        <w:t xml:space="preserve">  House Rule 4.19</w:t>
      </w:r>
    </w:p>
    <w:p w14:paraId="176679C5" w14:textId="77777777" w:rsidR="00447AF2" w:rsidRPr="00C65C13" w:rsidRDefault="00447AF2" w:rsidP="00447AF2">
      <w:pPr>
        <w:spacing w:after="0" w:line="240" w:lineRule="auto"/>
        <w:rPr>
          <w:rFonts w:ascii="Book Antiqua" w:hAnsi="Book Antiqua"/>
          <w:color w:val="000000" w:themeColor="text1"/>
          <w:sz w:val="24"/>
          <w:szCs w:val="24"/>
        </w:rPr>
      </w:pPr>
    </w:p>
    <w:p w14:paraId="515A45F2" w14:textId="4C05D04B" w:rsidR="00447AF2" w:rsidRDefault="00447AF2" w:rsidP="00447AF2">
      <w:pPr>
        <w:rPr>
          <w:rFonts w:ascii="Book Antiqua" w:hAnsi="Book Antiqua"/>
          <w:color w:val="000000" w:themeColor="text1"/>
          <w:sz w:val="24"/>
          <w:szCs w:val="24"/>
        </w:rPr>
      </w:pPr>
      <w:r w:rsidRPr="00C65C13">
        <w:rPr>
          <w:rFonts w:ascii="Book Antiqua" w:hAnsi="Book Antiqua"/>
          <w:color w:val="000000" w:themeColor="text1"/>
          <w:sz w:val="24"/>
          <w:szCs w:val="24"/>
        </w:rPr>
        <w:fldChar w:fldCharType="begin"/>
      </w:r>
      <w:r w:rsidRPr="00C65C13">
        <w:rPr>
          <w:rFonts w:ascii="Book Antiqua" w:hAnsi="Book Antiqua"/>
          <w:color w:val="000000" w:themeColor="text1"/>
          <w:sz w:val="24"/>
          <w:szCs w:val="24"/>
        </w:rPr>
        <w:instrText xml:space="preserve"> DATE \@ "dddd, MMMM d, yyyy" </w:instrText>
      </w:r>
      <w:r w:rsidRPr="00C65C13">
        <w:rPr>
          <w:rFonts w:ascii="Book Antiqua" w:hAnsi="Book Antiqua"/>
          <w:color w:val="000000" w:themeColor="text1"/>
          <w:sz w:val="24"/>
          <w:szCs w:val="24"/>
        </w:rPr>
        <w:fldChar w:fldCharType="separate"/>
      </w:r>
      <w:r w:rsidR="00B00997">
        <w:rPr>
          <w:rFonts w:ascii="Book Antiqua" w:hAnsi="Book Antiqua"/>
          <w:noProof/>
          <w:color w:val="000000" w:themeColor="text1"/>
          <w:sz w:val="24"/>
          <w:szCs w:val="24"/>
        </w:rPr>
        <w:t>Wednesday, July 31, 2024</w:t>
      </w:r>
      <w:r w:rsidRPr="00C65C13">
        <w:rPr>
          <w:rFonts w:ascii="Book Antiqua" w:hAnsi="Book Antiqua"/>
          <w:color w:val="000000" w:themeColor="text1"/>
          <w:sz w:val="24"/>
          <w:szCs w:val="24"/>
        </w:rPr>
        <w:fldChar w:fldCharType="end"/>
      </w:r>
    </w:p>
    <w:p w14:paraId="712B5568" w14:textId="7D313E10" w:rsidR="00363D29" w:rsidRDefault="00363D29" w:rsidP="00447AF2">
      <w:pPr>
        <w:rPr>
          <w:rFonts w:ascii="Book Antiqua" w:hAnsi="Book Antiqua"/>
          <w:color w:val="000000" w:themeColor="text1"/>
          <w:sz w:val="24"/>
          <w:szCs w:val="24"/>
        </w:rPr>
      </w:pPr>
      <w:r>
        <w:rPr>
          <w:rFonts w:ascii="Book Antiqua" w:hAnsi="Book Antiqua"/>
          <w:color w:val="000000" w:themeColor="text1"/>
          <w:sz w:val="24"/>
          <w:szCs w:val="24"/>
        </w:rPr>
        <w:t>L Drive location</w:t>
      </w:r>
    </w:p>
    <w:p w14:paraId="1AC57BC0" w14:textId="6FBC316C" w:rsidR="00363D29" w:rsidRPr="00C65C13" w:rsidRDefault="00363D29" w:rsidP="00447AF2">
      <w:pPr>
        <w:rPr>
          <w:rFonts w:ascii="Book Antiqua" w:hAnsi="Book Antiqua"/>
          <w:color w:val="000000" w:themeColor="text1"/>
          <w:sz w:val="24"/>
          <w:szCs w:val="24"/>
        </w:rPr>
      </w:pPr>
      <w:r>
        <w:rPr>
          <w:rFonts w:ascii="Book Antiqua" w:hAnsi="Book Antiqua"/>
          <w:color w:val="000000" w:themeColor="text1"/>
          <w:sz w:val="24"/>
          <w:szCs w:val="24"/>
        </w:rPr>
        <w:fldChar w:fldCharType="begin"/>
      </w:r>
      <w:r>
        <w:rPr>
          <w:rFonts w:ascii="Book Antiqua" w:hAnsi="Book Antiqua"/>
          <w:color w:val="000000" w:themeColor="text1"/>
          <w:sz w:val="24"/>
          <w:szCs w:val="24"/>
        </w:rPr>
        <w:instrText xml:space="preserve"> FILENAME  \p  \* MERGEFORMAT </w:instrText>
      </w:r>
      <w:r>
        <w:rPr>
          <w:rFonts w:ascii="Book Antiqua" w:hAnsi="Book Antiqua"/>
          <w:color w:val="000000" w:themeColor="text1"/>
          <w:sz w:val="24"/>
          <w:szCs w:val="24"/>
        </w:rPr>
        <w:fldChar w:fldCharType="separate"/>
      </w:r>
      <w:r>
        <w:rPr>
          <w:rFonts w:ascii="Book Antiqua" w:hAnsi="Book Antiqua"/>
          <w:noProof/>
          <w:color w:val="000000" w:themeColor="text1"/>
          <w:sz w:val="24"/>
          <w:szCs w:val="24"/>
        </w:rPr>
        <w:t>L:\H-RES\Legislative Updates\Legis Updates (all years)\Archives (years)\Update archives\2024 Updates and other materials\2024\a) 2024 FINAL documents\FINAL\2024 Enacted Legislation (FINAL, July 31, 24).docx</w:t>
      </w:r>
      <w:r>
        <w:rPr>
          <w:rFonts w:ascii="Book Antiqua" w:hAnsi="Book Antiqua"/>
          <w:color w:val="000000" w:themeColor="text1"/>
          <w:sz w:val="24"/>
          <w:szCs w:val="24"/>
        </w:rPr>
        <w:fldChar w:fldCharType="end"/>
      </w:r>
    </w:p>
    <w:sectPr w:rsidR="00363D29" w:rsidRPr="00C65C13" w:rsidSect="00DD02F9">
      <w:type w:val="continuous"/>
      <w:pgSz w:w="12240" w:h="15840" w:code="1"/>
      <w:pgMar w:top="1440" w:right="1440" w:bottom="1440" w:left="16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7CFD8" w14:textId="77777777" w:rsidR="002E6196" w:rsidRDefault="002E6196">
      <w:pPr>
        <w:spacing w:after="0" w:line="240" w:lineRule="auto"/>
      </w:pPr>
      <w:r>
        <w:separator/>
      </w:r>
    </w:p>
  </w:endnote>
  <w:endnote w:type="continuationSeparator" w:id="0">
    <w:p w14:paraId="0C1874C0" w14:textId="77777777" w:rsidR="002E6196" w:rsidRDefault="002E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AA6B5" w14:textId="780E5BA6"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4385">
      <w:rPr>
        <w:rStyle w:val="PageNumber"/>
        <w:noProof/>
      </w:rPr>
      <w:t>88</w:t>
    </w:r>
    <w:r>
      <w:rPr>
        <w:rStyle w:val="PageNumber"/>
      </w:rPr>
      <w:fldChar w:fldCharType="end"/>
    </w:r>
  </w:p>
  <w:p w14:paraId="65EA5C1F" w14:textId="77777777" w:rsidR="002E6196" w:rsidRDefault="002E6196">
    <w:pPr>
      <w:pStyle w:val="Footer"/>
    </w:pPr>
  </w:p>
  <w:p w14:paraId="5C258A48" w14:textId="77777777" w:rsidR="008972F2" w:rsidRDefault="008972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p w14:paraId="165C3FF4" w14:textId="77777777" w:rsidR="008972F2" w:rsidRDefault="008972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C2B52" w14:textId="77777777" w:rsidR="002E6196" w:rsidRPr="00693067" w:rsidRDefault="002E6196" w:rsidP="000D710E">
    <w:pPr>
      <w:pStyle w:val="Footer"/>
      <w:tabs>
        <w:tab w:val="clear" w:pos="8640"/>
      </w:tabs>
      <w:spacing w:before="120"/>
      <w:ind w:left="-360" w:right="-450"/>
      <w:jc w:val="center"/>
      <w:rPr>
        <w:rFonts w:ascii="Calibri" w:hAnsi="Calibri" w:cs="Calibri"/>
        <w:sz w:val="24"/>
      </w:rPr>
    </w:pPr>
    <w:r w:rsidRPr="00693067">
      <w:rPr>
        <w:rFonts w:ascii="Calibri" w:hAnsi="Calibri" w:cs="Calibri"/>
        <w:sz w:val="24"/>
      </w:rPr>
      <w:t>Office of Research and Constituent Services</w:t>
    </w:r>
  </w:p>
  <w:p w14:paraId="4126CDA5" w14:textId="57DA5C9E" w:rsidR="002E6196" w:rsidRPr="00693067" w:rsidRDefault="002E6196" w:rsidP="000D710E">
    <w:pPr>
      <w:pStyle w:val="Footer"/>
      <w:tabs>
        <w:tab w:val="clear" w:pos="8640"/>
      </w:tabs>
      <w:ind w:left="-360" w:right="-450"/>
      <w:jc w:val="center"/>
      <w:rPr>
        <w:rFonts w:ascii="Calibri" w:hAnsi="Calibri" w:cs="Calibri"/>
        <w:sz w:val="24"/>
      </w:rPr>
    </w:pPr>
    <w:r w:rsidRPr="00693067">
      <w:rPr>
        <w:rFonts w:ascii="Calibri" w:hAnsi="Calibri" w:cs="Calibri"/>
        <w:sz w:val="24"/>
      </w:rPr>
      <w:t>1105 Pendleton St., Suite 212, Blatt Bldg., Columbia, SC 29201</w:t>
    </w:r>
    <w:r w:rsidR="00AE5550">
      <w:rPr>
        <w:rFonts w:ascii="Calibri" w:hAnsi="Calibri" w:cs="Calibri"/>
        <w:sz w:val="24"/>
      </w:rPr>
      <w:t xml:space="preserve"> </w:t>
    </w:r>
    <w:r w:rsidR="004208DD">
      <w:rPr>
        <w:rFonts w:ascii="Calibri" w:hAnsi="Calibri" w:cs="Calibri"/>
        <w:sz w:val="24"/>
      </w:rPr>
      <w:t xml:space="preserve">   </w:t>
    </w:r>
    <w:r w:rsidRPr="00693067">
      <w:rPr>
        <w:rFonts w:ascii="Calibri" w:hAnsi="Calibri" w:cs="Calibri"/>
        <w:sz w:val="24"/>
      </w:rPr>
      <w:t>803</w:t>
    </w:r>
    <w:r w:rsidR="0099363F">
      <w:rPr>
        <w:rFonts w:ascii="Calibri" w:hAnsi="Calibri" w:cs="Calibri"/>
        <w:sz w:val="24"/>
      </w:rPr>
      <w:t>.</w:t>
    </w:r>
    <w:r w:rsidRPr="00693067">
      <w:rPr>
        <w:rFonts w:ascii="Calibri" w:hAnsi="Calibri" w:cs="Calibri"/>
        <w:sz w:val="24"/>
      </w:rPr>
      <w:t>734</w:t>
    </w:r>
    <w:r w:rsidR="0099363F">
      <w:rPr>
        <w:rFonts w:ascii="Calibri" w:hAnsi="Calibri" w:cs="Calibri"/>
        <w:sz w:val="24"/>
      </w:rPr>
      <w:t>.</w:t>
    </w:r>
    <w:r w:rsidRPr="00693067">
      <w:rPr>
        <w:rFonts w:ascii="Calibri" w:hAnsi="Calibri" w:cs="Calibri"/>
        <w:sz w:val="24"/>
      </w:rPr>
      <w:t>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E0EC0" w14:textId="77777777" w:rsidR="002E6196" w:rsidRDefault="002E6196">
      <w:pPr>
        <w:spacing w:after="0" w:line="240" w:lineRule="auto"/>
      </w:pPr>
      <w:r>
        <w:separator/>
      </w:r>
    </w:p>
  </w:footnote>
  <w:footnote w:type="continuationSeparator" w:id="0">
    <w:p w14:paraId="551D8050" w14:textId="77777777" w:rsidR="002E6196" w:rsidRDefault="002E6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8A0D1" w14:textId="5640F25B" w:rsidR="002E6196" w:rsidRDefault="002E6196" w:rsidP="00A614EA">
    <w:pPr>
      <w:pStyle w:val="Header"/>
      <w:jc w:val="center"/>
      <w:rPr>
        <w:rFonts w:ascii="Calibri" w:hAnsi="Calibri" w:cs="Calibri"/>
        <w:b/>
        <w:bCs/>
        <w:sz w:val="24"/>
      </w:rPr>
    </w:pPr>
    <w:r w:rsidRPr="00693067">
      <w:rPr>
        <w:rFonts w:ascii="Calibri" w:hAnsi="Calibri" w:cs="Calibri"/>
        <w:b/>
        <w:bCs/>
        <w:sz w:val="24"/>
      </w:rPr>
      <w:t>Legislative Update, 202</w:t>
    </w:r>
    <w:r w:rsidR="004F524E">
      <w:rPr>
        <w:rFonts w:ascii="Calibri" w:hAnsi="Calibri" w:cs="Calibri"/>
        <w:b/>
        <w:bCs/>
        <w:sz w:val="24"/>
      </w:rPr>
      <w:t>4</w:t>
    </w:r>
  </w:p>
  <w:p w14:paraId="1DD5050F" w14:textId="77777777" w:rsidR="00E2788C" w:rsidRDefault="00E2788C" w:rsidP="00A614EA">
    <w:pPr>
      <w:pStyle w:val="Header"/>
      <w:jc w:val="center"/>
      <w:rPr>
        <w:rFonts w:ascii="Calibri" w:hAnsi="Calibri" w:cs="Calibri"/>
        <w:b/>
        <w:bCs/>
        <w:sz w:val="24"/>
      </w:rPr>
    </w:pPr>
  </w:p>
  <w:p w14:paraId="6190E610" w14:textId="51468749" w:rsidR="008972F2" w:rsidRDefault="00E2788C" w:rsidP="00E2788C">
    <w:pPr>
      <w:spacing w:after="0" w:line="240" w:lineRule="auto"/>
      <w:rPr>
        <w:rFonts w:ascii="Book Antiqua" w:hAnsi="Book Antiqua"/>
        <w:sz w:val="18"/>
        <w:szCs w:val="18"/>
      </w:rPr>
    </w:pPr>
    <w:r w:rsidRPr="00F17CD2">
      <w:rPr>
        <w:rFonts w:ascii="Book Antiqua" w:hAnsi="Book Antiqua"/>
        <w:b/>
        <w:bCs/>
        <w:sz w:val="16"/>
        <w:szCs w:val="16"/>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Pr>
        <w:rFonts w:ascii="Book Antiqua" w:hAnsi="Book Antiqua"/>
        <w:sz w:val="18"/>
        <w:szCs w:val="18"/>
      </w:rPr>
      <w:t xml:space="preserve">  House Rule 4.19</w:t>
    </w:r>
  </w:p>
  <w:p w14:paraId="4FBE0A32" w14:textId="77777777" w:rsidR="00E2788C" w:rsidRPr="00E2788C" w:rsidRDefault="00E2788C" w:rsidP="00E2788C">
    <w:pPr>
      <w:spacing w:after="0" w:line="240" w:lineRule="auto"/>
      <w:rPr>
        <w:rFonts w:ascii="Book Antiqua" w:hAnsi="Book Antiqu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DE2FA" w14:textId="6DE68355"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586B3349">
              <wp:simplePos x="0" y="0"/>
              <wp:positionH relativeFrom="column">
                <wp:posOffset>1051034</wp:posOffset>
              </wp:positionH>
              <wp:positionV relativeFrom="paragraph">
                <wp:posOffset>5255</wp:posOffset>
              </wp:positionV>
              <wp:extent cx="4572000" cy="1005840"/>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Pr="00D10642" w:rsidRDefault="002E6196" w:rsidP="000D19F1">
                          <w:pPr>
                            <w:jc w:val="center"/>
                            <w:rPr>
                              <w:rFonts w:cstheme="minorHAnsi"/>
                              <w:b/>
                              <w:sz w:val="28"/>
                            </w:rPr>
                          </w:pPr>
                          <w:r w:rsidRPr="00D10642">
                            <w:rPr>
                              <w:rFonts w:cstheme="minorHAnsi"/>
                              <w:b/>
                              <w:sz w:val="28"/>
                            </w:rPr>
                            <w:t>South Carolina House of Representatives</w:t>
                          </w:r>
                        </w:p>
                        <w:p w14:paraId="5B00CE4C" w14:textId="708306E7" w:rsidR="002E6196" w:rsidRPr="00F70702" w:rsidRDefault="00D10642" w:rsidP="000D19F1">
                          <w:pPr>
                            <w:ind w:left="0"/>
                            <w:jc w:val="center"/>
                            <w:rPr>
                              <w:rFonts w:ascii="Times New Roman" w:hAnsi="Times New Roman"/>
                              <w:b/>
                              <w:spacing w:val="26"/>
                              <w:sz w:val="56"/>
                              <w:szCs w:val="56"/>
                            </w:rPr>
                          </w:pPr>
                          <w:r w:rsidRPr="00F70702">
                            <w:rPr>
                              <w:rFonts w:ascii="Times New Roman" w:hAnsi="Times New Roman"/>
                              <w:b/>
                              <w:spacing w:val="26"/>
                              <w:sz w:val="56"/>
                              <w:szCs w:val="56"/>
                            </w:rPr>
                            <w:t xml:space="preserve">Legislative </w:t>
                          </w:r>
                          <w:r w:rsidR="002E6196" w:rsidRPr="00F70702">
                            <w:rPr>
                              <w:rFonts w:ascii="Times New Roman" w:hAnsi="Times New Roman"/>
                              <w:b/>
                              <w:spacing w:val="26"/>
                              <w:sz w:val="56"/>
                              <w:szCs w:val="56"/>
                            </w:rPr>
                            <w:t>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left:0;text-align:left;margin-left:82.75pt;margin-top:.4pt;width:5in;height:7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" stroked="f">
              <v:textbox>
                <w:txbxContent>
                  <w:p w14:paraId="69C8E4DC" w14:textId="77777777" w:rsidR="002E6196" w:rsidRPr="00D10642" w:rsidRDefault="002E6196" w:rsidP="000D19F1">
                    <w:pPr>
                      <w:jc w:val="center"/>
                      <w:rPr>
                        <w:rFonts w:cstheme="minorHAnsi"/>
                        <w:b/>
                        <w:sz w:val="28"/>
                      </w:rPr>
                    </w:pPr>
                    <w:r w:rsidRPr="00D10642">
                      <w:rPr>
                        <w:rFonts w:cstheme="minorHAnsi"/>
                        <w:b/>
                        <w:sz w:val="28"/>
                      </w:rPr>
                      <w:t>South Carolina House of Representatives</w:t>
                    </w:r>
                  </w:p>
                  <w:p w14:paraId="5B00CE4C" w14:textId="708306E7" w:rsidR="002E6196" w:rsidRPr="00F70702" w:rsidRDefault="00D10642" w:rsidP="000D19F1">
                    <w:pPr>
                      <w:ind w:left="0"/>
                      <w:jc w:val="center"/>
                      <w:rPr>
                        <w:rFonts w:ascii="Times New Roman" w:hAnsi="Times New Roman"/>
                        <w:b/>
                        <w:spacing w:val="26"/>
                        <w:sz w:val="56"/>
                        <w:szCs w:val="56"/>
                      </w:rPr>
                    </w:pPr>
                    <w:r w:rsidRPr="00F70702">
                      <w:rPr>
                        <w:rFonts w:ascii="Times New Roman" w:hAnsi="Times New Roman"/>
                        <w:b/>
                        <w:spacing w:val="26"/>
                        <w:sz w:val="56"/>
                        <w:szCs w:val="56"/>
                      </w:rPr>
                      <w:t xml:space="preserve">Legislative </w:t>
                    </w:r>
                    <w:r w:rsidR="002E6196" w:rsidRPr="00F70702">
                      <w:rPr>
                        <w:rFonts w:ascii="Times New Roman" w:hAnsi="Times New Roman"/>
                        <w:b/>
                        <w:spacing w:val="26"/>
                        <w:sz w:val="56"/>
                        <w:szCs w:val="56"/>
                      </w:rPr>
                      <w:t>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19BF704B">
                                <wp:extent cx="1088177" cy="1019503"/>
                                <wp:effectExtent l="0" t="0" r="0" b="0"/>
                                <wp:docPr id="1423401440" name="Picture 1423401440"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13350" cy="104308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left:0;text-align:left;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19BF704B">
                          <wp:extent cx="1088177" cy="1019503"/>
                          <wp:effectExtent l="0" t="0" r="0" b="0"/>
                          <wp:docPr id="1423401440" name="Picture 1423401440"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13350" cy="1043087"/>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4E60630C" w14:textId="74C1AB77" w:rsidR="002E6196" w:rsidRDefault="002E6196" w:rsidP="004208DD">
    <w:pPr>
      <w:pStyle w:val="Header"/>
      <w:ind w:left="0"/>
      <w:rPr>
        <w:rFonts w:ascii="Times New Roman" w:hAnsi="Times New Roman"/>
        <w:b/>
        <w:sz w:val="18"/>
      </w:rPr>
    </w:pPr>
  </w:p>
  <w:tbl>
    <w:tblPr>
      <w:tblW w:w="10305" w:type="dxa"/>
      <w:tblInd w:w="-702" w:type="dxa"/>
      <w:tblLook w:val="0000" w:firstRow="0" w:lastRow="0" w:firstColumn="0" w:lastColumn="0" w:noHBand="0" w:noVBand="0"/>
    </w:tblPr>
    <w:tblGrid>
      <w:gridCol w:w="10305"/>
    </w:tblGrid>
    <w:tr w:rsidR="002E6196" w14:paraId="2EA3DE9C" w14:textId="77777777" w:rsidTr="00EC4FBA">
      <w:trPr>
        <w:trHeight w:val="575"/>
      </w:trPr>
      <w:tc>
        <w:tcPr>
          <w:tcW w:w="10305"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E60D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20B4C"/>
    <w:multiLevelType w:val="hybridMultilevel"/>
    <w:tmpl w:val="0784BADE"/>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15:restartNumberingAfterBreak="0">
    <w:nsid w:val="05483998"/>
    <w:multiLevelType w:val="multilevel"/>
    <w:tmpl w:val="6B424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0D4F80"/>
    <w:multiLevelType w:val="hybridMultilevel"/>
    <w:tmpl w:val="3640C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386464"/>
    <w:multiLevelType w:val="multilevel"/>
    <w:tmpl w:val="32BC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41004"/>
    <w:multiLevelType w:val="hybridMultilevel"/>
    <w:tmpl w:val="5516AD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3822530"/>
    <w:multiLevelType w:val="hybridMultilevel"/>
    <w:tmpl w:val="9B6AD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550BD0"/>
    <w:multiLevelType w:val="multilevel"/>
    <w:tmpl w:val="CBE8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C2D38"/>
    <w:multiLevelType w:val="hybridMultilevel"/>
    <w:tmpl w:val="11B23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94926"/>
    <w:multiLevelType w:val="hybridMultilevel"/>
    <w:tmpl w:val="DBFAB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B0BCD"/>
    <w:multiLevelType w:val="multilevel"/>
    <w:tmpl w:val="E08E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C341B9"/>
    <w:multiLevelType w:val="multilevel"/>
    <w:tmpl w:val="1588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8A86381"/>
    <w:multiLevelType w:val="hybridMultilevel"/>
    <w:tmpl w:val="2DCC5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6C7A9B"/>
    <w:multiLevelType w:val="multilevel"/>
    <w:tmpl w:val="D436A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16160"/>
    <w:multiLevelType w:val="hybridMultilevel"/>
    <w:tmpl w:val="1A245666"/>
    <w:lvl w:ilvl="0" w:tplc="32F6700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35203A1"/>
    <w:multiLevelType w:val="hybridMultilevel"/>
    <w:tmpl w:val="56460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4E4937"/>
    <w:multiLevelType w:val="hybridMultilevel"/>
    <w:tmpl w:val="6F101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2264A3"/>
    <w:multiLevelType w:val="hybridMultilevel"/>
    <w:tmpl w:val="3E7C76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7B1B1B"/>
    <w:multiLevelType w:val="multilevel"/>
    <w:tmpl w:val="28964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DF5BA3"/>
    <w:multiLevelType w:val="hybridMultilevel"/>
    <w:tmpl w:val="DCAC3D1C"/>
    <w:lvl w:ilvl="0" w:tplc="825A52C6">
      <w:start w:val="19"/>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527535"/>
    <w:multiLevelType w:val="hybridMultilevel"/>
    <w:tmpl w:val="4A840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06508B4"/>
    <w:multiLevelType w:val="multilevel"/>
    <w:tmpl w:val="1236F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4028E8"/>
    <w:multiLevelType w:val="hybridMultilevel"/>
    <w:tmpl w:val="6370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BE585F"/>
    <w:multiLevelType w:val="multilevel"/>
    <w:tmpl w:val="FC7A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BE18E4"/>
    <w:multiLevelType w:val="multilevel"/>
    <w:tmpl w:val="164A6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B628D4"/>
    <w:multiLevelType w:val="multilevel"/>
    <w:tmpl w:val="EB0E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8849BB"/>
    <w:multiLevelType w:val="hybridMultilevel"/>
    <w:tmpl w:val="BC5C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D943E8"/>
    <w:multiLevelType w:val="hybridMultilevel"/>
    <w:tmpl w:val="D39ED4B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0" w15:restartNumberingAfterBreak="0">
    <w:nsid w:val="6C802C32"/>
    <w:multiLevelType w:val="multilevel"/>
    <w:tmpl w:val="72FEE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651804"/>
    <w:multiLevelType w:val="hybridMultilevel"/>
    <w:tmpl w:val="7A9E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E8483E"/>
    <w:multiLevelType w:val="hybridMultilevel"/>
    <w:tmpl w:val="6EAE88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15:restartNumberingAfterBreak="0">
    <w:nsid w:val="757551F6"/>
    <w:multiLevelType w:val="hybridMultilevel"/>
    <w:tmpl w:val="6F1011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A046E3"/>
    <w:multiLevelType w:val="multilevel"/>
    <w:tmpl w:val="7B96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FC0578"/>
    <w:multiLevelType w:val="multilevel"/>
    <w:tmpl w:val="DDCEB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9F42BE"/>
    <w:multiLevelType w:val="hybridMultilevel"/>
    <w:tmpl w:val="556A2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6975">
    <w:abstractNumId w:val="19"/>
  </w:num>
  <w:num w:numId="2" w16cid:durableId="1671523648">
    <w:abstractNumId w:val="32"/>
  </w:num>
  <w:num w:numId="3" w16cid:durableId="122504257">
    <w:abstractNumId w:val="26"/>
  </w:num>
  <w:num w:numId="4" w16cid:durableId="1621494970">
    <w:abstractNumId w:val="45"/>
  </w:num>
  <w:num w:numId="5" w16cid:durableId="1291280718">
    <w:abstractNumId w:val="29"/>
  </w:num>
  <w:num w:numId="6" w16cid:durableId="1141266819">
    <w:abstractNumId w:val="14"/>
  </w:num>
  <w:num w:numId="7" w16cid:durableId="97912800">
    <w:abstractNumId w:val="25"/>
  </w:num>
  <w:num w:numId="8" w16cid:durableId="450249487">
    <w:abstractNumId w:val="7"/>
  </w:num>
  <w:num w:numId="9" w16cid:durableId="1491093733">
    <w:abstractNumId w:val="38"/>
  </w:num>
  <w:num w:numId="10" w16cid:durableId="863598198">
    <w:abstractNumId w:val="17"/>
  </w:num>
  <w:num w:numId="11" w16cid:durableId="1722055023">
    <w:abstractNumId w:val="0"/>
  </w:num>
  <w:num w:numId="12" w16cid:durableId="2096978516">
    <w:abstractNumId w:val="9"/>
  </w:num>
  <w:num w:numId="13" w16cid:durableId="295842122">
    <w:abstractNumId w:val="48"/>
  </w:num>
  <w:num w:numId="14" w16cid:durableId="563151463">
    <w:abstractNumId w:val="28"/>
  </w:num>
  <w:num w:numId="15" w16cid:durableId="1176648180">
    <w:abstractNumId w:val="27"/>
  </w:num>
  <w:num w:numId="16" w16cid:durableId="269045883">
    <w:abstractNumId w:val="13"/>
  </w:num>
  <w:num w:numId="17" w16cid:durableId="1318219112">
    <w:abstractNumId w:val="24"/>
  </w:num>
  <w:num w:numId="18" w16cid:durableId="182718509">
    <w:abstractNumId w:val="44"/>
  </w:num>
  <w:num w:numId="19" w16cid:durableId="837963001">
    <w:abstractNumId w:val="11"/>
  </w:num>
  <w:num w:numId="20" w16cid:durableId="946497744">
    <w:abstractNumId w:val="8"/>
  </w:num>
  <w:num w:numId="21" w16cid:durableId="1313557921">
    <w:abstractNumId w:val="31"/>
  </w:num>
  <w:num w:numId="22" w16cid:durableId="1623077878">
    <w:abstractNumId w:val="49"/>
  </w:num>
  <w:num w:numId="23" w16cid:durableId="794983524">
    <w:abstractNumId w:val="41"/>
  </w:num>
  <w:num w:numId="24" w16cid:durableId="1467699530">
    <w:abstractNumId w:val="33"/>
  </w:num>
  <w:num w:numId="25" w16cid:durableId="942229724">
    <w:abstractNumId w:val="20"/>
  </w:num>
  <w:num w:numId="26" w16cid:durableId="1743913703">
    <w:abstractNumId w:val="16"/>
  </w:num>
  <w:num w:numId="27" w16cid:durableId="842008590">
    <w:abstractNumId w:val="43"/>
  </w:num>
  <w:num w:numId="28" w16cid:durableId="1715538186">
    <w:abstractNumId w:val="39"/>
  </w:num>
  <w:num w:numId="29" w16cid:durableId="742990993">
    <w:abstractNumId w:val="42"/>
  </w:num>
  <w:num w:numId="30" w16cid:durableId="713432976">
    <w:abstractNumId w:val="23"/>
  </w:num>
  <w:num w:numId="31" w16cid:durableId="1961841578">
    <w:abstractNumId w:val="46"/>
  </w:num>
  <w:num w:numId="32" w16cid:durableId="1612862084">
    <w:abstractNumId w:val="34"/>
  </w:num>
  <w:num w:numId="33" w16cid:durableId="221143603">
    <w:abstractNumId w:val="5"/>
  </w:num>
  <w:num w:numId="34" w16cid:durableId="41759891">
    <w:abstractNumId w:val="21"/>
  </w:num>
  <w:num w:numId="35" w16cid:durableId="1370957780">
    <w:abstractNumId w:val="18"/>
  </w:num>
  <w:num w:numId="36" w16cid:durableId="558589012">
    <w:abstractNumId w:val="22"/>
  </w:num>
  <w:num w:numId="37" w16cid:durableId="1393458421">
    <w:abstractNumId w:val="6"/>
  </w:num>
  <w:num w:numId="38" w16cid:durableId="1956325655">
    <w:abstractNumId w:val="3"/>
  </w:num>
  <w:num w:numId="39" w16cid:durableId="320742035">
    <w:abstractNumId w:val="15"/>
  </w:num>
  <w:num w:numId="40" w16cid:durableId="163396091">
    <w:abstractNumId w:val="10"/>
  </w:num>
  <w:num w:numId="41" w16cid:durableId="1483308099">
    <w:abstractNumId w:val="40"/>
  </w:num>
  <w:num w:numId="42" w16cid:durableId="577594416">
    <w:abstractNumId w:val="36"/>
  </w:num>
  <w:num w:numId="43" w16cid:durableId="1728213865">
    <w:abstractNumId w:val="35"/>
  </w:num>
  <w:num w:numId="44" w16cid:durableId="142621516">
    <w:abstractNumId w:val="37"/>
  </w:num>
  <w:num w:numId="45" w16cid:durableId="1341353592">
    <w:abstractNumId w:val="30"/>
  </w:num>
  <w:num w:numId="46" w16cid:durableId="635718210">
    <w:abstractNumId w:val="1"/>
  </w:num>
  <w:num w:numId="47" w16cid:durableId="474179744">
    <w:abstractNumId w:val="4"/>
  </w:num>
  <w:num w:numId="48" w16cid:durableId="965770078">
    <w:abstractNumId w:val="2"/>
  </w:num>
  <w:num w:numId="49" w16cid:durableId="1310672286">
    <w:abstractNumId w:val="12"/>
  </w:num>
  <w:num w:numId="50" w16cid:durableId="136644527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activeWritingStyle w:appName="MSWord" w:lang="en-US" w:vendorID="64" w:dllVersion="6" w:nlCheck="1" w:checkStyle="0"/>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HpPO9uPl0xSchc6QqC1FwxXe6R9e4X0UOSiuzjLRg0T113EFdtPFoNJkzCJTGEYGtds7CJT5agKMQMQA+lBqLA==" w:salt="bjzEoGYhlGjgaIq1uyBr3Q=="/>
  <w:defaultTabStop w:val="720"/>
  <w:autoHyphenation/>
  <w:characterSpacingControl w:val="doNotCompress"/>
  <w:hdrShapeDefaults>
    <o:shapedefaults v:ext="edit" spidmax="66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2CD4C09-0DFB-451A-9867-C7E06C339726}"/>
    <w:docVar w:name="dgnword-eventsink" w:val="2824597231728"/>
  </w:docVars>
  <w:rsids>
    <w:rsidRoot w:val="008F30F9"/>
    <w:rsid w:val="000004BA"/>
    <w:rsid w:val="00001798"/>
    <w:rsid w:val="00002092"/>
    <w:rsid w:val="00002C01"/>
    <w:rsid w:val="00003DEA"/>
    <w:rsid w:val="00003E2B"/>
    <w:rsid w:val="000049F1"/>
    <w:rsid w:val="0000536D"/>
    <w:rsid w:val="000055B7"/>
    <w:rsid w:val="00005F44"/>
    <w:rsid w:val="00006141"/>
    <w:rsid w:val="00006320"/>
    <w:rsid w:val="00006811"/>
    <w:rsid w:val="0000743E"/>
    <w:rsid w:val="000077A0"/>
    <w:rsid w:val="00007C8D"/>
    <w:rsid w:val="00007D64"/>
    <w:rsid w:val="00007DF8"/>
    <w:rsid w:val="00010840"/>
    <w:rsid w:val="00010B0D"/>
    <w:rsid w:val="00010EC6"/>
    <w:rsid w:val="0001148B"/>
    <w:rsid w:val="000114E5"/>
    <w:rsid w:val="00011FCA"/>
    <w:rsid w:val="00012175"/>
    <w:rsid w:val="000122E9"/>
    <w:rsid w:val="00012A8A"/>
    <w:rsid w:val="00012B88"/>
    <w:rsid w:val="00012D05"/>
    <w:rsid w:val="000136C4"/>
    <w:rsid w:val="00013BA3"/>
    <w:rsid w:val="000145AC"/>
    <w:rsid w:val="00015589"/>
    <w:rsid w:val="000162A8"/>
    <w:rsid w:val="000162D3"/>
    <w:rsid w:val="000167BA"/>
    <w:rsid w:val="000169FD"/>
    <w:rsid w:val="00016E70"/>
    <w:rsid w:val="00017AF4"/>
    <w:rsid w:val="000212BE"/>
    <w:rsid w:val="000219AB"/>
    <w:rsid w:val="00023DCF"/>
    <w:rsid w:val="0002450A"/>
    <w:rsid w:val="0002497D"/>
    <w:rsid w:val="00024A10"/>
    <w:rsid w:val="00024BDC"/>
    <w:rsid w:val="00024C17"/>
    <w:rsid w:val="00025147"/>
    <w:rsid w:val="00025556"/>
    <w:rsid w:val="000255CD"/>
    <w:rsid w:val="0002563A"/>
    <w:rsid w:val="00025BFA"/>
    <w:rsid w:val="00025C03"/>
    <w:rsid w:val="00026980"/>
    <w:rsid w:val="0002701B"/>
    <w:rsid w:val="000275AC"/>
    <w:rsid w:val="00027646"/>
    <w:rsid w:val="0002798F"/>
    <w:rsid w:val="00027AAB"/>
    <w:rsid w:val="00031BDF"/>
    <w:rsid w:val="00032156"/>
    <w:rsid w:val="00032380"/>
    <w:rsid w:val="000324DF"/>
    <w:rsid w:val="00032DAA"/>
    <w:rsid w:val="00033E63"/>
    <w:rsid w:val="00034680"/>
    <w:rsid w:val="00035C27"/>
    <w:rsid w:val="00036691"/>
    <w:rsid w:val="00036852"/>
    <w:rsid w:val="00037858"/>
    <w:rsid w:val="00040446"/>
    <w:rsid w:val="00040808"/>
    <w:rsid w:val="00042224"/>
    <w:rsid w:val="0004281F"/>
    <w:rsid w:val="00042E6F"/>
    <w:rsid w:val="00043D4F"/>
    <w:rsid w:val="00043ECB"/>
    <w:rsid w:val="00044B1B"/>
    <w:rsid w:val="00045164"/>
    <w:rsid w:val="0004521E"/>
    <w:rsid w:val="00045B9E"/>
    <w:rsid w:val="00045D81"/>
    <w:rsid w:val="00046715"/>
    <w:rsid w:val="00046F3D"/>
    <w:rsid w:val="00047519"/>
    <w:rsid w:val="0005027F"/>
    <w:rsid w:val="000523EF"/>
    <w:rsid w:val="00052A9E"/>
    <w:rsid w:val="00052ABB"/>
    <w:rsid w:val="00054E91"/>
    <w:rsid w:val="00054FD9"/>
    <w:rsid w:val="00055841"/>
    <w:rsid w:val="00055B71"/>
    <w:rsid w:val="00056849"/>
    <w:rsid w:val="00056AB4"/>
    <w:rsid w:val="00056CCF"/>
    <w:rsid w:val="000574C7"/>
    <w:rsid w:val="00057A1B"/>
    <w:rsid w:val="0006024D"/>
    <w:rsid w:val="000602C0"/>
    <w:rsid w:val="00060A4B"/>
    <w:rsid w:val="000614B5"/>
    <w:rsid w:val="00061BA2"/>
    <w:rsid w:val="0006233E"/>
    <w:rsid w:val="00062816"/>
    <w:rsid w:val="000641BA"/>
    <w:rsid w:val="000644E0"/>
    <w:rsid w:val="0006462E"/>
    <w:rsid w:val="00064C9E"/>
    <w:rsid w:val="00064D0D"/>
    <w:rsid w:val="00064F97"/>
    <w:rsid w:val="00065838"/>
    <w:rsid w:val="00066411"/>
    <w:rsid w:val="000665EE"/>
    <w:rsid w:val="00066B89"/>
    <w:rsid w:val="00070068"/>
    <w:rsid w:val="0007110A"/>
    <w:rsid w:val="000713CB"/>
    <w:rsid w:val="00071459"/>
    <w:rsid w:val="000715CC"/>
    <w:rsid w:val="00071FF1"/>
    <w:rsid w:val="00072A16"/>
    <w:rsid w:val="00072D4F"/>
    <w:rsid w:val="00073001"/>
    <w:rsid w:val="0007382F"/>
    <w:rsid w:val="00074FAF"/>
    <w:rsid w:val="00075009"/>
    <w:rsid w:val="00075901"/>
    <w:rsid w:val="00076031"/>
    <w:rsid w:val="00076AD3"/>
    <w:rsid w:val="00080408"/>
    <w:rsid w:val="00081B83"/>
    <w:rsid w:val="00082503"/>
    <w:rsid w:val="000828CF"/>
    <w:rsid w:val="00082C11"/>
    <w:rsid w:val="00082CCC"/>
    <w:rsid w:val="0008329F"/>
    <w:rsid w:val="0008481B"/>
    <w:rsid w:val="00086285"/>
    <w:rsid w:val="000862E5"/>
    <w:rsid w:val="0008657D"/>
    <w:rsid w:val="00087395"/>
    <w:rsid w:val="00087C01"/>
    <w:rsid w:val="00090EC1"/>
    <w:rsid w:val="00090F6A"/>
    <w:rsid w:val="00091199"/>
    <w:rsid w:val="00091228"/>
    <w:rsid w:val="0009160C"/>
    <w:rsid w:val="0009197D"/>
    <w:rsid w:val="00091DEB"/>
    <w:rsid w:val="00091E30"/>
    <w:rsid w:val="00092A77"/>
    <w:rsid w:val="000932A0"/>
    <w:rsid w:val="00093AC2"/>
    <w:rsid w:val="00095356"/>
    <w:rsid w:val="00095C97"/>
    <w:rsid w:val="000969DA"/>
    <w:rsid w:val="00097F05"/>
    <w:rsid w:val="000A055B"/>
    <w:rsid w:val="000A1DFE"/>
    <w:rsid w:val="000A20DD"/>
    <w:rsid w:val="000A27AF"/>
    <w:rsid w:val="000A4BB2"/>
    <w:rsid w:val="000A54FC"/>
    <w:rsid w:val="000A66E0"/>
    <w:rsid w:val="000A6B3F"/>
    <w:rsid w:val="000A6E73"/>
    <w:rsid w:val="000A7BD5"/>
    <w:rsid w:val="000B0031"/>
    <w:rsid w:val="000B057C"/>
    <w:rsid w:val="000B0AA6"/>
    <w:rsid w:val="000B11DE"/>
    <w:rsid w:val="000B190F"/>
    <w:rsid w:val="000B1ECD"/>
    <w:rsid w:val="000B2282"/>
    <w:rsid w:val="000B29D4"/>
    <w:rsid w:val="000B446D"/>
    <w:rsid w:val="000B465E"/>
    <w:rsid w:val="000B5230"/>
    <w:rsid w:val="000B56CB"/>
    <w:rsid w:val="000B5C9F"/>
    <w:rsid w:val="000B5FE2"/>
    <w:rsid w:val="000B601F"/>
    <w:rsid w:val="000B7658"/>
    <w:rsid w:val="000B786B"/>
    <w:rsid w:val="000C0E09"/>
    <w:rsid w:val="000C302D"/>
    <w:rsid w:val="000C3049"/>
    <w:rsid w:val="000C3BC5"/>
    <w:rsid w:val="000C4138"/>
    <w:rsid w:val="000C489C"/>
    <w:rsid w:val="000C5E2C"/>
    <w:rsid w:val="000C6977"/>
    <w:rsid w:val="000C6A5F"/>
    <w:rsid w:val="000D03CF"/>
    <w:rsid w:val="000D0540"/>
    <w:rsid w:val="000D0E21"/>
    <w:rsid w:val="000D1765"/>
    <w:rsid w:val="000D18BA"/>
    <w:rsid w:val="000D19F1"/>
    <w:rsid w:val="000D1D27"/>
    <w:rsid w:val="000D4DE5"/>
    <w:rsid w:val="000D4E0A"/>
    <w:rsid w:val="000D5030"/>
    <w:rsid w:val="000D5EC2"/>
    <w:rsid w:val="000D66F6"/>
    <w:rsid w:val="000D6917"/>
    <w:rsid w:val="000D6E4E"/>
    <w:rsid w:val="000D6F2B"/>
    <w:rsid w:val="000D6F53"/>
    <w:rsid w:val="000D710E"/>
    <w:rsid w:val="000D7AB0"/>
    <w:rsid w:val="000E03D9"/>
    <w:rsid w:val="000E0452"/>
    <w:rsid w:val="000E0A04"/>
    <w:rsid w:val="000E0D8E"/>
    <w:rsid w:val="000E15A2"/>
    <w:rsid w:val="000E22F2"/>
    <w:rsid w:val="000E2C6D"/>
    <w:rsid w:val="000E2CB5"/>
    <w:rsid w:val="000E32BD"/>
    <w:rsid w:val="000E387E"/>
    <w:rsid w:val="000E4623"/>
    <w:rsid w:val="000E6799"/>
    <w:rsid w:val="000E6837"/>
    <w:rsid w:val="000E690C"/>
    <w:rsid w:val="000E79F3"/>
    <w:rsid w:val="000F0337"/>
    <w:rsid w:val="000F066B"/>
    <w:rsid w:val="000F1C71"/>
    <w:rsid w:val="000F2021"/>
    <w:rsid w:val="000F2712"/>
    <w:rsid w:val="000F2B26"/>
    <w:rsid w:val="000F362E"/>
    <w:rsid w:val="000F3B90"/>
    <w:rsid w:val="000F41F0"/>
    <w:rsid w:val="000F54C3"/>
    <w:rsid w:val="000F5566"/>
    <w:rsid w:val="000F5795"/>
    <w:rsid w:val="000F58DD"/>
    <w:rsid w:val="000F5AB1"/>
    <w:rsid w:val="000F5C33"/>
    <w:rsid w:val="000F5EFC"/>
    <w:rsid w:val="000F737E"/>
    <w:rsid w:val="000F748B"/>
    <w:rsid w:val="000F7E86"/>
    <w:rsid w:val="001005E0"/>
    <w:rsid w:val="00101355"/>
    <w:rsid w:val="001016D2"/>
    <w:rsid w:val="0010179A"/>
    <w:rsid w:val="00101C7B"/>
    <w:rsid w:val="0010252B"/>
    <w:rsid w:val="00103B55"/>
    <w:rsid w:val="00103C62"/>
    <w:rsid w:val="00103EEB"/>
    <w:rsid w:val="0010483B"/>
    <w:rsid w:val="001058BD"/>
    <w:rsid w:val="00106683"/>
    <w:rsid w:val="00106AC9"/>
    <w:rsid w:val="00106D1D"/>
    <w:rsid w:val="00110841"/>
    <w:rsid w:val="001108AE"/>
    <w:rsid w:val="00110B67"/>
    <w:rsid w:val="00111CB8"/>
    <w:rsid w:val="00111DBB"/>
    <w:rsid w:val="00111F18"/>
    <w:rsid w:val="001123FF"/>
    <w:rsid w:val="00112701"/>
    <w:rsid w:val="001128CE"/>
    <w:rsid w:val="00112C42"/>
    <w:rsid w:val="0011338D"/>
    <w:rsid w:val="0011464C"/>
    <w:rsid w:val="00114E34"/>
    <w:rsid w:val="0011537A"/>
    <w:rsid w:val="00116BE1"/>
    <w:rsid w:val="00116E74"/>
    <w:rsid w:val="0011713D"/>
    <w:rsid w:val="0011728A"/>
    <w:rsid w:val="00117C48"/>
    <w:rsid w:val="00120718"/>
    <w:rsid w:val="0012123F"/>
    <w:rsid w:val="001227DE"/>
    <w:rsid w:val="00122B98"/>
    <w:rsid w:val="00123429"/>
    <w:rsid w:val="0012343D"/>
    <w:rsid w:val="001235D8"/>
    <w:rsid w:val="001236A7"/>
    <w:rsid w:val="00123B61"/>
    <w:rsid w:val="00124659"/>
    <w:rsid w:val="00125071"/>
    <w:rsid w:val="00126270"/>
    <w:rsid w:val="0012643B"/>
    <w:rsid w:val="00126F2C"/>
    <w:rsid w:val="0012760F"/>
    <w:rsid w:val="00127AD3"/>
    <w:rsid w:val="00127C7D"/>
    <w:rsid w:val="00130AA3"/>
    <w:rsid w:val="00131D38"/>
    <w:rsid w:val="00131FE1"/>
    <w:rsid w:val="00132318"/>
    <w:rsid w:val="00132921"/>
    <w:rsid w:val="001330FA"/>
    <w:rsid w:val="00133690"/>
    <w:rsid w:val="001346A3"/>
    <w:rsid w:val="00134BB1"/>
    <w:rsid w:val="0013552E"/>
    <w:rsid w:val="00135C85"/>
    <w:rsid w:val="00135D19"/>
    <w:rsid w:val="00136635"/>
    <w:rsid w:val="001367AD"/>
    <w:rsid w:val="00140827"/>
    <w:rsid w:val="00140AA6"/>
    <w:rsid w:val="00140B59"/>
    <w:rsid w:val="00140E15"/>
    <w:rsid w:val="001413F8"/>
    <w:rsid w:val="00141D77"/>
    <w:rsid w:val="001422BE"/>
    <w:rsid w:val="001431AF"/>
    <w:rsid w:val="00143315"/>
    <w:rsid w:val="001433FC"/>
    <w:rsid w:val="00143508"/>
    <w:rsid w:val="00144C7A"/>
    <w:rsid w:val="00145395"/>
    <w:rsid w:val="0014608D"/>
    <w:rsid w:val="00147785"/>
    <w:rsid w:val="00147CCE"/>
    <w:rsid w:val="001503D3"/>
    <w:rsid w:val="00150B59"/>
    <w:rsid w:val="00150E35"/>
    <w:rsid w:val="001510ED"/>
    <w:rsid w:val="00151399"/>
    <w:rsid w:val="00151655"/>
    <w:rsid w:val="0015197D"/>
    <w:rsid w:val="00151A0A"/>
    <w:rsid w:val="00151C9B"/>
    <w:rsid w:val="00151CA4"/>
    <w:rsid w:val="00153265"/>
    <w:rsid w:val="001534C8"/>
    <w:rsid w:val="00154634"/>
    <w:rsid w:val="00154807"/>
    <w:rsid w:val="001554F9"/>
    <w:rsid w:val="001555BB"/>
    <w:rsid w:val="00156305"/>
    <w:rsid w:val="0015641E"/>
    <w:rsid w:val="0015739F"/>
    <w:rsid w:val="001601D8"/>
    <w:rsid w:val="001607E7"/>
    <w:rsid w:val="0016311F"/>
    <w:rsid w:val="0016390D"/>
    <w:rsid w:val="00164AE4"/>
    <w:rsid w:val="00165898"/>
    <w:rsid w:val="00166AC9"/>
    <w:rsid w:val="00166F31"/>
    <w:rsid w:val="00167C4F"/>
    <w:rsid w:val="00167E53"/>
    <w:rsid w:val="0017010E"/>
    <w:rsid w:val="00170BFB"/>
    <w:rsid w:val="00170D5D"/>
    <w:rsid w:val="00170E01"/>
    <w:rsid w:val="0017101D"/>
    <w:rsid w:val="00171445"/>
    <w:rsid w:val="0017185D"/>
    <w:rsid w:val="001718CA"/>
    <w:rsid w:val="00172E18"/>
    <w:rsid w:val="001732C2"/>
    <w:rsid w:val="0017358C"/>
    <w:rsid w:val="00173ED4"/>
    <w:rsid w:val="001742ED"/>
    <w:rsid w:val="001749A3"/>
    <w:rsid w:val="00174AF6"/>
    <w:rsid w:val="00175A2B"/>
    <w:rsid w:val="00175C69"/>
    <w:rsid w:val="001760BE"/>
    <w:rsid w:val="00176DF6"/>
    <w:rsid w:val="00176E50"/>
    <w:rsid w:val="00176ED4"/>
    <w:rsid w:val="00176F89"/>
    <w:rsid w:val="00180924"/>
    <w:rsid w:val="00180B8B"/>
    <w:rsid w:val="00181185"/>
    <w:rsid w:val="0018137F"/>
    <w:rsid w:val="00181A31"/>
    <w:rsid w:val="001827EF"/>
    <w:rsid w:val="00182A1D"/>
    <w:rsid w:val="00182DD2"/>
    <w:rsid w:val="00183ACA"/>
    <w:rsid w:val="00183FD8"/>
    <w:rsid w:val="001844A4"/>
    <w:rsid w:val="00185040"/>
    <w:rsid w:val="001858DF"/>
    <w:rsid w:val="00185CA6"/>
    <w:rsid w:val="0018614E"/>
    <w:rsid w:val="0018618A"/>
    <w:rsid w:val="00186C9F"/>
    <w:rsid w:val="001870AA"/>
    <w:rsid w:val="00187E3D"/>
    <w:rsid w:val="00187F2E"/>
    <w:rsid w:val="0019073B"/>
    <w:rsid w:val="00190768"/>
    <w:rsid w:val="00190AD4"/>
    <w:rsid w:val="00190BA2"/>
    <w:rsid w:val="00191B9C"/>
    <w:rsid w:val="0019280F"/>
    <w:rsid w:val="0019350A"/>
    <w:rsid w:val="001940F6"/>
    <w:rsid w:val="00195F68"/>
    <w:rsid w:val="001961C3"/>
    <w:rsid w:val="001968B6"/>
    <w:rsid w:val="00196D7F"/>
    <w:rsid w:val="0019797D"/>
    <w:rsid w:val="00197B9E"/>
    <w:rsid w:val="001A0B7A"/>
    <w:rsid w:val="001A1D77"/>
    <w:rsid w:val="001A233D"/>
    <w:rsid w:val="001A2669"/>
    <w:rsid w:val="001A286A"/>
    <w:rsid w:val="001A3BCD"/>
    <w:rsid w:val="001A45B9"/>
    <w:rsid w:val="001A48EC"/>
    <w:rsid w:val="001A4D69"/>
    <w:rsid w:val="001A4EC9"/>
    <w:rsid w:val="001A5005"/>
    <w:rsid w:val="001A5C42"/>
    <w:rsid w:val="001A6312"/>
    <w:rsid w:val="001A638F"/>
    <w:rsid w:val="001A68BA"/>
    <w:rsid w:val="001A7499"/>
    <w:rsid w:val="001A7809"/>
    <w:rsid w:val="001A7BA0"/>
    <w:rsid w:val="001B046D"/>
    <w:rsid w:val="001B0700"/>
    <w:rsid w:val="001B0968"/>
    <w:rsid w:val="001B0FE6"/>
    <w:rsid w:val="001B12A1"/>
    <w:rsid w:val="001B33DF"/>
    <w:rsid w:val="001B4461"/>
    <w:rsid w:val="001B4706"/>
    <w:rsid w:val="001B4BD9"/>
    <w:rsid w:val="001B4CC5"/>
    <w:rsid w:val="001B5C30"/>
    <w:rsid w:val="001B6482"/>
    <w:rsid w:val="001B67FA"/>
    <w:rsid w:val="001B7766"/>
    <w:rsid w:val="001B7AEE"/>
    <w:rsid w:val="001C0809"/>
    <w:rsid w:val="001C153B"/>
    <w:rsid w:val="001C1815"/>
    <w:rsid w:val="001C1980"/>
    <w:rsid w:val="001C1AA9"/>
    <w:rsid w:val="001C1BE1"/>
    <w:rsid w:val="001C1CBF"/>
    <w:rsid w:val="001C21D9"/>
    <w:rsid w:val="001C27FD"/>
    <w:rsid w:val="001C2D86"/>
    <w:rsid w:val="001C3690"/>
    <w:rsid w:val="001C3896"/>
    <w:rsid w:val="001C39D3"/>
    <w:rsid w:val="001C4A04"/>
    <w:rsid w:val="001C4C5F"/>
    <w:rsid w:val="001C5F50"/>
    <w:rsid w:val="001C6118"/>
    <w:rsid w:val="001C6E53"/>
    <w:rsid w:val="001C790D"/>
    <w:rsid w:val="001C7A17"/>
    <w:rsid w:val="001D020C"/>
    <w:rsid w:val="001D1A7C"/>
    <w:rsid w:val="001D366D"/>
    <w:rsid w:val="001D399A"/>
    <w:rsid w:val="001D3BFD"/>
    <w:rsid w:val="001D4482"/>
    <w:rsid w:val="001D4778"/>
    <w:rsid w:val="001D4EBC"/>
    <w:rsid w:val="001D546C"/>
    <w:rsid w:val="001D54F9"/>
    <w:rsid w:val="001D5A74"/>
    <w:rsid w:val="001D6476"/>
    <w:rsid w:val="001D75E9"/>
    <w:rsid w:val="001E0459"/>
    <w:rsid w:val="001E1FC8"/>
    <w:rsid w:val="001E28F6"/>
    <w:rsid w:val="001E34F1"/>
    <w:rsid w:val="001E3B33"/>
    <w:rsid w:val="001E3C90"/>
    <w:rsid w:val="001E3DA8"/>
    <w:rsid w:val="001E4216"/>
    <w:rsid w:val="001E4B52"/>
    <w:rsid w:val="001E5119"/>
    <w:rsid w:val="001E5514"/>
    <w:rsid w:val="001E55DF"/>
    <w:rsid w:val="001E75BA"/>
    <w:rsid w:val="001F0C62"/>
    <w:rsid w:val="001F0DA9"/>
    <w:rsid w:val="001F2AB5"/>
    <w:rsid w:val="001F3ACB"/>
    <w:rsid w:val="001F495E"/>
    <w:rsid w:val="001F4CFF"/>
    <w:rsid w:val="001F5765"/>
    <w:rsid w:val="001F600E"/>
    <w:rsid w:val="001F63A0"/>
    <w:rsid w:val="001F6F2C"/>
    <w:rsid w:val="001F7555"/>
    <w:rsid w:val="001F76B8"/>
    <w:rsid w:val="001F78C3"/>
    <w:rsid w:val="001F7AFC"/>
    <w:rsid w:val="00200C26"/>
    <w:rsid w:val="00201D13"/>
    <w:rsid w:val="00202E97"/>
    <w:rsid w:val="00204036"/>
    <w:rsid w:val="002044B0"/>
    <w:rsid w:val="00206BBB"/>
    <w:rsid w:val="00207593"/>
    <w:rsid w:val="00207AAB"/>
    <w:rsid w:val="00212712"/>
    <w:rsid w:val="00212D5C"/>
    <w:rsid w:val="002130E9"/>
    <w:rsid w:val="00213125"/>
    <w:rsid w:val="002133C7"/>
    <w:rsid w:val="00213551"/>
    <w:rsid w:val="00213E05"/>
    <w:rsid w:val="0021452C"/>
    <w:rsid w:val="00214B55"/>
    <w:rsid w:val="002152DF"/>
    <w:rsid w:val="0021641A"/>
    <w:rsid w:val="0021667C"/>
    <w:rsid w:val="00216E61"/>
    <w:rsid w:val="002176C3"/>
    <w:rsid w:val="0022141F"/>
    <w:rsid w:val="00221558"/>
    <w:rsid w:val="002224E5"/>
    <w:rsid w:val="002228A1"/>
    <w:rsid w:val="0022295C"/>
    <w:rsid w:val="0022303E"/>
    <w:rsid w:val="002230F7"/>
    <w:rsid w:val="00224625"/>
    <w:rsid w:val="00225B5D"/>
    <w:rsid w:val="00225F16"/>
    <w:rsid w:val="00226122"/>
    <w:rsid w:val="00227129"/>
    <w:rsid w:val="002279C8"/>
    <w:rsid w:val="00231CC9"/>
    <w:rsid w:val="00232B80"/>
    <w:rsid w:val="0023452F"/>
    <w:rsid w:val="002352F1"/>
    <w:rsid w:val="00235E63"/>
    <w:rsid w:val="00236729"/>
    <w:rsid w:val="00237DAC"/>
    <w:rsid w:val="00240016"/>
    <w:rsid w:val="00240442"/>
    <w:rsid w:val="00241F64"/>
    <w:rsid w:val="002422BC"/>
    <w:rsid w:val="00243807"/>
    <w:rsid w:val="00243866"/>
    <w:rsid w:val="002445D3"/>
    <w:rsid w:val="002445F0"/>
    <w:rsid w:val="00244BB5"/>
    <w:rsid w:val="0024581C"/>
    <w:rsid w:val="00245DEE"/>
    <w:rsid w:val="00246C6B"/>
    <w:rsid w:val="00247430"/>
    <w:rsid w:val="00247884"/>
    <w:rsid w:val="00247D14"/>
    <w:rsid w:val="00250928"/>
    <w:rsid w:val="00251509"/>
    <w:rsid w:val="00251898"/>
    <w:rsid w:val="002518C8"/>
    <w:rsid w:val="00251B77"/>
    <w:rsid w:val="00251BAE"/>
    <w:rsid w:val="00251E83"/>
    <w:rsid w:val="00251F49"/>
    <w:rsid w:val="002528D5"/>
    <w:rsid w:val="00252FD4"/>
    <w:rsid w:val="002530D0"/>
    <w:rsid w:val="0025310F"/>
    <w:rsid w:val="002540B7"/>
    <w:rsid w:val="002548F5"/>
    <w:rsid w:val="00255162"/>
    <w:rsid w:val="002555BD"/>
    <w:rsid w:val="00255657"/>
    <w:rsid w:val="0025570E"/>
    <w:rsid w:val="00255AE9"/>
    <w:rsid w:val="00255C70"/>
    <w:rsid w:val="00255FBE"/>
    <w:rsid w:val="0025655F"/>
    <w:rsid w:val="00260073"/>
    <w:rsid w:val="00260079"/>
    <w:rsid w:val="00260F33"/>
    <w:rsid w:val="00261751"/>
    <w:rsid w:val="002619AE"/>
    <w:rsid w:val="00262175"/>
    <w:rsid w:val="0026284E"/>
    <w:rsid w:val="00264CB6"/>
    <w:rsid w:val="00266064"/>
    <w:rsid w:val="002664B2"/>
    <w:rsid w:val="002702D6"/>
    <w:rsid w:val="002702ED"/>
    <w:rsid w:val="0027045F"/>
    <w:rsid w:val="00270712"/>
    <w:rsid w:val="00271024"/>
    <w:rsid w:val="0027111F"/>
    <w:rsid w:val="00271BDB"/>
    <w:rsid w:val="00271D87"/>
    <w:rsid w:val="002724EC"/>
    <w:rsid w:val="002728AC"/>
    <w:rsid w:val="0027333B"/>
    <w:rsid w:val="002737B7"/>
    <w:rsid w:val="00273BCB"/>
    <w:rsid w:val="002746DE"/>
    <w:rsid w:val="0027480E"/>
    <w:rsid w:val="0027490F"/>
    <w:rsid w:val="0027528A"/>
    <w:rsid w:val="00275507"/>
    <w:rsid w:val="00275B11"/>
    <w:rsid w:val="002767BE"/>
    <w:rsid w:val="00277716"/>
    <w:rsid w:val="00277A3C"/>
    <w:rsid w:val="00277A95"/>
    <w:rsid w:val="00280A44"/>
    <w:rsid w:val="00280E76"/>
    <w:rsid w:val="002815B6"/>
    <w:rsid w:val="00281ADA"/>
    <w:rsid w:val="00282659"/>
    <w:rsid w:val="00282F98"/>
    <w:rsid w:val="00285520"/>
    <w:rsid w:val="00285A2B"/>
    <w:rsid w:val="002861EF"/>
    <w:rsid w:val="002868A0"/>
    <w:rsid w:val="002869D8"/>
    <w:rsid w:val="00287F01"/>
    <w:rsid w:val="0029066D"/>
    <w:rsid w:val="0029163D"/>
    <w:rsid w:val="002919B8"/>
    <w:rsid w:val="00291A40"/>
    <w:rsid w:val="00291DD6"/>
    <w:rsid w:val="002927BC"/>
    <w:rsid w:val="002931FC"/>
    <w:rsid w:val="00293533"/>
    <w:rsid w:val="002941EB"/>
    <w:rsid w:val="00294916"/>
    <w:rsid w:val="00294BB8"/>
    <w:rsid w:val="00294E36"/>
    <w:rsid w:val="0029573A"/>
    <w:rsid w:val="00296016"/>
    <w:rsid w:val="00296416"/>
    <w:rsid w:val="002965A6"/>
    <w:rsid w:val="00296B0C"/>
    <w:rsid w:val="0029704E"/>
    <w:rsid w:val="00297104"/>
    <w:rsid w:val="002973DB"/>
    <w:rsid w:val="0029752C"/>
    <w:rsid w:val="00297994"/>
    <w:rsid w:val="002A0E2F"/>
    <w:rsid w:val="002A114F"/>
    <w:rsid w:val="002A218B"/>
    <w:rsid w:val="002A3E58"/>
    <w:rsid w:val="002A3EB2"/>
    <w:rsid w:val="002A3F3F"/>
    <w:rsid w:val="002A4D07"/>
    <w:rsid w:val="002A5159"/>
    <w:rsid w:val="002A5630"/>
    <w:rsid w:val="002A5BC6"/>
    <w:rsid w:val="002A5DCC"/>
    <w:rsid w:val="002A5DF6"/>
    <w:rsid w:val="002A67C8"/>
    <w:rsid w:val="002A6E52"/>
    <w:rsid w:val="002A7B5C"/>
    <w:rsid w:val="002B004E"/>
    <w:rsid w:val="002B03E4"/>
    <w:rsid w:val="002B10CD"/>
    <w:rsid w:val="002B1502"/>
    <w:rsid w:val="002B2C26"/>
    <w:rsid w:val="002B342E"/>
    <w:rsid w:val="002B4B32"/>
    <w:rsid w:val="002B4D85"/>
    <w:rsid w:val="002B55CE"/>
    <w:rsid w:val="002B5934"/>
    <w:rsid w:val="002B59AB"/>
    <w:rsid w:val="002B5A90"/>
    <w:rsid w:val="002B60E7"/>
    <w:rsid w:val="002C038F"/>
    <w:rsid w:val="002C104B"/>
    <w:rsid w:val="002C12FF"/>
    <w:rsid w:val="002C2068"/>
    <w:rsid w:val="002C253C"/>
    <w:rsid w:val="002C2785"/>
    <w:rsid w:val="002C399A"/>
    <w:rsid w:val="002C496A"/>
    <w:rsid w:val="002C4C40"/>
    <w:rsid w:val="002C4CEC"/>
    <w:rsid w:val="002C5C07"/>
    <w:rsid w:val="002C6165"/>
    <w:rsid w:val="002C660D"/>
    <w:rsid w:val="002C709D"/>
    <w:rsid w:val="002C70B8"/>
    <w:rsid w:val="002D0154"/>
    <w:rsid w:val="002D0C98"/>
    <w:rsid w:val="002D0D9B"/>
    <w:rsid w:val="002D240C"/>
    <w:rsid w:val="002D2A0C"/>
    <w:rsid w:val="002D2B89"/>
    <w:rsid w:val="002D2D1F"/>
    <w:rsid w:val="002D2E54"/>
    <w:rsid w:val="002D411F"/>
    <w:rsid w:val="002D629A"/>
    <w:rsid w:val="002D6473"/>
    <w:rsid w:val="002D6E0C"/>
    <w:rsid w:val="002D70FA"/>
    <w:rsid w:val="002D7139"/>
    <w:rsid w:val="002D7669"/>
    <w:rsid w:val="002E00E4"/>
    <w:rsid w:val="002E07A1"/>
    <w:rsid w:val="002E0F11"/>
    <w:rsid w:val="002E1C70"/>
    <w:rsid w:val="002E1EED"/>
    <w:rsid w:val="002E1F9B"/>
    <w:rsid w:val="002E2AA6"/>
    <w:rsid w:val="002E3133"/>
    <w:rsid w:val="002E33EA"/>
    <w:rsid w:val="002E3784"/>
    <w:rsid w:val="002E478D"/>
    <w:rsid w:val="002E4D6B"/>
    <w:rsid w:val="002E5336"/>
    <w:rsid w:val="002E5B4A"/>
    <w:rsid w:val="002E6196"/>
    <w:rsid w:val="002E73E6"/>
    <w:rsid w:val="002F11DF"/>
    <w:rsid w:val="002F1BA6"/>
    <w:rsid w:val="002F248C"/>
    <w:rsid w:val="002F28CF"/>
    <w:rsid w:val="002F2F29"/>
    <w:rsid w:val="002F36C0"/>
    <w:rsid w:val="002F4998"/>
    <w:rsid w:val="002F5C51"/>
    <w:rsid w:val="002F6358"/>
    <w:rsid w:val="002F6BA3"/>
    <w:rsid w:val="002F6DC8"/>
    <w:rsid w:val="002F78E2"/>
    <w:rsid w:val="002F7FE5"/>
    <w:rsid w:val="00301660"/>
    <w:rsid w:val="003025AC"/>
    <w:rsid w:val="0030273B"/>
    <w:rsid w:val="00302B85"/>
    <w:rsid w:val="0030332B"/>
    <w:rsid w:val="00303779"/>
    <w:rsid w:val="003042A9"/>
    <w:rsid w:val="00305299"/>
    <w:rsid w:val="00305E60"/>
    <w:rsid w:val="00305E9F"/>
    <w:rsid w:val="00305F8A"/>
    <w:rsid w:val="003060F7"/>
    <w:rsid w:val="003068A1"/>
    <w:rsid w:val="00306D30"/>
    <w:rsid w:val="00307308"/>
    <w:rsid w:val="00307367"/>
    <w:rsid w:val="0031068A"/>
    <w:rsid w:val="00310935"/>
    <w:rsid w:val="00310B5D"/>
    <w:rsid w:val="00310C85"/>
    <w:rsid w:val="00311004"/>
    <w:rsid w:val="003110D5"/>
    <w:rsid w:val="00312274"/>
    <w:rsid w:val="00312826"/>
    <w:rsid w:val="003129BD"/>
    <w:rsid w:val="003129E7"/>
    <w:rsid w:val="00313035"/>
    <w:rsid w:val="00313234"/>
    <w:rsid w:val="00313A8F"/>
    <w:rsid w:val="0031477D"/>
    <w:rsid w:val="00314AF2"/>
    <w:rsid w:val="00314DA2"/>
    <w:rsid w:val="00314E61"/>
    <w:rsid w:val="00315892"/>
    <w:rsid w:val="00316AE9"/>
    <w:rsid w:val="00316E7F"/>
    <w:rsid w:val="0031743E"/>
    <w:rsid w:val="00317895"/>
    <w:rsid w:val="003210B4"/>
    <w:rsid w:val="00321DBC"/>
    <w:rsid w:val="00322139"/>
    <w:rsid w:val="003223F0"/>
    <w:rsid w:val="00322848"/>
    <w:rsid w:val="003234A3"/>
    <w:rsid w:val="00323850"/>
    <w:rsid w:val="003253BF"/>
    <w:rsid w:val="003254FC"/>
    <w:rsid w:val="003257F4"/>
    <w:rsid w:val="003258CA"/>
    <w:rsid w:val="00327347"/>
    <w:rsid w:val="00327BDF"/>
    <w:rsid w:val="00330864"/>
    <w:rsid w:val="00330E18"/>
    <w:rsid w:val="003319F0"/>
    <w:rsid w:val="00331ACA"/>
    <w:rsid w:val="003320C0"/>
    <w:rsid w:val="00333DB5"/>
    <w:rsid w:val="0033443E"/>
    <w:rsid w:val="00334A9C"/>
    <w:rsid w:val="00334C54"/>
    <w:rsid w:val="00335076"/>
    <w:rsid w:val="0033526F"/>
    <w:rsid w:val="003357B3"/>
    <w:rsid w:val="00335F95"/>
    <w:rsid w:val="00337105"/>
    <w:rsid w:val="00341865"/>
    <w:rsid w:val="00341C0A"/>
    <w:rsid w:val="003422BE"/>
    <w:rsid w:val="003427CE"/>
    <w:rsid w:val="003431D6"/>
    <w:rsid w:val="0034329E"/>
    <w:rsid w:val="003439C0"/>
    <w:rsid w:val="00344656"/>
    <w:rsid w:val="0034496B"/>
    <w:rsid w:val="00344FF5"/>
    <w:rsid w:val="0034664B"/>
    <w:rsid w:val="00346A25"/>
    <w:rsid w:val="00346C1B"/>
    <w:rsid w:val="003476AB"/>
    <w:rsid w:val="00350695"/>
    <w:rsid w:val="00350F81"/>
    <w:rsid w:val="003516FE"/>
    <w:rsid w:val="00351F0F"/>
    <w:rsid w:val="00352C93"/>
    <w:rsid w:val="00352ED2"/>
    <w:rsid w:val="00354409"/>
    <w:rsid w:val="0035471F"/>
    <w:rsid w:val="00354F31"/>
    <w:rsid w:val="00355496"/>
    <w:rsid w:val="00355BAE"/>
    <w:rsid w:val="0035627C"/>
    <w:rsid w:val="0035660B"/>
    <w:rsid w:val="00356B6B"/>
    <w:rsid w:val="003604B5"/>
    <w:rsid w:val="00360DAC"/>
    <w:rsid w:val="003611DE"/>
    <w:rsid w:val="0036184A"/>
    <w:rsid w:val="003627B6"/>
    <w:rsid w:val="00362ACC"/>
    <w:rsid w:val="00362AD3"/>
    <w:rsid w:val="00363D29"/>
    <w:rsid w:val="003644C6"/>
    <w:rsid w:val="003647AB"/>
    <w:rsid w:val="003649FB"/>
    <w:rsid w:val="00364CA8"/>
    <w:rsid w:val="00364DA4"/>
    <w:rsid w:val="00364FF3"/>
    <w:rsid w:val="0036528F"/>
    <w:rsid w:val="00365FD1"/>
    <w:rsid w:val="00366938"/>
    <w:rsid w:val="00366A25"/>
    <w:rsid w:val="00366DB7"/>
    <w:rsid w:val="003675A4"/>
    <w:rsid w:val="003702E6"/>
    <w:rsid w:val="00370486"/>
    <w:rsid w:val="00370D85"/>
    <w:rsid w:val="003714AE"/>
    <w:rsid w:val="003717D6"/>
    <w:rsid w:val="00372C83"/>
    <w:rsid w:val="00373258"/>
    <w:rsid w:val="003735AD"/>
    <w:rsid w:val="0037408E"/>
    <w:rsid w:val="00374301"/>
    <w:rsid w:val="0037438F"/>
    <w:rsid w:val="0037471F"/>
    <w:rsid w:val="00375186"/>
    <w:rsid w:val="0037582F"/>
    <w:rsid w:val="00375F1D"/>
    <w:rsid w:val="00376ECB"/>
    <w:rsid w:val="00377FE9"/>
    <w:rsid w:val="00380841"/>
    <w:rsid w:val="00380988"/>
    <w:rsid w:val="00380CA7"/>
    <w:rsid w:val="003820DF"/>
    <w:rsid w:val="003830B4"/>
    <w:rsid w:val="003831EF"/>
    <w:rsid w:val="0038522D"/>
    <w:rsid w:val="0038563D"/>
    <w:rsid w:val="00386007"/>
    <w:rsid w:val="003861F9"/>
    <w:rsid w:val="003865E6"/>
    <w:rsid w:val="0038711B"/>
    <w:rsid w:val="00390460"/>
    <w:rsid w:val="0039076A"/>
    <w:rsid w:val="00391D94"/>
    <w:rsid w:val="00392B34"/>
    <w:rsid w:val="00392C16"/>
    <w:rsid w:val="00392CBE"/>
    <w:rsid w:val="00393DB7"/>
    <w:rsid w:val="003944CC"/>
    <w:rsid w:val="003944FA"/>
    <w:rsid w:val="00394539"/>
    <w:rsid w:val="00395705"/>
    <w:rsid w:val="00395752"/>
    <w:rsid w:val="00395C9A"/>
    <w:rsid w:val="00395E04"/>
    <w:rsid w:val="00396224"/>
    <w:rsid w:val="00396C51"/>
    <w:rsid w:val="00396CA6"/>
    <w:rsid w:val="0039737F"/>
    <w:rsid w:val="00397C1A"/>
    <w:rsid w:val="003A09AA"/>
    <w:rsid w:val="003A0F2B"/>
    <w:rsid w:val="003A14A1"/>
    <w:rsid w:val="003A1608"/>
    <w:rsid w:val="003A290D"/>
    <w:rsid w:val="003A296F"/>
    <w:rsid w:val="003A2E37"/>
    <w:rsid w:val="003A2F09"/>
    <w:rsid w:val="003A3972"/>
    <w:rsid w:val="003A4056"/>
    <w:rsid w:val="003A45CC"/>
    <w:rsid w:val="003A4FEE"/>
    <w:rsid w:val="003A5066"/>
    <w:rsid w:val="003A56C3"/>
    <w:rsid w:val="003A697A"/>
    <w:rsid w:val="003A6E1A"/>
    <w:rsid w:val="003A72CC"/>
    <w:rsid w:val="003A763B"/>
    <w:rsid w:val="003B10A8"/>
    <w:rsid w:val="003B19A7"/>
    <w:rsid w:val="003B282D"/>
    <w:rsid w:val="003B2F88"/>
    <w:rsid w:val="003B313C"/>
    <w:rsid w:val="003B3AA1"/>
    <w:rsid w:val="003B4228"/>
    <w:rsid w:val="003B4507"/>
    <w:rsid w:val="003B63B4"/>
    <w:rsid w:val="003B63FC"/>
    <w:rsid w:val="003B7D16"/>
    <w:rsid w:val="003B7E4D"/>
    <w:rsid w:val="003C0089"/>
    <w:rsid w:val="003C012E"/>
    <w:rsid w:val="003C0593"/>
    <w:rsid w:val="003C0701"/>
    <w:rsid w:val="003C091A"/>
    <w:rsid w:val="003C1424"/>
    <w:rsid w:val="003C17E6"/>
    <w:rsid w:val="003C1A1A"/>
    <w:rsid w:val="003C1AD7"/>
    <w:rsid w:val="003C1CA6"/>
    <w:rsid w:val="003C1E8E"/>
    <w:rsid w:val="003C1FC4"/>
    <w:rsid w:val="003C2577"/>
    <w:rsid w:val="003C2CC9"/>
    <w:rsid w:val="003C33CC"/>
    <w:rsid w:val="003C3FB2"/>
    <w:rsid w:val="003C40A9"/>
    <w:rsid w:val="003C437B"/>
    <w:rsid w:val="003C46A8"/>
    <w:rsid w:val="003C4FB3"/>
    <w:rsid w:val="003C6E9D"/>
    <w:rsid w:val="003C6F4F"/>
    <w:rsid w:val="003C7691"/>
    <w:rsid w:val="003C7B7D"/>
    <w:rsid w:val="003D0743"/>
    <w:rsid w:val="003D0C0E"/>
    <w:rsid w:val="003D108A"/>
    <w:rsid w:val="003D1CEA"/>
    <w:rsid w:val="003D227E"/>
    <w:rsid w:val="003D25F8"/>
    <w:rsid w:val="003D2769"/>
    <w:rsid w:val="003D2998"/>
    <w:rsid w:val="003D35B6"/>
    <w:rsid w:val="003D370F"/>
    <w:rsid w:val="003D405B"/>
    <w:rsid w:val="003D4A2A"/>
    <w:rsid w:val="003D4E3C"/>
    <w:rsid w:val="003D549A"/>
    <w:rsid w:val="003D56A1"/>
    <w:rsid w:val="003D5A7B"/>
    <w:rsid w:val="003D5ABD"/>
    <w:rsid w:val="003D5C3E"/>
    <w:rsid w:val="003D64DA"/>
    <w:rsid w:val="003D64F8"/>
    <w:rsid w:val="003D7A23"/>
    <w:rsid w:val="003E0590"/>
    <w:rsid w:val="003E0A24"/>
    <w:rsid w:val="003E0C2F"/>
    <w:rsid w:val="003E1480"/>
    <w:rsid w:val="003E273C"/>
    <w:rsid w:val="003E2ECF"/>
    <w:rsid w:val="003E2FC8"/>
    <w:rsid w:val="003E3F37"/>
    <w:rsid w:val="003E40D3"/>
    <w:rsid w:val="003E4196"/>
    <w:rsid w:val="003E435A"/>
    <w:rsid w:val="003E4E06"/>
    <w:rsid w:val="003E4E18"/>
    <w:rsid w:val="003E4E35"/>
    <w:rsid w:val="003E5463"/>
    <w:rsid w:val="003E5BB6"/>
    <w:rsid w:val="003E62A4"/>
    <w:rsid w:val="003E79E3"/>
    <w:rsid w:val="003E7F0F"/>
    <w:rsid w:val="003F0159"/>
    <w:rsid w:val="003F0D51"/>
    <w:rsid w:val="003F1AA7"/>
    <w:rsid w:val="003F1BAB"/>
    <w:rsid w:val="003F3B13"/>
    <w:rsid w:val="003F3B86"/>
    <w:rsid w:val="003F4147"/>
    <w:rsid w:val="003F441E"/>
    <w:rsid w:val="003F50AF"/>
    <w:rsid w:val="003F5E11"/>
    <w:rsid w:val="003F61AC"/>
    <w:rsid w:val="003F718F"/>
    <w:rsid w:val="003F7228"/>
    <w:rsid w:val="003F756C"/>
    <w:rsid w:val="003F7C8A"/>
    <w:rsid w:val="003F7CF9"/>
    <w:rsid w:val="00400FB7"/>
    <w:rsid w:val="00401245"/>
    <w:rsid w:val="00401F4A"/>
    <w:rsid w:val="004026AF"/>
    <w:rsid w:val="004029FB"/>
    <w:rsid w:val="0040336D"/>
    <w:rsid w:val="00403D55"/>
    <w:rsid w:val="004042BD"/>
    <w:rsid w:val="00404497"/>
    <w:rsid w:val="00404D24"/>
    <w:rsid w:val="0040510F"/>
    <w:rsid w:val="00405923"/>
    <w:rsid w:val="004067D8"/>
    <w:rsid w:val="0040713D"/>
    <w:rsid w:val="00407BBB"/>
    <w:rsid w:val="00407EFB"/>
    <w:rsid w:val="00410D33"/>
    <w:rsid w:val="00411B53"/>
    <w:rsid w:val="00411E1E"/>
    <w:rsid w:val="0041218F"/>
    <w:rsid w:val="00412C3F"/>
    <w:rsid w:val="00414979"/>
    <w:rsid w:val="00414C9E"/>
    <w:rsid w:val="00414ECD"/>
    <w:rsid w:val="00416950"/>
    <w:rsid w:val="00417181"/>
    <w:rsid w:val="00417512"/>
    <w:rsid w:val="00417999"/>
    <w:rsid w:val="0042053C"/>
    <w:rsid w:val="004208DD"/>
    <w:rsid w:val="00421154"/>
    <w:rsid w:val="0042158C"/>
    <w:rsid w:val="00421B97"/>
    <w:rsid w:val="0042257B"/>
    <w:rsid w:val="0042553C"/>
    <w:rsid w:val="0042593D"/>
    <w:rsid w:val="004271F5"/>
    <w:rsid w:val="00427555"/>
    <w:rsid w:val="00427A2A"/>
    <w:rsid w:val="00427A6F"/>
    <w:rsid w:val="00430333"/>
    <w:rsid w:val="0043115B"/>
    <w:rsid w:val="004315BE"/>
    <w:rsid w:val="004315CC"/>
    <w:rsid w:val="00432FB8"/>
    <w:rsid w:val="0043319E"/>
    <w:rsid w:val="004335E9"/>
    <w:rsid w:val="004337F4"/>
    <w:rsid w:val="00434767"/>
    <w:rsid w:val="004350AE"/>
    <w:rsid w:val="00435487"/>
    <w:rsid w:val="00435538"/>
    <w:rsid w:val="00435774"/>
    <w:rsid w:val="0043593B"/>
    <w:rsid w:val="00435C0C"/>
    <w:rsid w:val="00435EB6"/>
    <w:rsid w:val="0043679A"/>
    <w:rsid w:val="00436892"/>
    <w:rsid w:val="00440627"/>
    <w:rsid w:val="00440D4B"/>
    <w:rsid w:val="004424A9"/>
    <w:rsid w:val="00443062"/>
    <w:rsid w:val="004439D0"/>
    <w:rsid w:val="00443A5F"/>
    <w:rsid w:val="00444DD2"/>
    <w:rsid w:val="00445D11"/>
    <w:rsid w:val="0044637D"/>
    <w:rsid w:val="00447AF2"/>
    <w:rsid w:val="00450E76"/>
    <w:rsid w:val="00451483"/>
    <w:rsid w:val="00451A49"/>
    <w:rsid w:val="00452006"/>
    <w:rsid w:val="00452988"/>
    <w:rsid w:val="00452C27"/>
    <w:rsid w:val="00453796"/>
    <w:rsid w:val="00453F56"/>
    <w:rsid w:val="00454333"/>
    <w:rsid w:val="004549BF"/>
    <w:rsid w:val="00454E58"/>
    <w:rsid w:val="00455575"/>
    <w:rsid w:val="00455DE0"/>
    <w:rsid w:val="00455EF3"/>
    <w:rsid w:val="00456113"/>
    <w:rsid w:val="00456F54"/>
    <w:rsid w:val="004576B0"/>
    <w:rsid w:val="004604A1"/>
    <w:rsid w:val="00461D12"/>
    <w:rsid w:val="00461EFD"/>
    <w:rsid w:val="00462880"/>
    <w:rsid w:val="00463044"/>
    <w:rsid w:val="00463DF1"/>
    <w:rsid w:val="00464B93"/>
    <w:rsid w:val="00465208"/>
    <w:rsid w:val="00465E82"/>
    <w:rsid w:val="00466543"/>
    <w:rsid w:val="004666C1"/>
    <w:rsid w:val="00466EA2"/>
    <w:rsid w:val="00467BED"/>
    <w:rsid w:val="00472B3F"/>
    <w:rsid w:val="00472C23"/>
    <w:rsid w:val="00472CD4"/>
    <w:rsid w:val="00472F46"/>
    <w:rsid w:val="00473A6C"/>
    <w:rsid w:val="00474DDC"/>
    <w:rsid w:val="0047562A"/>
    <w:rsid w:val="004766E3"/>
    <w:rsid w:val="004767C6"/>
    <w:rsid w:val="00476A9E"/>
    <w:rsid w:val="00476B65"/>
    <w:rsid w:val="00477972"/>
    <w:rsid w:val="00477B52"/>
    <w:rsid w:val="00480A30"/>
    <w:rsid w:val="00480B2E"/>
    <w:rsid w:val="00481D5B"/>
    <w:rsid w:val="00481EC1"/>
    <w:rsid w:val="00482BE4"/>
    <w:rsid w:val="00482CBA"/>
    <w:rsid w:val="0048341D"/>
    <w:rsid w:val="00483C2D"/>
    <w:rsid w:val="00484A3C"/>
    <w:rsid w:val="0048532D"/>
    <w:rsid w:val="0048692D"/>
    <w:rsid w:val="00487259"/>
    <w:rsid w:val="004908ED"/>
    <w:rsid w:val="004913E6"/>
    <w:rsid w:val="0049288E"/>
    <w:rsid w:val="004930BE"/>
    <w:rsid w:val="00493156"/>
    <w:rsid w:val="004931BA"/>
    <w:rsid w:val="00494019"/>
    <w:rsid w:val="00494179"/>
    <w:rsid w:val="0049473F"/>
    <w:rsid w:val="00494B49"/>
    <w:rsid w:val="00495F30"/>
    <w:rsid w:val="0049722B"/>
    <w:rsid w:val="00497565"/>
    <w:rsid w:val="004A0F0E"/>
    <w:rsid w:val="004A231E"/>
    <w:rsid w:val="004A2A10"/>
    <w:rsid w:val="004A2BD1"/>
    <w:rsid w:val="004A3203"/>
    <w:rsid w:val="004A37BD"/>
    <w:rsid w:val="004A38C5"/>
    <w:rsid w:val="004A4A8B"/>
    <w:rsid w:val="004A561B"/>
    <w:rsid w:val="004A5E27"/>
    <w:rsid w:val="004A7097"/>
    <w:rsid w:val="004B1D40"/>
    <w:rsid w:val="004B200B"/>
    <w:rsid w:val="004B27AB"/>
    <w:rsid w:val="004B2ED3"/>
    <w:rsid w:val="004B36B2"/>
    <w:rsid w:val="004B3D8F"/>
    <w:rsid w:val="004B4996"/>
    <w:rsid w:val="004B5257"/>
    <w:rsid w:val="004B6835"/>
    <w:rsid w:val="004B7462"/>
    <w:rsid w:val="004B7500"/>
    <w:rsid w:val="004B7BA4"/>
    <w:rsid w:val="004B7D7F"/>
    <w:rsid w:val="004C0BCE"/>
    <w:rsid w:val="004C2BD6"/>
    <w:rsid w:val="004C2CB7"/>
    <w:rsid w:val="004C3D82"/>
    <w:rsid w:val="004C4199"/>
    <w:rsid w:val="004C51FF"/>
    <w:rsid w:val="004C53D0"/>
    <w:rsid w:val="004C7061"/>
    <w:rsid w:val="004C7917"/>
    <w:rsid w:val="004C7DEA"/>
    <w:rsid w:val="004C7E0C"/>
    <w:rsid w:val="004D0634"/>
    <w:rsid w:val="004D118B"/>
    <w:rsid w:val="004D1EC8"/>
    <w:rsid w:val="004D217C"/>
    <w:rsid w:val="004D2871"/>
    <w:rsid w:val="004D2D46"/>
    <w:rsid w:val="004D2DB6"/>
    <w:rsid w:val="004D2DE4"/>
    <w:rsid w:val="004D2F84"/>
    <w:rsid w:val="004D3568"/>
    <w:rsid w:val="004D39C6"/>
    <w:rsid w:val="004D40CB"/>
    <w:rsid w:val="004D59AC"/>
    <w:rsid w:val="004D66FA"/>
    <w:rsid w:val="004D7AE0"/>
    <w:rsid w:val="004D7C0B"/>
    <w:rsid w:val="004E0F78"/>
    <w:rsid w:val="004E22CC"/>
    <w:rsid w:val="004E2921"/>
    <w:rsid w:val="004E2B8F"/>
    <w:rsid w:val="004E2C90"/>
    <w:rsid w:val="004E4297"/>
    <w:rsid w:val="004E4652"/>
    <w:rsid w:val="004E5358"/>
    <w:rsid w:val="004E5C30"/>
    <w:rsid w:val="004E6275"/>
    <w:rsid w:val="004E6D67"/>
    <w:rsid w:val="004F075F"/>
    <w:rsid w:val="004F1BA9"/>
    <w:rsid w:val="004F1F4C"/>
    <w:rsid w:val="004F2C21"/>
    <w:rsid w:val="004F3D4C"/>
    <w:rsid w:val="004F51AC"/>
    <w:rsid w:val="004F524E"/>
    <w:rsid w:val="004F58D8"/>
    <w:rsid w:val="004F6048"/>
    <w:rsid w:val="004F752D"/>
    <w:rsid w:val="005003FC"/>
    <w:rsid w:val="005010F4"/>
    <w:rsid w:val="005014E4"/>
    <w:rsid w:val="005029AE"/>
    <w:rsid w:val="00503361"/>
    <w:rsid w:val="0050342B"/>
    <w:rsid w:val="005037D4"/>
    <w:rsid w:val="00505ED2"/>
    <w:rsid w:val="00506BFE"/>
    <w:rsid w:val="00507B33"/>
    <w:rsid w:val="0051006F"/>
    <w:rsid w:val="00511C0A"/>
    <w:rsid w:val="00513181"/>
    <w:rsid w:val="005139F2"/>
    <w:rsid w:val="00513EEF"/>
    <w:rsid w:val="005145D7"/>
    <w:rsid w:val="0051588C"/>
    <w:rsid w:val="0051613B"/>
    <w:rsid w:val="00516171"/>
    <w:rsid w:val="005166C3"/>
    <w:rsid w:val="005175FD"/>
    <w:rsid w:val="0052121B"/>
    <w:rsid w:val="00521A0D"/>
    <w:rsid w:val="005222A6"/>
    <w:rsid w:val="005233A6"/>
    <w:rsid w:val="0052385C"/>
    <w:rsid w:val="00523BB7"/>
    <w:rsid w:val="00523FDF"/>
    <w:rsid w:val="00524434"/>
    <w:rsid w:val="005244BE"/>
    <w:rsid w:val="0052476F"/>
    <w:rsid w:val="00524C86"/>
    <w:rsid w:val="005250CC"/>
    <w:rsid w:val="005254DE"/>
    <w:rsid w:val="0052593E"/>
    <w:rsid w:val="00526267"/>
    <w:rsid w:val="00526D03"/>
    <w:rsid w:val="005273EE"/>
    <w:rsid w:val="00531E63"/>
    <w:rsid w:val="005328A7"/>
    <w:rsid w:val="00532A0E"/>
    <w:rsid w:val="00534232"/>
    <w:rsid w:val="0053429C"/>
    <w:rsid w:val="0053470E"/>
    <w:rsid w:val="00534E9E"/>
    <w:rsid w:val="005355A8"/>
    <w:rsid w:val="00535AC3"/>
    <w:rsid w:val="00537060"/>
    <w:rsid w:val="005372DA"/>
    <w:rsid w:val="005378A4"/>
    <w:rsid w:val="00537A6E"/>
    <w:rsid w:val="0054027C"/>
    <w:rsid w:val="005408E7"/>
    <w:rsid w:val="005408EC"/>
    <w:rsid w:val="0054129A"/>
    <w:rsid w:val="00541833"/>
    <w:rsid w:val="005426C1"/>
    <w:rsid w:val="00542FD3"/>
    <w:rsid w:val="005431EC"/>
    <w:rsid w:val="00543E9F"/>
    <w:rsid w:val="0054441B"/>
    <w:rsid w:val="00544D8C"/>
    <w:rsid w:val="0054548B"/>
    <w:rsid w:val="005454A4"/>
    <w:rsid w:val="0054568B"/>
    <w:rsid w:val="00546092"/>
    <w:rsid w:val="00546121"/>
    <w:rsid w:val="00546221"/>
    <w:rsid w:val="00546C3B"/>
    <w:rsid w:val="00547567"/>
    <w:rsid w:val="005475E1"/>
    <w:rsid w:val="00550448"/>
    <w:rsid w:val="00551557"/>
    <w:rsid w:val="00551933"/>
    <w:rsid w:val="00551CF0"/>
    <w:rsid w:val="00551E13"/>
    <w:rsid w:val="00552DB5"/>
    <w:rsid w:val="00555083"/>
    <w:rsid w:val="0055541A"/>
    <w:rsid w:val="005556B9"/>
    <w:rsid w:val="005557F9"/>
    <w:rsid w:val="00555C0B"/>
    <w:rsid w:val="00556268"/>
    <w:rsid w:val="00556546"/>
    <w:rsid w:val="00557440"/>
    <w:rsid w:val="00560514"/>
    <w:rsid w:val="00560892"/>
    <w:rsid w:val="00560D07"/>
    <w:rsid w:val="005611E9"/>
    <w:rsid w:val="005614ED"/>
    <w:rsid w:val="005639D2"/>
    <w:rsid w:val="005645F3"/>
    <w:rsid w:val="0056516A"/>
    <w:rsid w:val="00565B30"/>
    <w:rsid w:val="00565BDC"/>
    <w:rsid w:val="00565BE6"/>
    <w:rsid w:val="0056619E"/>
    <w:rsid w:val="005663D6"/>
    <w:rsid w:val="005677FA"/>
    <w:rsid w:val="00567D43"/>
    <w:rsid w:val="00570210"/>
    <w:rsid w:val="00571211"/>
    <w:rsid w:val="005714A9"/>
    <w:rsid w:val="0057208F"/>
    <w:rsid w:val="0057231E"/>
    <w:rsid w:val="0057246D"/>
    <w:rsid w:val="00572988"/>
    <w:rsid w:val="00572E94"/>
    <w:rsid w:val="005763CF"/>
    <w:rsid w:val="00576C26"/>
    <w:rsid w:val="00576CFE"/>
    <w:rsid w:val="0058118A"/>
    <w:rsid w:val="00582517"/>
    <w:rsid w:val="00583C2D"/>
    <w:rsid w:val="005844BF"/>
    <w:rsid w:val="00584B45"/>
    <w:rsid w:val="00584EF9"/>
    <w:rsid w:val="00585B4A"/>
    <w:rsid w:val="00587F3C"/>
    <w:rsid w:val="00591EE2"/>
    <w:rsid w:val="00591F30"/>
    <w:rsid w:val="0059224F"/>
    <w:rsid w:val="00592DE7"/>
    <w:rsid w:val="00593638"/>
    <w:rsid w:val="00593C8C"/>
    <w:rsid w:val="00594AD1"/>
    <w:rsid w:val="00594DA4"/>
    <w:rsid w:val="00595017"/>
    <w:rsid w:val="005959F6"/>
    <w:rsid w:val="00595DE6"/>
    <w:rsid w:val="005962BE"/>
    <w:rsid w:val="00596382"/>
    <w:rsid w:val="00596685"/>
    <w:rsid w:val="00596BDB"/>
    <w:rsid w:val="00596FD5"/>
    <w:rsid w:val="00597D9B"/>
    <w:rsid w:val="005A044A"/>
    <w:rsid w:val="005A07FB"/>
    <w:rsid w:val="005A1F8C"/>
    <w:rsid w:val="005A3E1A"/>
    <w:rsid w:val="005A4C38"/>
    <w:rsid w:val="005A502B"/>
    <w:rsid w:val="005A5042"/>
    <w:rsid w:val="005A51E0"/>
    <w:rsid w:val="005A5453"/>
    <w:rsid w:val="005A6135"/>
    <w:rsid w:val="005A73CC"/>
    <w:rsid w:val="005A787B"/>
    <w:rsid w:val="005A7F55"/>
    <w:rsid w:val="005B0391"/>
    <w:rsid w:val="005B0E82"/>
    <w:rsid w:val="005B167B"/>
    <w:rsid w:val="005B1953"/>
    <w:rsid w:val="005B2DC8"/>
    <w:rsid w:val="005B34E4"/>
    <w:rsid w:val="005B3669"/>
    <w:rsid w:val="005B3A7A"/>
    <w:rsid w:val="005B5DDE"/>
    <w:rsid w:val="005B61CE"/>
    <w:rsid w:val="005B7621"/>
    <w:rsid w:val="005B7831"/>
    <w:rsid w:val="005C0790"/>
    <w:rsid w:val="005C170B"/>
    <w:rsid w:val="005C1AA7"/>
    <w:rsid w:val="005C204D"/>
    <w:rsid w:val="005C2DAF"/>
    <w:rsid w:val="005C2F0C"/>
    <w:rsid w:val="005C3A76"/>
    <w:rsid w:val="005C3CE5"/>
    <w:rsid w:val="005C67FB"/>
    <w:rsid w:val="005C71D2"/>
    <w:rsid w:val="005D201E"/>
    <w:rsid w:val="005D28EE"/>
    <w:rsid w:val="005D4014"/>
    <w:rsid w:val="005D442D"/>
    <w:rsid w:val="005D457E"/>
    <w:rsid w:val="005D4D2E"/>
    <w:rsid w:val="005D6B59"/>
    <w:rsid w:val="005D6F9F"/>
    <w:rsid w:val="005D7417"/>
    <w:rsid w:val="005D7830"/>
    <w:rsid w:val="005E0045"/>
    <w:rsid w:val="005E0114"/>
    <w:rsid w:val="005E0292"/>
    <w:rsid w:val="005E09DF"/>
    <w:rsid w:val="005E0FE1"/>
    <w:rsid w:val="005E18EE"/>
    <w:rsid w:val="005E1BD4"/>
    <w:rsid w:val="005E1D06"/>
    <w:rsid w:val="005E22EB"/>
    <w:rsid w:val="005E2C5B"/>
    <w:rsid w:val="005E3020"/>
    <w:rsid w:val="005E337B"/>
    <w:rsid w:val="005E385F"/>
    <w:rsid w:val="005E390E"/>
    <w:rsid w:val="005E4BD1"/>
    <w:rsid w:val="005E6BFB"/>
    <w:rsid w:val="005E6E58"/>
    <w:rsid w:val="005E71D1"/>
    <w:rsid w:val="005E738C"/>
    <w:rsid w:val="005E766A"/>
    <w:rsid w:val="005F0C58"/>
    <w:rsid w:val="005F13EB"/>
    <w:rsid w:val="005F14CD"/>
    <w:rsid w:val="005F168D"/>
    <w:rsid w:val="005F28EF"/>
    <w:rsid w:val="005F2BAC"/>
    <w:rsid w:val="005F2F72"/>
    <w:rsid w:val="005F336A"/>
    <w:rsid w:val="005F45B7"/>
    <w:rsid w:val="005F66A5"/>
    <w:rsid w:val="00600D7B"/>
    <w:rsid w:val="006010BE"/>
    <w:rsid w:val="006013BB"/>
    <w:rsid w:val="006013CA"/>
    <w:rsid w:val="0060201C"/>
    <w:rsid w:val="00603F92"/>
    <w:rsid w:val="00604502"/>
    <w:rsid w:val="00604574"/>
    <w:rsid w:val="00604BA2"/>
    <w:rsid w:val="00605FCD"/>
    <w:rsid w:val="0060797B"/>
    <w:rsid w:val="00607E6F"/>
    <w:rsid w:val="00610EB6"/>
    <w:rsid w:val="00611718"/>
    <w:rsid w:val="006121BF"/>
    <w:rsid w:val="006121F0"/>
    <w:rsid w:val="006122BC"/>
    <w:rsid w:val="00612A48"/>
    <w:rsid w:val="00612C5E"/>
    <w:rsid w:val="00612D8E"/>
    <w:rsid w:val="006130BF"/>
    <w:rsid w:val="00613286"/>
    <w:rsid w:val="00613930"/>
    <w:rsid w:val="006153D4"/>
    <w:rsid w:val="006156EB"/>
    <w:rsid w:val="006164F0"/>
    <w:rsid w:val="00616984"/>
    <w:rsid w:val="00616E6A"/>
    <w:rsid w:val="00617513"/>
    <w:rsid w:val="00620EC7"/>
    <w:rsid w:val="00622A8F"/>
    <w:rsid w:val="00624AFA"/>
    <w:rsid w:val="00625FDC"/>
    <w:rsid w:val="006265F3"/>
    <w:rsid w:val="00626C38"/>
    <w:rsid w:val="00627311"/>
    <w:rsid w:val="00630FED"/>
    <w:rsid w:val="0063133D"/>
    <w:rsid w:val="00631A16"/>
    <w:rsid w:val="00631D94"/>
    <w:rsid w:val="00631DDD"/>
    <w:rsid w:val="00631F22"/>
    <w:rsid w:val="00632ED9"/>
    <w:rsid w:val="00633A41"/>
    <w:rsid w:val="00634B4C"/>
    <w:rsid w:val="00635228"/>
    <w:rsid w:val="006362C7"/>
    <w:rsid w:val="00636AF6"/>
    <w:rsid w:val="00636B14"/>
    <w:rsid w:val="00636B6F"/>
    <w:rsid w:val="00637815"/>
    <w:rsid w:val="00637D2A"/>
    <w:rsid w:val="00637DB4"/>
    <w:rsid w:val="00637E1A"/>
    <w:rsid w:val="00640A5D"/>
    <w:rsid w:val="00640AB4"/>
    <w:rsid w:val="006419F0"/>
    <w:rsid w:val="00641A0B"/>
    <w:rsid w:val="00641DE9"/>
    <w:rsid w:val="00642113"/>
    <w:rsid w:val="006422AF"/>
    <w:rsid w:val="006425D3"/>
    <w:rsid w:val="00642757"/>
    <w:rsid w:val="00642AE0"/>
    <w:rsid w:val="00643082"/>
    <w:rsid w:val="00643F8F"/>
    <w:rsid w:val="006441B5"/>
    <w:rsid w:val="00644303"/>
    <w:rsid w:val="006444F3"/>
    <w:rsid w:val="00644DC0"/>
    <w:rsid w:val="00644E8C"/>
    <w:rsid w:val="006458A3"/>
    <w:rsid w:val="00645D64"/>
    <w:rsid w:val="006471EA"/>
    <w:rsid w:val="006479C0"/>
    <w:rsid w:val="00651DC5"/>
    <w:rsid w:val="00652062"/>
    <w:rsid w:val="00652354"/>
    <w:rsid w:val="00652DBE"/>
    <w:rsid w:val="0065437B"/>
    <w:rsid w:val="00654B0A"/>
    <w:rsid w:val="00655004"/>
    <w:rsid w:val="00655177"/>
    <w:rsid w:val="006552C9"/>
    <w:rsid w:val="00655505"/>
    <w:rsid w:val="0065574D"/>
    <w:rsid w:val="00655752"/>
    <w:rsid w:val="00655E0D"/>
    <w:rsid w:val="00656328"/>
    <w:rsid w:val="006566AF"/>
    <w:rsid w:val="00656DC1"/>
    <w:rsid w:val="00660843"/>
    <w:rsid w:val="00662220"/>
    <w:rsid w:val="00662DF6"/>
    <w:rsid w:val="006630C7"/>
    <w:rsid w:val="00663F0B"/>
    <w:rsid w:val="0066401E"/>
    <w:rsid w:val="00664746"/>
    <w:rsid w:val="00664C2D"/>
    <w:rsid w:val="00665299"/>
    <w:rsid w:val="006654DC"/>
    <w:rsid w:val="0066554D"/>
    <w:rsid w:val="0066558C"/>
    <w:rsid w:val="006658B2"/>
    <w:rsid w:val="006666AF"/>
    <w:rsid w:val="0066721B"/>
    <w:rsid w:val="00667C53"/>
    <w:rsid w:val="00667E79"/>
    <w:rsid w:val="0067180A"/>
    <w:rsid w:val="006719B7"/>
    <w:rsid w:val="00672093"/>
    <w:rsid w:val="006725BD"/>
    <w:rsid w:val="006732A9"/>
    <w:rsid w:val="00673414"/>
    <w:rsid w:val="00673554"/>
    <w:rsid w:val="00673FDE"/>
    <w:rsid w:val="0067406D"/>
    <w:rsid w:val="006749F7"/>
    <w:rsid w:val="00674A4F"/>
    <w:rsid w:val="00674AE5"/>
    <w:rsid w:val="006755F7"/>
    <w:rsid w:val="0067561B"/>
    <w:rsid w:val="00675F8B"/>
    <w:rsid w:val="00676092"/>
    <w:rsid w:val="006769E6"/>
    <w:rsid w:val="00676F8A"/>
    <w:rsid w:val="00680E46"/>
    <w:rsid w:val="00681331"/>
    <w:rsid w:val="00682035"/>
    <w:rsid w:val="0068283E"/>
    <w:rsid w:val="00683255"/>
    <w:rsid w:val="00683450"/>
    <w:rsid w:val="006837EB"/>
    <w:rsid w:val="00683D8D"/>
    <w:rsid w:val="006844E5"/>
    <w:rsid w:val="00684586"/>
    <w:rsid w:val="00685462"/>
    <w:rsid w:val="00685983"/>
    <w:rsid w:val="00685A3E"/>
    <w:rsid w:val="00690197"/>
    <w:rsid w:val="0069095C"/>
    <w:rsid w:val="00692027"/>
    <w:rsid w:val="00692727"/>
    <w:rsid w:val="006927A7"/>
    <w:rsid w:val="00692BA2"/>
    <w:rsid w:val="00693067"/>
    <w:rsid w:val="0069345D"/>
    <w:rsid w:val="00693509"/>
    <w:rsid w:val="00694BF2"/>
    <w:rsid w:val="0069556C"/>
    <w:rsid w:val="00695B88"/>
    <w:rsid w:val="00695BDC"/>
    <w:rsid w:val="00697C3D"/>
    <w:rsid w:val="006A2ACA"/>
    <w:rsid w:val="006A2F88"/>
    <w:rsid w:val="006A32CB"/>
    <w:rsid w:val="006A529E"/>
    <w:rsid w:val="006A6EE5"/>
    <w:rsid w:val="006A6F2F"/>
    <w:rsid w:val="006A7BED"/>
    <w:rsid w:val="006B0251"/>
    <w:rsid w:val="006B02F8"/>
    <w:rsid w:val="006B21C0"/>
    <w:rsid w:val="006B2EA4"/>
    <w:rsid w:val="006B2F8F"/>
    <w:rsid w:val="006B3037"/>
    <w:rsid w:val="006B3559"/>
    <w:rsid w:val="006B4148"/>
    <w:rsid w:val="006B4186"/>
    <w:rsid w:val="006B554D"/>
    <w:rsid w:val="006B6A35"/>
    <w:rsid w:val="006B74F1"/>
    <w:rsid w:val="006B7D5B"/>
    <w:rsid w:val="006C00B6"/>
    <w:rsid w:val="006C06FD"/>
    <w:rsid w:val="006C1345"/>
    <w:rsid w:val="006C1B95"/>
    <w:rsid w:val="006C1C8B"/>
    <w:rsid w:val="006C1DEE"/>
    <w:rsid w:val="006C45E7"/>
    <w:rsid w:val="006C4FB3"/>
    <w:rsid w:val="006C550A"/>
    <w:rsid w:val="006C5D3B"/>
    <w:rsid w:val="006C66E0"/>
    <w:rsid w:val="006C686E"/>
    <w:rsid w:val="006C6C0B"/>
    <w:rsid w:val="006C745A"/>
    <w:rsid w:val="006C7C35"/>
    <w:rsid w:val="006C7E1A"/>
    <w:rsid w:val="006D299A"/>
    <w:rsid w:val="006D4371"/>
    <w:rsid w:val="006D5F4F"/>
    <w:rsid w:val="006D656E"/>
    <w:rsid w:val="006E0034"/>
    <w:rsid w:val="006E03DA"/>
    <w:rsid w:val="006E0BDD"/>
    <w:rsid w:val="006E138F"/>
    <w:rsid w:val="006E2720"/>
    <w:rsid w:val="006E2B9A"/>
    <w:rsid w:val="006E2BA3"/>
    <w:rsid w:val="006E3831"/>
    <w:rsid w:val="006E41E1"/>
    <w:rsid w:val="006E4462"/>
    <w:rsid w:val="006E4991"/>
    <w:rsid w:val="006E4BAD"/>
    <w:rsid w:val="006E5079"/>
    <w:rsid w:val="006E6F66"/>
    <w:rsid w:val="006E6FE7"/>
    <w:rsid w:val="006E701B"/>
    <w:rsid w:val="006E767C"/>
    <w:rsid w:val="006E7BC6"/>
    <w:rsid w:val="006F0317"/>
    <w:rsid w:val="006F0F8A"/>
    <w:rsid w:val="006F1324"/>
    <w:rsid w:val="006F148C"/>
    <w:rsid w:val="006F160A"/>
    <w:rsid w:val="006F1AF9"/>
    <w:rsid w:val="006F2198"/>
    <w:rsid w:val="006F248E"/>
    <w:rsid w:val="006F24A3"/>
    <w:rsid w:val="006F24CD"/>
    <w:rsid w:val="006F2E41"/>
    <w:rsid w:val="006F2E8B"/>
    <w:rsid w:val="006F2EFF"/>
    <w:rsid w:val="006F2FCA"/>
    <w:rsid w:val="006F34FA"/>
    <w:rsid w:val="006F3F62"/>
    <w:rsid w:val="006F484E"/>
    <w:rsid w:val="006F4B41"/>
    <w:rsid w:val="006F5404"/>
    <w:rsid w:val="006F5834"/>
    <w:rsid w:val="006F62BD"/>
    <w:rsid w:val="006F74F9"/>
    <w:rsid w:val="00700051"/>
    <w:rsid w:val="00700973"/>
    <w:rsid w:val="007010C4"/>
    <w:rsid w:val="00701FAE"/>
    <w:rsid w:val="00702869"/>
    <w:rsid w:val="00702AB3"/>
    <w:rsid w:val="0070361F"/>
    <w:rsid w:val="007043F0"/>
    <w:rsid w:val="0070450A"/>
    <w:rsid w:val="0070473A"/>
    <w:rsid w:val="00705990"/>
    <w:rsid w:val="00706BF9"/>
    <w:rsid w:val="00707DAF"/>
    <w:rsid w:val="00707E51"/>
    <w:rsid w:val="007113AC"/>
    <w:rsid w:val="007124A3"/>
    <w:rsid w:val="007129E2"/>
    <w:rsid w:val="00713273"/>
    <w:rsid w:val="00714289"/>
    <w:rsid w:val="00714C80"/>
    <w:rsid w:val="00714D88"/>
    <w:rsid w:val="00715B3E"/>
    <w:rsid w:val="007164F4"/>
    <w:rsid w:val="0071670E"/>
    <w:rsid w:val="00717273"/>
    <w:rsid w:val="00717B4E"/>
    <w:rsid w:val="0072065A"/>
    <w:rsid w:val="0072124D"/>
    <w:rsid w:val="007216CC"/>
    <w:rsid w:val="00721C26"/>
    <w:rsid w:val="00721E07"/>
    <w:rsid w:val="007236BE"/>
    <w:rsid w:val="00723B57"/>
    <w:rsid w:val="00723D38"/>
    <w:rsid w:val="007246D7"/>
    <w:rsid w:val="00724CBB"/>
    <w:rsid w:val="00725383"/>
    <w:rsid w:val="007277A9"/>
    <w:rsid w:val="00727CC3"/>
    <w:rsid w:val="00732D9A"/>
    <w:rsid w:val="007333B0"/>
    <w:rsid w:val="00733512"/>
    <w:rsid w:val="007347EC"/>
    <w:rsid w:val="00734F69"/>
    <w:rsid w:val="007352C5"/>
    <w:rsid w:val="00735531"/>
    <w:rsid w:val="007360F5"/>
    <w:rsid w:val="007366E4"/>
    <w:rsid w:val="00740ACB"/>
    <w:rsid w:val="00740D01"/>
    <w:rsid w:val="007410BD"/>
    <w:rsid w:val="007412B5"/>
    <w:rsid w:val="00742147"/>
    <w:rsid w:val="007429BD"/>
    <w:rsid w:val="00742A21"/>
    <w:rsid w:val="0074349F"/>
    <w:rsid w:val="007438AD"/>
    <w:rsid w:val="00743BEE"/>
    <w:rsid w:val="0074509D"/>
    <w:rsid w:val="00745485"/>
    <w:rsid w:val="00745A22"/>
    <w:rsid w:val="007466D5"/>
    <w:rsid w:val="00746B2E"/>
    <w:rsid w:val="00746DCE"/>
    <w:rsid w:val="007473C4"/>
    <w:rsid w:val="00747768"/>
    <w:rsid w:val="00747B33"/>
    <w:rsid w:val="00747D18"/>
    <w:rsid w:val="007507FE"/>
    <w:rsid w:val="00750F64"/>
    <w:rsid w:val="0075208B"/>
    <w:rsid w:val="00752166"/>
    <w:rsid w:val="0075308E"/>
    <w:rsid w:val="00753321"/>
    <w:rsid w:val="00753FF8"/>
    <w:rsid w:val="00754487"/>
    <w:rsid w:val="00754A26"/>
    <w:rsid w:val="00755977"/>
    <w:rsid w:val="0075657C"/>
    <w:rsid w:val="00756652"/>
    <w:rsid w:val="00757202"/>
    <w:rsid w:val="00757940"/>
    <w:rsid w:val="00760907"/>
    <w:rsid w:val="00762495"/>
    <w:rsid w:val="007628E3"/>
    <w:rsid w:val="00764813"/>
    <w:rsid w:val="00764BD8"/>
    <w:rsid w:val="00765E35"/>
    <w:rsid w:val="00766458"/>
    <w:rsid w:val="0076751E"/>
    <w:rsid w:val="007703B6"/>
    <w:rsid w:val="00770862"/>
    <w:rsid w:val="007723E1"/>
    <w:rsid w:val="00773CF0"/>
    <w:rsid w:val="00774205"/>
    <w:rsid w:val="00774578"/>
    <w:rsid w:val="00774A90"/>
    <w:rsid w:val="007757BC"/>
    <w:rsid w:val="00775C97"/>
    <w:rsid w:val="00776A92"/>
    <w:rsid w:val="00776D07"/>
    <w:rsid w:val="00777282"/>
    <w:rsid w:val="00781523"/>
    <w:rsid w:val="007821FB"/>
    <w:rsid w:val="00782C5A"/>
    <w:rsid w:val="0078343E"/>
    <w:rsid w:val="0078374B"/>
    <w:rsid w:val="0078411D"/>
    <w:rsid w:val="00784D1B"/>
    <w:rsid w:val="00785427"/>
    <w:rsid w:val="00785755"/>
    <w:rsid w:val="007873B3"/>
    <w:rsid w:val="007910CF"/>
    <w:rsid w:val="0079192D"/>
    <w:rsid w:val="00791E29"/>
    <w:rsid w:val="00792C31"/>
    <w:rsid w:val="00793153"/>
    <w:rsid w:val="00793A8F"/>
    <w:rsid w:val="00793D38"/>
    <w:rsid w:val="00793F7E"/>
    <w:rsid w:val="00794263"/>
    <w:rsid w:val="00794321"/>
    <w:rsid w:val="0079570D"/>
    <w:rsid w:val="00795CCB"/>
    <w:rsid w:val="00796E10"/>
    <w:rsid w:val="00796EA4"/>
    <w:rsid w:val="007A10E6"/>
    <w:rsid w:val="007A12D7"/>
    <w:rsid w:val="007A161C"/>
    <w:rsid w:val="007A1AF9"/>
    <w:rsid w:val="007A266A"/>
    <w:rsid w:val="007A2CCD"/>
    <w:rsid w:val="007A2F58"/>
    <w:rsid w:val="007A3126"/>
    <w:rsid w:val="007A406C"/>
    <w:rsid w:val="007A4A9C"/>
    <w:rsid w:val="007A5098"/>
    <w:rsid w:val="007A57B1"/>
    <w:rsid w:val="007A613F"/>
    <w:rsid w:val="007A6172"/>
    <w:rsid w:val="007A6647"/>
    <w:rsid w:val="007A7372"/>
    <w:rsid w:val="007B0DFE"/>
    <w:rsid w:val="007B1935"/>
    <w:rsid w:val="007B1CBD"/>
    <w:rsid w:val="007B26B9"/>
    <w:rsid w:val="007B392E"/>
    <w:rsid w:val="007B39FF"/>
    <w:rsid w:val="007B4485"/>
    <w:rsid w:val="007B4C98"/>
    <w:rsid w:val="007B7BAF"/>
    <w:rsid w:val="007B7BE1"/>
    <w:rsid w:val="007B7F07"/>
    <w:rsid w:val="007C00B4"/>
    <w:rsid w:val="007C01D8"/>
    <w:rsid w:val="007C118B"/>
    <w:rsid w:val="007C1B38"/>
    <w:rsid w:val="007C1B6F"/>
    <w:rsid w:val="007C3042"/>
    <w:rsid w:val="007C33AB"/>
    <w:rsid w:val="007C361B"/>
    <w:rsid w:val="007C4A1B"/>
    <w:rsid w:val="007C4F97"/>
    <w:rsid w:val="007C5C1C"/>
    <w:rsid w:val="007C6108"/>
    <w:rsid w:val="007C6352"/>
    <w:rsid w:val="007C649E"/>
    <w:rsid w:val="007C687C"/>
    <w:rsid w:val="007C75C6"/>
    <w:rsid w:val="007C75F4"/>
    <w:rsid w:val="007C793F"/>
    <w:rsid w:val="007D060C"/>
    <w:rsid w:val="007D0613"/>
    <w:rsid w:val="007D08F0"/>
    <w:rsid w:val="007D1AD3"/>
    <w:rsid w:val="007D1F02"/>
    <w:rsid w:val="007D1F22"/>
    <w:rsid w:val="007D2234"/>
    <w:rsid w:val="007D2B72"/>
    <w:rsid w:val="007D2C14"/>
    <w:rsid w:val="007D3296"/>
    <w:rsid w:val="007D3762"/>
    <w:rsid w:val="007D390D"/>
    <w:rsid w:val="007D4C9E"/>
    <w:rsid w:val="007D4E42"/>
    <w:rsid w:val="007D4FC6"/>
    <w:rsid w:val="007D545A"/>
    <w:rsid w:val="007D65E2"/>
    <w:rsid w:val="007D66D5"/>
    <w:rsid w:val="007D68A8"/>
    <w:rsid w:val="007D6E4E"/>
    <w:rsid w:val="007D76D3"/>
    <w:rsid w:val="007D79F5"/>
    <w:rsid w:val="007E0154"/>
    <w:rsid w:val="007E0C19"/>
    <w:rsid w:val="007E32F0"/>
    <w:rsid w:val="007E3688"/>
    <w:rsid w:val="007E3CC3"/>
    <w:rsid w:val="007E51C4"/>
    <w:rsid w:val="007E58E2"/>
    <w:rsid w:val="007E5FA8"/>
    <w:rsid w:val="007E6885"/>
    <w:rsid w:val="007E69B6"/>
    <w:rsid w:val="007E6DE3"/>
    <w:rsid w:val="007F1EA8"/>
    <w:rsid w:val="007F23FB"/>
    <w:rsid w:val="007F2F78"/>
    <w:rsid w:val="007F3436"/>
    <w:rsid w:val="007F3599"/>
    <w:rsid w:val="007F62A3"/>
    <w:rsid w:val="007F6D18"/>
    <w:rsid w:val="007F6EE0"/>
    <w:rsid w:val="007F7ADB"/>
    <w:rsid w:val="00802DDA"/>
    <w:rsid w:val="00803ED3"/>
    <w:rsid w:val="008053A1"/>
    <w:rsid w:val="0080584D"/>
    <w:rsid w:val="00806E7C"/>
    <w:rsid w:val="008073C5"/>
    <w:rsid w:val="00807CB9"/>
    <w:rsid w:val="00810ACC"/>
    <w:rsid w:val="00810C62"/>
    <w:rsid w:val="00811490"/>
    <w:rsid w:val="008129A3"/>
    <w:rsid w:val="00812CEE"/>
    <w:rsid w:val="00815E0C"/>
    <w:rsid w:val="008201CC"/>
    <w:rsid w:val="00820A57"/>
    <w:rsid w:val="00821582"/>
    <w:rsid w:val="00821624"/>
    <w:rsid w:val="0082170E"/>
    <w:rsid w:val="00822210"/>
    <w:rsid w:val="00822416"/>
    <w:rsid w:val="008226CF"/>
    <w:rsid w:val="00823FA0"/>
    <w:rsid w:val="00825488"/>
    <w:rsid w:val="00825B3C"/>
    <w:rsid w:val="00826A24"/>
    <w:rsid w:val="00826CA2"/>
    <w:rsid w:val="00826DB6"/>
    <w:rsid w:val="00827258"/>
    <w:rsid w:val="00827C28"/>
    <w:rsid w:val="00830939"/>
    <w:rsid w:val="008310B0"/>
    <w:rsid w:val="008314DC"/>
    <w:rsid w:val="00831518"/>
    <w:rsid w:val="00831718"/>
    <w:rsid w:val="008324C1"/>
    <w:rsid w:val="008327B9"/>
    <w:rsid w:val="008334FB"/>
    <w:rsid w:val="00833723"/>
    <w:rsid w:val="00834650"/>
    <w:rsid w:val="00834944"/>
    <w:rsid w:val="0083495C"/>
    <w:rsid w:val="00834C36"/>
    <w:rsid w:val="008350C9"/>
    <w:rsid w:val="00835FFB"/>
    <w:rsid w:val="00836180"/>
    <w:rsid w:val="0083628F"/>
    <w:rsid w:val="008367EA"/>
    <w:rsid w:val="00837368"/>
    <w:rsid w:val="00837442"/>
    <w:rsid w:val="0084183B"/>
    <w:rsid w:val="00841EE3"/>
    <w:rsid w:val="00842C4F"/>
    <w:rsid w:val="008433C4"/>
    <w:rsid w:val="00843928"/>
    <w:rsid w:val="00843ADC"/>
    <w:rsid w:val="00843DEF"/>
    <w:rsid w:val="008441EC"/>
    <w:rsid w:val="008464AA"/>
    <w:rsid w:val="008468F2"/>
    <w:rsid w:val="00846A81"/>
    <w:rsid w:val="00847534"/>
    <w:rsid w:val="00850832"/>
    <w:rsid w:val="00850F52"/>
    <w:rsid w:val="00851027"/>
    <w:rsid w:val="0085140F"/>
    <w:rsid w:val="008515BF"/>
    <w:rsid w:val="00852353"/>
    <w:rsid w:val="00852C4E"/>
    <w:rsid w:val="008530F5"/>
    <w:rsid w:val="00853811"/>
    <w:rsid w:val="00853C08"/>
    <w:rsid w:val="00853D68"/>
    <w:rsid w:val="00855728"/>
    <w:rsid w:val="00855A70"/>
    <w:rsid w:val="00855B29"/>
    <w:rsid w:val="008564D0"/>
    <w:rsid w:val="00856F7E"/>
    <w:rsid w:val="00857A37"/>
    <w:rsid w:val="0086020E"/>
    <w:rsid w:val="008609BF"/>
    <w:rsid w:val="00860C8E"/>
    <w:rsid w:val="00861519"/>
    <w:rsid w:val="00861AC7"/>
    <w:rsid w:val="0086260A"/>
    <w:rsid w:val="00862836"/>
    <w:rsid w:val="00864692"/>
    <w:rsid w:val="00865135"/>
    <w:rsid w:val="00865574"/>
    <w:rsid w:val="00865690"/>
    <w:rsid w:val="00865820"/>
    <w:rsid w:val="00865AD7"/>
    <w:rsid w:val="0086687A"/>
    <w:rsid w:val="008668AE"/>
    <w:rsid w:val="00866990"/>
    <w:rsid w:val="0086734C"/>
    <w:rsid w:val="00870261"/>
    <w:rsid w:val="008704C5"/>
    <w:rsid w:val="008716E6"/>
    <w:rsid w:val="008717DE"/>
    <w:rsid w:val="00871E7B"/>
    <w:rsid w:val="00871FCD"/>
    <w:rsid w:val="00872135"/>
    <w:rsid w:val="00872F22"/>
    <w:rsid w:val="008731B9"/>
    <w:rsid w:val="00873A38"/>
    <w:rsid w:val="00873AF2"/>
    <w:rsid w:val="00873B43"/>
    <w:rsid w:val="00874130"/>
    <w:rsid w:val="0087450D"/>
    <w:rsid w:val="00874A8B"/>
    <w:rsid w:val="00874D0F"/>
    <w:rsid w:val="00874D2A"/>
    <w:rsid w:val="0087505D"/>
    <w:rsid w:val="00875167"/>
    <w:rsid w:val="0087549B"/>
    <w:rsid w:val="00875593"/>
    <w:rsid w:val="0087653C"/>
    <w:rsid w:val="00876E92"/>
    <w:rsid w:val="00876F94"/>
    <w:rsid w:val="00877495"/>
    <w:rsid w:val="00877591"/>
    <w:rsid w:val="0088056E"/>
    <w:rsid w:val="00880986"/>
    <w:rsid w:val="008811BA"/>
    <w:rsid w:val="008815B3"/>
    <w:rsid w:val="00881F3A"/>
    <w:rsid w:val="00882559"/>
    <w:rsid w:val="008825E8"/>
    <w:rsid w:val="008830AE"/>
    <w:rsid w:val="008843E6"/>
    <w:rsid w:val="00884B6C"/>
    <w:rsid w:val="00885306"/>
    <w:rsid w:val="00885A20"/>
    <w:rsid w:val="00885AFF"/>
    <w:rsid w:val="00885F55"/>
    <w:rsid w:val="00886150"/>
    <w:rsid w:val="008862BB"/>
    <w:rsid w:val="00886EF5"/>
    <w:rsid w:val="0088706C"/>
    <w:rsid w:val="00890135"/>
    <w:rsid w:val="00890BBB"/>
    <w:rsid w:val="00890D39"/>
    <w:rsid w:val="00890FE7"/>
    <w:rsid w:val="008911B0"/>
    <w:rsid w:val="00891248"/>
    <w:rsid w:val="008915C2"/>
    <w:rsid w:val="008918B4"/>
    <w:rsid w:val="00892083"/>
    <w:rsid w:val="0089331A"/>
    <w:rsid w:val="008937FA"/>
    <w:rsid w:val="008956BB"/>
    <w:rsid w:val="008956F4"/>
    <w:rsid w:val="00895B88"/>
    <w:rsid w:val="00895C37"/>
    <w:rsid w:val="00896F62"/>
    <w:rsid w:val="00897078"/>
    <w:rsid w:val="008972F2"/>
    <w:rsid w:val="00897940"/>
    <w:rsid w:val="00897B1B"/>
    <w:rsid w:val="008A00A8"/>
    <w:rsid w:val="008A10B6"/>
    <w:rsid w:val="008A1788"/>
    <w:rsid w:val="008A23DE"/>
    <w:rsid w:val="008A29D5"/>
    <w:rsid w:val="008A2C0D"/>
    <w:rsid w:val="008A3583"/>
    <w:rsid w:val="008A370C"/>
    <w:rsid w:val="008A3FE4"/>
    <w:rsid w:val="008A4471"/>
    <w:rsid w:val="008A527D"/>
    <w:rsid w:val="008A5434"/>
    <w:rsid w:val="008A6481"/>
    <w:rsid w:val="008A6BC3"/>
    <w:rsid w:val="008A7055"/>
    <w:rsid w:val="008B00EB"/>
    <w:rsid w:val="008B0474"/>
    <w:rsid w:val="008B0721"/>
    <w:rsid w:val="008B1A5C"/>
    <w:rsid w:val="008B1AB4"/>
    <w:rsid w:val="008B2462"/>
    <w:rsid w:val="008B4C28"/>
    <w:rsid w:val="008B54DA"/>
    <w:rsid w:val="008B5915"/>
    <w:rsid w:val="008B5C3B"/>
    <w:rsid w:val="008B5C64"/>
    <w:rsid w:val="008B5E1D"/>
    <w:rsid w:val="008B7E2B"/>
    <w:rsid w:val="008C0D49"/>
    <w:rsid w:val="008C12D9"/>
    <w:rsid w:val="008C193F"/>
    <w:rsid w:val="008C1D71"/>
    <w:rsid w:val="008C1DD9"/>
    <w:rsid w:val="008C200A"/>
    <w:rsid w:val="008C5163"/>
    <w:rsid w:val="008C5931"/>
    <w:rsid w:val="008C6586"/>
    <w:rsid w:val="008C6FE3"/>
    <w:rsid w:val="008C7176"/>
    <w:rsid w:val="008D0D49"/>
    <w:rsid w:val="008D1C41"/>
    <w:rsid w:val="008D26B9"/>
    <w:rsid w:val="008D29C6"/>
    <w:rsid w:val="008D365A"/>
    <w:rsid w:val="008D477D"/>
    <w:rsid w:val="008D4811"/>
    <w:rsid w:val="008D4BAA"/>
    <w:rsid w:val="008D4DEE"/>
    <w:rsid w:val="008D5284"/>
    <w:rsid w:val="008D537F"/>
    <w:rsid w:val="008D53FD"/>
    <w:rsid w:val="008D64D3"/>
    <w:rsid w:val="008D73E8"/>
    <w:rsid w:val="008D7AD3"/>
    <w:rsid w:val="008D7B42"/>
    <w:rsid w:val="008E0443"/>
    <w:rsid w:val="008E04BA"/>
    <w:rsid w:val="008E0794"/>
    <w:rsid w:val="008E150F"/>
    <w:rsid w:val="008E18EE"/>
    <w:rsid w:val="008E2245"/>
    <w:rsid w:val="008E3442"/>
    <w:rsid w:val="008E4651"/>
    <w:rsid w:val="008E4BD9"/>
    <w:rsid w:val="008E4E8D"/>
    <w:rsid w:val="008E4F10"/>
    <w:rsid w:val="008E52E0"/>
    <w:rsid w:val="008E562D"/>
    <w:rsid w:val="008E6049"/>
    <w:rsid w:val="008E6133"/>
    <w:rsid w:val="008E655C"/>
    <w:rsid w:val="008E6BE9"/>
    <w:rsid w:val="008E6FDD"/>
    <w:rsid w:val="008E7485"/>
    <w:rsid w:val="008F1DA7"/>
    <w:rsid w:val="008F1E0A"/>
    <w:rsid w:val="008F23EF"/>
    <w:rsid w:val="008F2AC9"/>
    <w:rsid w:val="008F30F9"/>
    <w:rsid w:val="008F3151"/>
    <w:rsid w:val="008F44A6"/>
    <w:rsid w:val="008F4F7E"/>
    <w:rsid w:val="008F675B"/>
    <w:rsid w:val="008F69AA"/>
    <w:rsid w:val="008F6C1A"/>
    <w:rsid w:val="008F7080"/>
    <w:rsid w:val="008F76AA"/>
    <w:rsid w:val="008F79D2"/>
    <w:rsid w:val="008F7EDB"/>
    <w:rsid w:val="00900978"/>
    <w:rsid w:val="00900E37"/>
    <w:rsid w:val="00900FAB"/>
    <w:rsid w:val="00901AC8"/>
    <w:rsid w:val="009026B7"/>
    <w:rsid w:val="0090278F"/>
    <w:rsid w:val="0090373E"/>
    <w:rsid w:val="00904EA3"/>
    <w:rsid w:val="009051B0"/>
    <w:rsid w:val="009052AF"/>
    <w:rsid w:val="009053EB"/>
    <w:rsid w:val="00906C97"/>
    <w:rsid w:val="009070DB"/>
    <w:rsid w:val="0090716F"/>
    <w:rsid w:val="00910BC8"/>
    <w:rsid w:val="009119A3"/>
    <w:rsid w:val="0091207E"/>
    <w:rsid w:val="00912545"/>
    <w:rsid w:val="00912C71"/>
    <w:rsid w:val="00913940"/>
    <w:rsid w:val="009146A4"/>
    <w:rsid w:val="00914F39"/>
    <w:rsid w:val="00916649"/>
    <w:rsid w:val="009172D1"/>
    <w:rsid w:val="00917505"/>
    <w:rsid w:val="00917759"/>
    <w:rsid w:val="0092050A"/>
    <w:rsid w:val="009218A9"/>
    <w:rsid w:val="00921E19"/>
    <w:rsid w:val="0092261C"/>
    <w:rsid w:val="00922621"/>
    <w:rsid w:val="00922719"/>
    <w:rsid w:val="00923AFA"/>
    <w:rsid w:val="00925309"/>
    <w:rsid w:val="00925615"/>
    <w:rsid w:val="0092583C"/>
    <w:rsid w:val="009259C2"/>
    <w:rsid w:val="00925F6B"/>
    <w:rsid w:val="009263B9"/>
    <w:rsid w:val="009263FE"/>
    <w:rsid w:val="00926892"/>
    <w:rsid w:val="00926AFB"/>
    <w:rsid w:val="00926BED"/>
    <w:rsid w:val="00930370"/>
    <w:rsid w:val="009304AC"/>
    <w:rsid w:val="00931339"/>
    <w:rsid w:val="00933C66"/>
    <w:rsid w:val="00934548"/>
    <w:rsid w:val="00934D87"/>
    <w:rsid w:val="00934D90"/>
    <w:rsid w:val="00935C8C"/>
    <w:rsid w:val="00936BAB"/>
    <w:rsid w:val="009374C4"/>
    <w:rsid w:val="00937A2F"/>
    <w:rsid w:val="00940F19"/>
    <w:rsid w:val="00940F8A"/>
    <w:rsid w:val="0094186F"/>
    <w:rsid w:val="0094201D"/>
    <w:rsid w:val="009421C0"/>
    <w:rsid w:val="0094233D"/>
    <w:rsid w:val="00942BB6"/>
    <w:rsid w:val="0094316E"/>
    <w:rsid w:val="00943BBB"/>
    <w:rsid w:val="00943F62"/>
    <w:rsid w:val="00945343"/>
    <w:rsid w:val="00945BCB"/>
    <w:rsid w:val="00945C38"/>
    <w:rsid w:val="009465A9"/>
    <w:rsid w:val="00947200"/>
    <w:rsid w:val="00947FB5"/>
    <w:rsid w:val="009517D3"/>
    <w:rsid w:val="00952CC4"/>
    <w:rsid w:val="00953BBF"/>
    <w:rsid w:val="00953C48"/>
    <w:rsid w:val="00954054"/>
    <w:rsid w:val="00955CFD"/>
    <w:rsid w:val="00956400"/>
    <w:rsid w:val="0096155E"/>
    <w:rsid w:val="00961FC6"/>
    <w:rsid w:val="0096207F"/>
    <w:rsid w:val="00962086"/>
    <w:rsid w:val="0096266B"/>
    <w:rsid w:val="0096294D"/>
    <w:rsid w:val="00964715"/>
    <w:rsid w:val="00964EA2"/>
    <w:rsid w:val="00964EA5"/>
    <w:rsid w:val="00966C04"/>
    <w:rsid w:val="00966D4C"/>
    <w:rsid w:val="009674DA"/>
    <w:rsid w:val="009675EE"/>
    <w:rsid w:val="00970635"/>
    <w:rsid w:val="00970E2F"/>
    <w:rsid w:val="0097143B"/>
    <w:rsid w:val="00972555"/>
    <w:rsid w:val="009730B7"/>
    <w:rsid w:val="00973908"/>
    <w:rsid w:val="009749E7"/>
    <w:rsid w:val="00974D6C"/>
    <w:rsid w:val="00974F53"/>
    <w:rsid w:val="00975F7D"/>
    <w:rsid w:val="0097737E"/>
    <w:rsid w:val="00977F65"/>
    <w:rsid w:val="00981285"/>
    <w:rsid w:val="00981C67"/>
    <w:rsid w:val="00982279"/>
    <w:rsid w:val="009823B6"/>
    <w:rsid w:val="0098266F"/>
    <w:rsid w:val="0098279A"/>
    <w:rsid w:val="00982B76"/>
    <w:rsid w:val="0098350C"/>
    <w:rsid w:val="009835B2"/>
    <w:rsid w:val="009843E7"/>
    <w:rsid w:val="0098503D"/>
    <w:rsid w:val="009856BB"/>
    <w:rsid w:val="00985E2B"/>
    <w:rsid w:val="0098608B"/>
    <w:rsid w:val="0098631D"/>
    <w:rsid w:val="00987843"/>
    <w:rsid w:val="00991385"/>
    <w:rsid w:val="00991BD8"/>
    <w:rsid w:val="00992DA5"/>
    <w:rsid w:val="0099348C"/>
    <w:rsid w:val="009934D4"/>
    <w:rsid w:val="0099361E"/>
    <w:rsid w:val="0099363F"/>
    <w:rsid w:val="00994635"/>
    <w:rsid w:val="00994678"/>
    <w:rsid w:val="00994A79"/>
    <w:rsid w:val="00994EFD"/>
    <w:rsid w:val="00994FE0"/>
    <w:rsid w:val="00995C39"/>
    <w:rsid w:val="0099698D"/>
    <w:rsid w:val="00996C9D"/>
    <w:rsid w:val="00997339"/>
    <w:rsid w:val="00997803"/>
    <w:rsid w:val="009A075B"/>
    <w:rsid w:val="009A0F2B"/>
    <w:rsid w:val="009A12CD"/>
    <w:rsid w:val="009A1E04"/>
    <w:rsid w:val="009A36CA"/>
    <w:rsid w:val="009A36F1"/>
    <w:rsid w:val="009A428D"/>
    <w:rsid w:val="009A4446"/>
    <w:rsid w:val="009A48E8"/>
    <w:rsid w:val="009A4904"/>
    <w:rsid w:val="009A56BE"/>
    <w:rsid w:val="009A5789"/>
    <w:rsid w:val="009A5D3A"/>
    <w:rsid w:val="009A5EB6"/>
    <w:rsid w:val="009A6542"/>
    <w:rsid w:val="009A6BF3"/>
    <w:rsid w:val="009A6DF6"/>
    <w:rsid w:val="009A76D3"/>
    <w:rsid w:val="009B060A"/>
    <w:rsid w:val="009B0CFE"/>
    <w:rsid w:val="009B0D5C"/>
    <w:rsid w:val="009B0E48"/>
    <w:rsid w:val="009B16FA"/>
    <w:rsid w:val="009B1CDE"/>
    <w:rsid w:val="009B39DF"/>
    <w:rsid w:val="009B43CE"/>
    <w:rsid w:val="009B47D2"/>
    <w:rsid w:val="009B4969"/>
    <w:rsid w:val="009B6117"/>
    <w:rsid w:val="009B6ED8"/>
    <w:rsid w:val="009B76FD"/>
    <w:rsid w:val="009B77B5"/>
    <w:rsid w:val="009C067E"/>
    <w:rsid w:val="009C0C58"/>
    <w:rsid w:val="009C0E1F"/>
    <w:rsid w:val="009C1AE2"/>
    <w:rsid w:val="009C38A8"/>
    <w:rsid w:val="009C49A4"/>
    <w:rsid w:val="009C4A48"/>
    <w:rsid w:val="009C4FA4"/>
    <w:rsid w:val="009C54B1"/>
    <w:rsid w:val="009C558C"/>
    <w:rsid w:val="009C6171"/>
    <w:rsid w:val="009C6190"/>
    <w:rsid w:val="009C63BD"/>
    <w:rsid w:val="009C65A3"/>
    <w:rsid w:val="009C6B69"/>
    <w:rsid w:val="009C7565"/>
    <w:rsid w:val="009C7592"/>
    <w:rsid w:val="009D033E"/>
    <w:rsid w:val="009D0451"/>
    <w:rsid w:val="009D0CD7"/>
    <w:rsid w:val="009D1E5D"/>
    <w:rsid w:val="009D223C"/>
    <w:rsid w:val="009D2801"/>
    <w:rsid w:val="009D292A"/>
    <w:rsid w:val="009D4B72"/>
    <w:rsid w:val="009D4CD2"/>
    <w:rsid w:val="009D4F81"/>
    <w:rsid w:val="009D62C2"/>
    <w:rsid w:val="009D70E2"/>
    <w:rsid w:val="009E0BE2"/>
    <w:rsid w:val="009E22EC"/>
    <w:rsid w:val="009E2387"/>
    <w:rsid w:val="009E2A8E"/>
    <w:rsid w:val="009E3F2C"/>
    <w:rsid w:val="009E42E0"/>
    <w:rsid w:val="009E449A"/>
    <w:rsid w:val="009E4CA9"/>
    <w:rsid w:val="009E52F7"/>
    <w:rsid w:val="009F2E07"/>
    <w:rsid w:val="009F2F81"/>
    <w:rsid w:val="009F3483"/>
    <w:rsid w:val="009F34BC"/>
    <w:rsid w:val="009F3F05"/>
    <w:rsid w:val="009F55AA"/>
    <w:rsid w:val="009F71B6"/>
    <w:rsid w:val="009F7429"/>
    <w:rsid w:val="00A000C5"/>
    <w:rsid w:val="00A00550"/>
    <w:rsid w:val="00A00BC8"/>
    <w:rsid w:val="00A00F3B"/>
    <w:rsid w:val="00A014A8"/>
    <w:rsid w:val="00A0233F"/>
    <w:rsid w:val="00A0285A"/>
    <w:rsid w:val="00A02DB2"/>
    <w:rsid w:val="00A0368B"/>
    <w:rsid w:val="00A03A25"/>
    <w:rsid w:val="00A03A99"/>
    <w:rsid w:val="00A03B85"/>
    <w:rsid w:val="00A03CE2"/>
    <w:rsid w:val="00A04695"/>
    <w:rsid w:val="00A0510A"/>
    <w:rsid w:val="00A057E2"/>
    <w:rsid w:val="00A06DCF"/>
    <w:rsid w:val="00A070E4"/>
    <w:rsid w:val="00A10FE8"/>
    <w:rsid w:val="00A11005"/>
    <w:rsid w:val="00A12292"/>
    <w:rsid w:val="00A12A96"/>
    <w:rsid w:val="00A12CCC"/>
    <w:rsid w:val="00A12DCF"/>
    <w:rsid w:val="00A13617"/>
    <w:rsid w:val="00A13D91"/>
    <w:rsid w:val="00A14047"/>
    <w:rsid w:val="00A14B6E"/>
    <w:rsid w:val="00A15ACE"/>
    <w:rsid w:val="00A15C29"/>
    <w:rsid w:val="00A15CC1"/>
    <w:rsid w:val="00A169DD"/>
    <w:rsid w:val="00A16AC1"/>
    <w:rsid w:val="00A16DE0"/>
    <w:rsid w:val="00A2014D"/>
    <w:rsid w:val="00A20F1C"/>
    <w:rsid w:val="00A21572"/>
    <w:rsid w:val="00A215B0"/>
    <w:rsid w:val="00A21E36"/>
    <w:rsid w:val="00A22163"/>
    <w:rsid w:val="00A23881"/>
    <w:rsid w:val="00A25941"/>
    <w:rsid w:val="00A265CC"/>
    <w:rsid w:val="00A27118"/>
    <w:rsid w:val="00A275AA"/>
    <w:rsid w:val="00A304A9"/>
    <w:rsid w:val="00A3050D"/>
    <w:rsid w:val="00A312AE"/>
    <w:rsid w:val="00A3176E"/>
    <w:rsid w:val="00A3196C"/>
    <w:rsid w:val="00A320FB"/>
    <w:rsid w:val="00A329A7"/>
    <w:rsid w:val="00A340C5"/>
    <w:rsid w:val="00A34467"/>
    <w:rsid w:val="00A34BFE"/>
    <w:rsid w:val="00A35915"/>
    <w:rsid w:val="00A35D89"/>
    <w:rsid w:val="00A366F1"/>
    <w:rsid w:val="00A3693C"/>
    <w:rsid w:val="00A372BE"/>
    <w:rsid w:val="00A375B4"/>
    <w:rsid w:val="00A404DF"/>
    <w:rsid w:val="00A40A77"/>
    <w:rsid w:val="00A40AE7"/>
    <w:rsid w:val="00A40E52"/>
    <w:rsid w:val="00A41637"/>
    <w:rsid w:val="00A41F75"/>
    <w:rsid w:val="00A42C18"/>
    <w:rsid w:val="00A43129"/>
    <w:rsid w:val="00A43FED"/>
    <w:rsid w:val="00A44277"/>
    <w:rsid w:val="00A449D5"/>
    <w:rsid w:val="00A44AB8"/>
    <w:rsid w:val="00A45B1A"/>
    <w:rsid w:val="00A45BD8"/>
    <w:rsid w:val="00A45E0D"/>
    <w:rsid w:val="00A45F1B"/>
    <w:rsid w:val="00A478AB"/>
    <w:rsid w:val="00A47C61"/>
    <w:rsid w:val="00A50BF1"/>
    <w:rsid w:val="00A50E58"/>
    <w:rsid w:val="00A51466"/>
    <w:rsid w:val="00A51AFA"/>
    <w:rsid w:val="00A5395B"/>
    <w:rsid w:val="00A53D00"/>
    <w:rsid w:val="00A543AC"/>
    <w:rsid w:val="00A54594"/>
    <w:rsid w:val="00A546D9"/>
    <w:rsid w:val="00A55196"/>
    <w:rsid w:val="00A5543A"/>
    <w:rsid w:val="00A55E3D"/>
    <w:rsid w:val="00A56363"/>
    <w:rsid w:val="00A57BB0"/>
    <w:rsid w:val="00A6022D"/>
    <w:rsid w:val="00A6098D"/>
    <w:rsid w:val="00A60A17"/>
    <w:rsid w:val="00A60BFE"/>
    <w:rsid w:val="00A614EA"/>
    <w:rsid w:val="00A61B4D"/>
    <w:rsid w:val="00A63F92"/>
    <w:rsid w:val="00A649EE"/>
    <w:rsid w:val="00A64C29"/>
    <w:rsid w:val="00A652ED"/>
    <w:rsid w:val="00A65775"/>
    <w:rsid w:val="00A6593C"/>
    <w:rsid w:val="00A665E8"/>
    <w:rsid w:val="00A66ECD"/>
    <w:rsid w:val="00A6714C"/>
    <w:rsid w:val="00A67441"/>
    <w:rsid w:val="00A676D0"/>
    <w:rsid w:val="00A67F2A"/>
    <w:rsid w:val="00A707E2"/>
    <w:rsid w:val="00A70B5F"/>
    <w:rsid w:val="00A70F4F"/>
    <w:rsid w:val="00A71A2C"/>
    <w:rsid w:val="00A71BB6"/>
    <w:rsid w:val="00A732C1"/>
    <w:rsid w:val="00A73B41"/>
    <w:rsid w:val="00A73C56"/>
    <w:rsid w:val="00A75120"/>
    <w:rsid w:val="00A75893"/>
    <w:rsid w:val="00A7591B"/>
    <w:rsid w:val="00A75EC5"/>
    <w:rsid w:val="00A77C42"/>
    <w:rsid w:val="00A77E0B"/>
    <w:rsid w:val="00A80567"/>
    <w:rsid w:val="00A81AA3"/>
    <w:rsid w:val="00A824CC"/>
    <w:rsid w:val="00A82582"/>
    <w:rsid w:val="00A82639"/>
    <w:rsid w:val="00A84999"/>
    <w:rsid w:val="00A84FF2"/>
    <w:rsid w:val="00A858AB"/>
    <w:rsid w:val="00A8620B"/>
    <w:rsid w:val="00A86235"/>
    <w:rsid w:val="00A862AF"/>
    <w:rsid w:val="00A8632C"/>
    <w:rsid w:val="00A868F7"/>
    <w:rsid w:val="00A87806"/>
    <w:rsid w:val="00A904B5"/>
    <w:rsid w:val="00A90796"/>
    <w:rsid w:val="00A90A46"/>
    <w:rsid w:val="00A91364"/>
    <w:rsid w:val="00A9227A"/>
    <w:rsid w:val="00A928B6"/>
    <w:rsid w:val="00A93BE2"/>
    <w:rsid w:val="00A94217"/>
    <w:rsid w:val="00A94387"/>
    <w:rsid w:val="00A9443F"/>
    <w:rsid w:val="00A94743"/>
    <w:rsid w:val="00A9585E"/>
    <w:rsid w:val="00A962DF"/>
    <w:rsid w:val="00A96991"/>
    <w:rsid w:val="00A96B49"/>
    <w:rsid w:val="00A97787"/>
    <w:rsid w:val="00AA0A71"/>
    <w:rsid w:val="00AA0DCD"/>
    <w:rsid w:val="00AA1239"/>
    <w:rsid w:val="00AA27E2"/>
    <w:rsid w:val="00AA36F3"/>
    <w:rsid w:val="00AA3CFC"/>
    <w:rsid w:val="00AA6000"/>
    <w:rsid w:val="00AA6345"/>
    <w:rsid w:val="00AA710E"/>
    <w:rsid w:val="00AA771D"/>
    <w:rsid w:val="00AA7DDE"/>
    <w:rsid w:val="00AA7F48"/>
    <w:rsid w:val="00AB12AC"/>
    <w:rsid w:val="00AB1586"/>
    <w:rsid w:val="00AB17DD"/>
    <w:rsid w:val="00AB1ADF"/>
    <w:rsid w:val="00AB203D"/>
    <w:rsid w:val="00AB2105"/>
    <w:rsid w:val="00AB2CA1"/>
    <w:rsid w:val="00AB4744"/>
    <w:rsid w:val="00AB4E9F"/>
    <w:rsid w:val="00AB4FA4"/>
    <w:rsid w:val="00AB5F5E"/>
    <w:rsid w:val="00AB640A"/>
    <w:rsid w:val="00AB6F63"/>
    <w:rsid w:val="00AB7384"/>
    <w:rsid w:val="00AB7416"/>
    <w:rsid w:val="00AB78CC"/>
    <w:rsid w:val="00AC1C1F"/>
    <w:rsid w:val="00AC2D5D"/>
    <w:rsid w:val="00AC3AA6"/>
    <w:rsid w:val="00AC418D"/>
    <w:rsid w:val="00AC484A"/>
    <w:rsid w:val="00AC4AD1"/>
    <w:rsid w:val="00AC4C4A"/>
    <w:rsid w:val="00AC56E5"/>
    <w:rsid w:val="00AC6A6D"/>
    <w:rsid w:val="00AC7E21"/>
    <w:rsid w:val="00AD0206"/>
    <w:rsid w:val="00AD06F1"/>
    <w:rsid w:val="00AD07FF"/>
    <w:rsid w:val="00AD10DF"/>
    <w:rsid w:val="00AD13CF"/>
    <w:rsid w:val="00AD292D"/>
    <w:rsid w:val="00AD2A7F"/>
    <w:rsid w:val="00AD2D88"/>
    <w:rsid w:val="00AD322A"/>
    <w:rsid w:val="00AD3FD8"/>
    <w:rsid w:val="00AD426B"/>
    <w:rsid w:val="00AD463C"/>
    <w:rsid w:val="00AD4762"/>
    <w:rsid w:val="00AD55AF"/>
    <w:rsid w:val="00AD624E"/>
    <w:rsid w:val="00AD6516"/>
    <w:rsid w:val="00AD7281"/>
    <w:rsid w:val="00AD7339"/>
    <w:rsid w:val="00AD7646"/>
    <w:rsid w:val="00AD76CB"/>
    <w:rsid w:val="00AD7D91"/>
    <w:rsid w:val="00AE01C6"/>
    <w:rsid w:val="00AE20EC"/>
    <w:rsid w:val="00AE2DB6"/>
    <w:rsid w:val="00AE3160"/>
    <w:rsid w:val="00AE33A1"/>
    <w:rsid w:val="00AE359E"/>
    <w:rsid w:val="00AE3831"/>
    <w:rsid w:val="00AE3C25"/>
    <w:rsid w:val="00AE4273"/>
    <w:rsid w:val="00AE45E2"/>
    <w:rsid w:val="00AE5550"/>
    <w:rsid w:val="00AE5724"/>
    <w:rsid w:val="00AE58CD"/>
    <w:rsid w:val="00AE61B6"/>
    <w:rsid w:val="00AE664F"/>
    <w:rsid w:val="00AE6A22"/>
    <w:rsid w:val="00AE6F49"/>
    <w:rsid w:val="00AE70D3"/>
    <w:rsid w:val="00AE7632"/>
    <w:rsid w:val="00AE799F"/>
    <w:rsid w:val="00AE7C2D"/>
    <w:rsid w:val="00AF008D"/>
    <w:rsid w:val="00AF038E"/>
    <w:rsid w:val="00AF0855"/>
    <w:rsid w:val="00AF095C"/>
    <w:rsid w:val="00AF0D16"/>
    <w:rsid w:val="00AF0EE1"/>
    <w:rsid w:val="00AF2BF1"/>
    <w:rsid w:val="00AF2D77"/>
    <w:rsid w:val="00AF2FD0"/>
    <w:rsid w:val="00AF4E44"/>
    <w:rsid w:val="00AF52E1"/>
    <w:rsid w:val="00AF5AA1"/>
    <w:rsid w:val="00AF5CEA"/>
    <w:rsid w:val="00AF646B"/>
    <w:rsid w:val="00AF7B39"/>
    <w:rsid w:val="00B002F6"/>
    <w:rsid w:val="00B00997"/>
    <w:rsid w:val="00B00AC9"/>
    <w:rsid w:val="00B0195C"/>
    <w:rsid w:val="00B022A0"/>
    <w:rsid w:val="00B02B1F"/>
    <w:rsid w:val="00B02CCF"/>
    <w:rsid w:val="00B02F5A"/>
    <w:rsid w:val="00B03482"/>
    <w:rsid w:val="00B037FE"/>
    <w:rsid w:val="00B038A3"/>
    <w:rsid w:val="00B03FDB"/>
    <w:rsid w:val="00B04190"/>
    <w:rsid w:val="00B04423"/>
    <w:rsid w:val="00B04599"/>
    <w:rsid w:val="00B045F2"/>
    <w:rsid w:val="00B04AA9"/>
    <w:rsid w:val="00B04C15"/>
    <w:rsid w:val="00B0601F"/>
    <w:rsid w:val="00B072E1"/>
    <w:rsid w:val="00B07321"/>
    <w:rsid w:val="00B07EFE"/>
    <w:rsid w:val="00B10320"/>
    <w:rsid w:val="00B11164"/>
    <w:rsid w:val="00B11715"/>
    <w:rsid w:val="00B11BBA"/>
    <w:rsid w:val="00B11BD6"/>
    <w:rsid w:val="00B1206B"/>
    <w:rsid w:val="00B12537"/>
    <w:rsid w:val="00B13FCF"/>
    <w:rsid w:val="00B1415B"/>
    <w:rsid w:val="00B15024"/>
    <w:rsid w:val="00B159FA"/>
    <w:rsid w:val="00B16B8E"/>
    <w:rsid w:val="00B17CEC"/>
    <w:rsid w:val="00B2051C"/>
    <w:rsid w:val="00B20829"/>
    <w:rsid w:val="00B209B1"/>
    <w:rsid w:val="00B20E31"/>
    <w:rsid w:val="00B22462"/>
    <w:rsid w:val="00B225C2"/>
    <w:rsid w:val="00B22F77"/>
    <w:rsid w:val="00B23FA1"/>
    <w:rsid w:val="00B24854"/>
    <w:rsid w:val="00B25EC3"/>
    <w:rsid w:val="00B264F1"/>
    <w:rsid w:val="00B26790"/>
    <w:rsid w:val="00B2684C"/>
    <w:rsid w:val="00B268E1"/>
    <w:rsid w:val="00B26B6B"/>
    <w:rsid w:val="00B276D1"/>
    <w:rsid w:val="00B2773F"/>
    <w:rsid w:val="00B27B10"/>
    <w:rsid w:val="00B3031E"/>
    <w:rsid w:val="00B306F9"/>
    <w:rsid w:val="00B30B5E"/>
    <w:rsid w:val="00B31353"/>
    <w:rsid w:val="00B31935"/>
    <w:rsid w:val="00B31E71"/>
    <w:rsid w:val="00B3219C"/>
    <w:rsid w:val="00B321C7"/>
    <w:rsid w:val="00B323F9"/>
    <w:rsid w:val="00B3257E"/>
    <w:rsid w:val="00B32E6B"/>
    <w:rsid w:val="00B33550"/>
    <w:rsid w:val="00B33D29"/>
    <w:rsid w:val="00B34DA4"/>
    <w:rsid w:val="00B34DDC"/>
    <w:rsid w:val="00B352A2"/>
    <w:rsid w:val="00B35312"/>
    <w:rsid w:val="00B35713"/>
    <w:rsid w:val="00B36037"/>
    <w:rsid w:val="00B36EAC"/>
    <w:rsid w:val="00B37CC3"/>
    <w:rsid w:val="00B37D3C"/>
    <w:rsid w:val="00B4018C"/>
    <w:rsid w:val="00B4089C"/>
    <w:rsid w:val="00B40E67"/>
    <w:rsid w:val="00B41A9F"/>
    <w:rsid w:val="00B41F73"/>
    <w:rsid w:val="00B42EE1"/>
    <w:rsid w:val="00B43277"/>
    <w:rsid w:val="00B43446"/>
    <w:rsid w:val="00B43F1B"/>
    <w:rsid w:val="00B44385"/>
    <w:rsid w:val="00B44ABA"/>
    <w:rsid w:val="00B44CC6"/>
    <w:rsid w:val="00B4595F"/>
    <w:rsid w:val="00B460E1"/>
    <w:rsid w:val="00B46869"/>
    <w:rsid w:val="00B46A80"/>
    <w:rsid w:val="00B47E0D"/>
    <w:rsid w:val="00B500C0"/>
    <w:rsid w:val="00B50334"/>
    <w:rsid w:val="00B520A8"/>
    <w:rsid w:val="00B52407"/>
    <w:rsid w:val="00B52B3A"/>
    <w:rsid w:val="00B53B42"/>
    <w:rsid w:val="00B5433B"/>
    <w:rsid w:val="00B564FC"/>
    <w:rsid w:val="00B57185"/>
    <w:rsid w:val="00B574F0"/>
    <w:rsid w:val="00B578B1"/>
    <w:rsid w:val="00B60346"/>
    <w:rsid w:val="00B604E1"/>
    <w:rsid w:val="00B60C68"/>
    <w:rsid w:val="00B623B7"/>
    <w:rsid w:val="00B62A04"/>
    <w:rsid w:val="00B62EFD"/>
    <w:rsid w:val="00B63563"/>
    <w:rsid w:val="00B63C1B"/>
    <w:rsid w:val="00B63D50"/>
    <w:rsid w:val="00B63E99"/>
    <w:rsid w:val="00B64314"/>
    <w:rsid w:val="00B644E1"/>
    <w:rsid w:val="00B64D8D"/>
    <w:rsid w:val="00B65072"/>
    <w:rsid w:val="00B667C5"/>
    <w:rsid w:val="00B66B8B"/>
    <w:rsid w:val="00B66DA0"/>
    <w:rsid w:val="00B67431"/>
    <w:rsid w:val="00B67454"/>
    <w:rsid w:val="00B70F9D"/>
    <w:rsid w:val="00B7141B"/>
    <w:rsid w:val="00B733E7"/>
    <w:rsid w:val="00B73501"/>
    <w:rsid w:val="00B737D8"/>
    <w:rsid w:val="00B74C7C"/>
    <w:rsid w:val="00B74F25"/>
    <w:rsid w:val="00B75398"/>
    <w:rsid w:val="00B75814"/>
    <w:rsid w:val="00B76498"/>
    <w:rsid w:val="00B76A5C"/>
    <w:rsid w:val="00B77498"/>
    <w:rsid w:val="00B77885"/>
    <w:rsid w:val="00B80962"/>
    <w:rsid w:val="00B80C0A"/>
    <w:rsid w:val="00B81255"/>
    <w:rsid w:val="00B813FD"/>
    <w:rsid w:val="00B81477"/>
    <w:rsid w:val="00B81786"/>
    <w:rsid w:val="00B81BA6"/>
    <w:rsid w:val="00B827F0"/>
    <w:rsid w:val="00B82E8F"/>
    <w:rsid w:val="00B83534"/>
    <w:rsid w:val="00B83D48"/>
    <w:rsid w:val="00B83FC1"/>
    <w:rsid w:val="00B85325"/>
    <w:rsid w:val="00B8653D"/>
    <w:rsid w:val="00B86D71"/>
    <w:rsid w:val="00B8702E"/>
    <w:rsid w:val="00B90474"/>
    <w:rsid w:val="00B91092"/>
    <w:rsid w:val="00B91656"/>
    <w:rsid w:val="00B91FBD"/>
    <w:rsid w:val="00B943CD"/>
    <w:rsid w:val="00B9490D"/>
    <w:rsid w:val="00B94E44"/>
    <w:rsid w:val="00B954B5"/>
    <w:rsid w:val="00B95815"/>
    <w:rsid w:val="00B95AA2"/>
    <w:rsid w:val="00B971FA"/>
    <w:rsid w:val="00B978AF"/>
    <w:rsid w:val="00B97FD9"/>
    <w:rsid w:val="00BA0CDB"/>
    <w:rsid w:val="00BA230E"/>
    <w:rsid w:val="00BA2944"/>
    <w:rsid w:val="00BA2BA2"/>
    <w:rsid w:val="00BA2CE5"/>
    <w:rsid w:val="00BA3BA6"/>
    <w:rsid w:val="00BA4967"/>
    <w:rsid w:val="00BA4B86"/>
    <w:rsid w:val="00BA5077"/>
    <w:rsid w:val="00BA519E"/>
    <w:rsid w:val="00BA526B"/>
    <w:rsid w:val="00BA5620"/>
    <w:rsid w:val="00BA575D"/>
    <w:rsid w:val="00BA5EFC"/>
    <w:rsid w:val="00BA6B0B"/>
    <w:rsid w:val="00BA6D50"/>
    <w:rsid w:val="00BA7B1B"/>
    <w:rsid w:val="00BA7BAC"/>
    <w:rsid w:val="00BA7F11"/>
    <w:rsid w:val="00BB021B"/>
    <w:rsid w:val="00BB0835"/>
    <w:rsid w:val="00BB164C"/>
    <w:rsid w:val="00BB2183"/>
    <w:rsid w:val="00BB26CF"/>
    <w:rsid w:val="00BB26EC"/>
    <w:rsid w:val="00BB339B"/>
    <w:rsid w:val="00BB34BC"/>
    <w:rsid w:val="00BB3FF3"/>
    <w:rsid w:val="00BB49D1"/>
    <w:rsid w:val="00BB5393"/>
    <w:rsid w:val="00BB6632"/>
    <w:rsid w:val="00BB681C"/>
    <w:rsid w:val="00BB6B5E"/>
    <w:rsid w:val="00BB7431"/>
    <w:rsid w:val="00BB7B83"/>
    <w:rsid w:val="00BB7F9C"/>
    <w:rsid w:val="00BC0EEC"/>
    <w:rsid w:val="00BC1CB2"/>
    <w:rsid w:val="00BC2238"/>
    <w:rsid w:val="00BC2358"/>
    <w:rsid w:val="00BC23B6"/>
    <w:rsid w:val="00BC3C03"/>
    <w:rsid w:val="00BC425E"/>
    <w:rsid w:val="00BC5227"/>
    <w:rsid w:val="00BC55C2"/>
    <w:rsid w:val="00BC593E"/>
    <w:rsid w:val="00BC5BAE"/>
    <w:rsid w:val="00BC6304"/>
    <w:rsid w:val="00BC680D"/>
    <w:rsid w:val="00BC697F"/>
    <w:rsid w:val="00BC6D75"/>
    <w:rsid w:val="00BC788C"/>
    <w:rsid w:val="00BC7985"/>
    <w:rsid w:val="00BD004A"/>
    <w:rsid w:val="00BD0500"/>
    <w:rsid w:val="00BD179F"/>
    <w:rsid w:val="00BD2133"/>
    <w:rsid w:val="00BD2C08"/>
    <w:rsid w:val="00BD3C3E"/>
    <w:rsid w:val="00BD41B2"/>
    <w:rsid w:val="00BD44FD"/>
    <w:rsid w:val="00BD526E"/>
    <w:rsid w:val="00BD591B"/>
    <w:rsid w:val="00BD5E5A"/>
    <w:rsid w:val="00BD602B"/>
    <w:rsid w:val="00BD6178"/>
    <w:rsid w:val="00BD6DED"/>
    <w:rsid w:val="00BD6E64"/>
    <w:rsid w:val="00BD70F9"/>
    <w:rsid w:val="00BD741B"/>
    <w:rsid w:val="00BE014E"/>
    <w:rsid w:val="00BE0AFC"/>
    <w:rsid w:val="00BE1878"/>
    <w:rsid w:val="00BE1F2A"/>
    <w:rsid w:val="00BE2103"/>
    <w:rsid w:val="00BE2A6B"/>
    <w:rsid w:val="00BE3604"/>
    <w:rsid w:val="00BE3846"/>
    <w:rsid w:val="00BE3DFA"/>
    <w:rsid w:val="00BE3F27"/>
    <w:rsid w:val="00BE5293"/>
    <w:rsid w:val="00BE5896"/>
    <w:rsid w:val="00BE6CCC"/>
    <w:rsid w:val="00BE7025"/>
    <w:rsid w:val="00BE71AD"/>
    <w:rsid w:val="00BF08EF"/>
    <w:rsid w:val="00BF17C0"/>
    <w:rsid w:val="00BF2AC7"/>
    <w:rsid w:val="00BF2CE0"/>
    <w:rsid w:val="00BF2D87"/>
    <w:rsid w:val="00BF312E"/>
    <w:rsid w:val="00BF3244"/>
    <w:rsid w:val="00BF335E"/>
    <w:rsid w:val="00BF38D1"/>
    <w:rsid w:val="00BF3A47"/>
    <w:rsid w:val="00BF459F"/>
    <w:rsid w:val="00BF4FA0"/>
    <w:rsid w:val="00BF5848"/>
    <w:rsid w:val="00BF5EB7"/>
    <w:rsid w:val="00BF6B66"/>
    <w:rsid w:val="00BF7ECB"/>
    <w:rsid w:val="00C00A89"/>
    <w:rsid w:val="00C00D76"/>
    <w:rsid w:val="00C010A8"/>
    <w:rsid w:val="00C014AB"/>
    <w:rsid w:val="00C01588"/>
    <w:rsid w:val="00C01DAC"/>
    <w:rsid w:val="00C02946"/>
    <w:rsid w:val="00C02AB3"/>
    <w:rsid w:val="00C03BC4"/>
    <w:rsid w:val="00C055CE"/>
    <w:rsid w:val="00C05E32"/>
    <w:rsid w:val="00C05EA4"/>
    <w:rsid w:val="00C067A6"/>
    <w:rsid w:val="00C0686F"/>
    <w:rsid w:val="00C069DF"/>
    <w:rsid w:val="00C07022"/>
    <w:rsid w:val="00C12A45"/>
    <w:rsid w:val="00C12A8D"/>
    <w:rsid w:val="00C12C0F"/>
    <w:rsid w:val="00C147B1"/>
    <w:rsid w:val="00C14C76"/>
    <w:rsid w:val="00C14E78"/>
    <w:rsid w:val="00C155DF"/>
    <w:rsid w:val="00C15744"/>
    <w:rsid w:val="00C1633A"/>
    <w:rsid w:val="00C16E09"/>
    <w:rsid w:val="00C175BD"/>
    <w:rsid w:val="00C17756"/>
    <w:rsid w:val="00C2096C"/>
    <w:rsid w:val="00C20A53"/>
    <w:rsid w:val="00C211CD"/>
    <w:rsid w:val="00C211D2"/>
    <w:rsid w:val="00C21682"/>
    <w:rsid w:val="00C21E23"/>
    <w:rsid w:val="00C2275E"/>
    <w:rsid w:val="00C23C4A"/>
    <w:rsid w:val="00C2413A"/>
    <w:rsid w:val="00C24734"/>
    <w:rsid w:val="00C247C2"/>
    <w:rsid w:val="00C25309"/>
    <w:rsid w:val="00C25380"/>
    <w:rsid w:val="00C256F5"/>
    <w:rsid w:val="00C26C45"/>
    <w:rsid w:val="00C27552"/>
    <w:rsid w:val="00C30565"/>
    <w:rsid w:val="00C32E21"/>
    <w:rsid w:val="00C33E63"/>
    <w:rsid w:val="00C34013"/>
    <w:rsid w:val="00C340F9"/>
    <w:rsid w:val="00C34225"/>
    <w:rsid w:val="00C37767"/>
    <w:rsid w:val="00C37F13"/>
    <w:rsid w:val="00C42962"/>
    <w:rsid w:val="00C43C7E"/>
    <w:rsid w:val="00C44212"/>
    <w:rsid w:val="00C45510"/>
    <w:rsid w:val="00C45CF1"/>
    <w:rsid w:val="00C4606C"/>
    <w:rsid w:val="00C46448"/>
    <w:rsid w:val="00C46871"/>
    <w:rsid w:val="00C46FE8"/>
    <w:rsid w:val="00C5036A"/>
    <w:rsid w:val="00C50AEE"/>
    <w:rsid w:val="00C50EF4"/>
    <w:rsid w:val="00C51341"/>
    <w:rsid w:val="00C51ED0"/>
    <w:rsid w:val="00C52AB7"/>
    <w:rsid w:val="00C53B8C"/>
    <w:rsid w:val="00C53C10"/>
    <w:rsid w:val="00C53F43"/>
    <w:rsid w:val="00C53F63"/>
    <w:rsid w:val="00C5411A"/>
    <w:rsid w:val="00C54C72"/>
    <w:rsid w:val="00C558EB"/>
    <w:rsid w:val="00C55ADC"/>
    <w:rsid w:val="00C56AB0"/>
    <w:rsid w:val="00C57067"/>
    <w:rsid w:val="00C577AA"/>
    <w:rsid w:val="00C578E4"/>
    <w:rsid w:val="00C57F03"/>
    <w:rsid w:val="00C606D9"/>
    <w:rsid w:val="00C60749"/>
    <w:rsid w:val="00C611A7"/>
    <w:rsid w:val="00C62250"/>
    <w:rsid w:val="00C6237D"/>
    <w:rsid w:val="00C6256A"/>
    <w:rsid w:val="00C62E71"/>
    <w:rsid w:val="00C6433C"/>
    <w:rsid w:val="00C64A3A"/>
    <w:rsid w:val="00C65C13"/>
    <w:rsid w:val="00C6658A"/>
    <w:rsid w:val="00C66685"/>
    <w:rsid w:val="00C672E9"/>
    <w:rsid w:val="00C70750"/>
    <w:rsid w:val="00C71160"/>
    <w:rsid w:val="00C71386"/>
    <w:rsid w:val="00C731A6"/>
    <w:rsid w:val="00C74EBC"/>
    <w:rsid w:val="00C76364"/>
    <w:rsid w:val="00C77DBE"/>
    <w:rsid w:val="00C8053F"/>
    <w:rsid w:val="00C80B9B"/>
    <w:rsid w:val="00C80FA6"/>
    <w:rsid w:val="00C81B12"/>
    <w:rsid w:val="00C820EF"/>
    <w:rsid w:val="00C824B4"/>
    <w:rsid w:val="00C82507"/>
    <w:rsid w:val="00C83283"/>
    <w:rsid w:val="00C834E9"/>
    <w:rsid w:val="00C83F45"/>
    <w:rsid w:val="00C84302"/>
    <w:rsid w:val="00C84703"/>
    <w:rsid w:val="00C8498A"/>
    <w:rsid w:val="00C84DE1"/>
    <w:rsid w:val="00C85178"/>
    <w:rsid w:val="00C85E67"/>
    <w:rsid w:val="00C86252"/>
    <w:rsid w:val="00C862E8"/>
    <w:rsid w:val="00C869F9"/>
    <w:rsid w:val="00C87170"/>
    <w:rsid w:val="00C871C9"/>
    <w:rsid w:val="00C878D1"/>
    <w:rsid w:val="00C87FFA"/>
    <w:rsid w:val="00C900E2"/>
    <w:rsid w:val="00C906E4"/>
    <w:rsid w:val="00C90F2C"/>
    <w:rsid w:val="00C9108E"/>
    <w:rsid w:val="00C910AB"/>
    <w:rsid w:val="00C91A8E"/>
    <w:rsid w:val="00C92C55"/>
    <w:rsid w:val="00C92C5E"/>
    <w:rsid w:val="00C93361"/>
    <w:rsid w:val="00C933A2"/>
    <w:rsid w:val="00C93EB9"/>
    <w:rsid w:val="00C94417"/>
    <w:rsid w:val="00C962C6"/>
    <w:rsid w:val="00C96865"/>
    <w:rsid w:val="00C9743E"/>
    <w:rsid w:val="00C975BB"/>
    <w:rsid w:val="00C97DEA"/>
    <w:rsid w:val="00CA0106"/>
    <w:rsid w:val="00CA0DFF"/>
    <w:rsid w:val="00CA26E7"/>
    <w:rsid w:val="00CA2749"/>
    <w:rsid w:val="00CA2C53"/>
    <w:rsid w:val="00CA395E"/>
    <w:rsid w:val="00CA482D"/>
    <w:rsid w:val="00CA4CA4"/>
    <w:rsid w:val="00CA4E93"/>
    <w:rsid w:val="00CA5E12"/>
    <w:rsid w:val="00CA658B"/>
    <w:rsid w:val="00CA7131"/>
    <w:rsid w:val="00CA729A"/>
    <w:rsid w:val="00CB0F97"/>
    <w:rsid w:val="00CB1258"/>
    <w:rsid w:val="00CB2490"/>
    <w:rsid w:val="00CB24D4"/>
    <w:rsid w:val="00CB2526"/>
    <w:rsid w:val="00CB2F96"/>
    <w:rsid w:val="00CB45CA"/>
    <w:rsid w:val="00CB4BE1"/>
    <w:rsid w:val="00CB5A59"/>
    <w:rsid w:val="00CB61A0"/>
    <w:rsid w:val="00CB6D92"/>
    <w:rsid w:val="00CC050B"/>
    <w:rsid w:val="00CC09FA"/>
    <w:rsid w:val="00CC1194"/>
    <w:rsid w:val="00CC15BE"/>
    <w:rsid w:val="00CC1C6B"/>
    <w:rsid w:val="00CC2AF7"/>
    <w:rsid w:val="00CC32D0"/>
    <w:rsid w:val="00CC3747"/>
    <w:rsid w:val="00CC46D7"/>
    <w:rsid w:val="00CC47CD"/>
    <w:rsid w:val="00CC4850"/>
    <w:rsid w:val="00CC48E4"/>
    <w:rsid w:val="00CC501D"/>
    <w:rsid w:val="00CC5D67"/>
    <w:rsid w:val="00CC5EB8"/>
    <w:rsid w:val="00CC6E7C"/>
    <w:rsid w:val="00CC729D"/>
    <w:rsid w:val="00CD083C"/>
    <w:rsid w:val="00CD088A"/>
    <w:rsid w:val="00CD1306"/>
    <w:rsid w:val="00CD1645"/>
    <w:rsid w:val="00CD190C"/>
    <w:rsid w:val="00CD2B8E"/>
    <w:rsid w:val="00CD33C1"/>
    <w:rsid w:val="00CD48B6"/>
    <w:rsid w:val="00CD4BD4"/>
    <w:rsid w:val="00CD61B6"/>
    <w:rsid w:val="00CD69A6"/>
    <w:rsid w:val="00CD7234"/>
    <w:rsid w:val="00CD79D4"/>
    <w:rsid w:val="00CD7B40"/>
    <w:rsid w:val="00CE0660"/>
    <w:rsid w:val="00CE0DB0"/>
    <w:rsid w:val="00CE1749"/>
    <w:rsid w:val="00CE1AFB"/>
    <w:rsid w:val="00CE2B97"/>
    <w:rsid w:val="00CE3814"/>
    <w:rsid w:val="00CE3C54"/>
    <w:rsid w:val="00CE5169"/>
    <w:rsid w:val="00CE58E6"/>
    <w:rsid w:val="00CE65E0"/>
    <w:rsid w:val="00CE7339"/>
    <w:rsid w:val="00CE7BAE"/>
    <w:rsid w:val="00CE7D67"/>
    <w:rsid w:val="00CF0008"/>
    <w:rsid w:val="00CF02C7"/>
    <w:rsid w:val="00CF15F4"/>
    <w:rsid w:val="00CF1976"/>
    <w:rsid w:val="00CF1C7D"/>
    <w:rsid w:val="00CF2CB6"/>
    <w:rsid w:val="00CF3AF5"/>
    <w:rsid w:val="00CF4EA7"/>
    <w:rsid w:val="00CF704F"/>
    <w:rsid w:val="00CF7263"/>
    <w:rsid w:val="00D00524"/>
    <w:rsid w:val="00D02E7A"/>
    <w:rsid w:val="00D032C9"/>
    <w:rsid w:val="00D03A82"/>
    <w:rsid w:val="00D053DC"/>
    <w:rsid w:val="00D05767"/>
    <w:rsid w:val="00D064E7"/>
    <w:rsid w:val="00D077BF"/>
    <w:rsid w:val="00D07B79"/>
    <w:rsid w:val="00D07C97"/>
    <w:rsid w:val="00D1024B"/>
    <w:rsid w:val="00D10429"/>
    <w:rsid w:val="00D10642"/>
    <w:rsid w:val="00D10EFF"/>
    <w:rsid w:val="00D121D8"/>
    <w:rsid w:val="00D12554"/>
    <w:rsid w:val="00D128FB"/>
    <w:rsid w:val="00D139DF"/>
    <w:rsid w:val="00D143A5"/>
    <w:rsid w:val="00D14BF2"/>
    <w:rsid w:val="00D15169"/>
    <w:rsid w:val="00D1589C"/>
    <w:rsid w:val="00D164BF"/>
    <w:rsid w:val="00D16D9A"/>
    <w:rsid w:val="00D17A5D"/>
    <w:rsid w:val="00D20C00"/>
    <w:rsid w:val="00D2196C"/>
    <w:rsid w:val="00D220D7"/>
    <w:rsid w:val="00D2349D"/>
    <w:rsid w:val="00D243F4"/>
    <w:rsid w:val="00D244A3"/>
    <w:rsid w:val="00D24D54"/>
    <w:rsid w:val="00D25107"/>
    <w:rsid w:val="00D25F4B"/>
    <w:rsid w:val="00D26752"/>
    <w:rsid w:val="00D269D7"/>
    <w:rsid w:val="00D27264"/>
    <w:rsid w:val="00D30028"/>
    <w:rsid w:val="00D30311"/>
    <w:rsid w:val="00D30580"/>
    <w:rsid w:val="00D30C73"/>
    <w:rsid w:val="00D31D92"/>
    <w:rsid w:val="00D31E8A"/>
    <w:rsid w:val="00D3291E"/>
    <w:rsid w:val="00D335DF"/>
    <w:rsid w:val="00D33C78"/>
    <w:rsid w:val="00D33CDA"/>
    <w:rsid w:val="00D33E04"/>
    <w:rsid w:val="00D349C2"/>
    <w:rsid w:val="00D35262"/>
    <w:rsid w:val="00D3556B"/>
    <w:rsid w:val="00D432DD"/>
    <w:rsid w:val="00D43834"/>
    <w:rsid w:val="00D43E00"/>
    <w:rsid w:val="00D44248"/>
    <w:rsid w:val="00D44553"/>
    <w:rsid w:val="00D4481C"/>
    <w:rsid w:val="00D44E87"/>
    <w:rsid w:val="00D45565"/>
    <w:rsid w:val="00D455AF"/>
    <w:rsid w:val="00D45628"/>
    <w:rsid w:val="00D45D6E"/>
    <w:rsid w:val="00D460DC"/>
    <w:rsid w:val="00D463A9"/>
    <w:rsid w:val="00D4664F"/>
    <w:rsid w:val="00D47106"/>
    <w:rsid w:val="00D4732F"/>
    <w:rsid w:val="00D477EA"/>
    <w:rsid w:val="00D47AFA"/>
    <w:rsid w:val="00D5056C"/>
    <w:rsid w:val="00D518B0"/>
    <w:rsid w:val="00D51D20"/>
    <w:rsid w:val="00D51D82"/>
    <w:rsid w:val="00D523E4"/>
    <w:rsid w:val="00D524B8"/>
    <w:rsid w:val="00D52546"/>
    <w:rsid w:val="00D525CC"/>
    <w:rsid w:val="00D52A25"/>
    <w:rsid w:val="00D52E8F"/>
    <w:rsid w:val="00D531C9"/>
    <w:rsid w:val="00D53DA1"/>
    <w:rsid w:val="00D5500D"/>
    <w:rsid w:val="00D55156"/>
    <w:rsid w:val="00D553BB"/>
    <w:rsid w:val="00D56449"/>
    <w:rsid w:val="00D56A0A"/>
    <w:rsid w:val="00D56CAB"/>
    <w:rsid w:val="00D57078"/>
    <w:rsid w:val="00D57118"/>
    <w:rsid w:val="00D57FB4"/>
    <w:rsid w:val="00D60221"/>
    <w:rsid w:val="00D60A04"/>
    <w:rsid w:val="00D60F55"/>
    <w:rsid w:val="00D6136D"/>
    <w:rsid w:val="00D62199"/>
    <w:rsid w:val="00D6309D"/>
    <w:rsid w:val="00D6313C"/>
    <w:rsid w:val="00D64BD1"/>
    <w:rsid w:val="00D64EE8"/>
    <w:rsid w:val="00D654D6"/>
    <w:rsid w:val="00D65F93"/>
    <w:rsid w:val="00D6606D"/>
    <w:rsid w:val="00D6696D"/>
    <w:rsid w:val="00D66AC5"/>
    <w:rsid w:val="00D66FD9"/>
    <w:rsid w:val="00D679EC"/>
    <w:rsid w:val="00D67C1B"/>
    <w:rsid w:val="00D700B9"/>
    <w:rsid w:val="00D702DF"/>
    <w:rsid w:val="00D7040A"/>
    <w:rsid w:val="00D70909"/>
    <w:rsid w:val="00D70ACE"/>
    <w:rsid w:val="00D70BC0"/>
    <w:rsid w:val="00D716A0"/>
    <w:rsid w:val="00D72CDD"/>
    <w:rsid w:val="00D73CC9"/>
    <w:rsid w:val="00D7418B"/>
    <w:rsid w:val="00D74A7B"/>
    <w:rsid w:val="00D7564F"/>
    <w:rsid w:val="00D75752"/>
    <w:rsid w:val="00D7578A"/>
    <w:rsid w:val="00D76252"/>
    <w:rsid w:val="00D767DD"/>
    <w:rsid w:val="00D80BC8"/>
    <w:rsid w:val="00D810A9"/>
    <w:rsid w:val="00D8144B"/>
    <w:rsid w:val="00D81904"/>
    <w:rsid w:val="00D82121"/>
    <w:rsid w:val="00D824C9"/>
    <w:rsid w:val="00D837A6"/>
    <w:rsid w:val="00D85A2F"/>
    <w:rsid w:val="00D85BFF"/>
    <w:rsid w:val="00D866B6"/>
    <w:rsid w:val="00D90B90"/>
    <w:rsid w:val="00D90D82"/>
    <w:rsid w:val="00D9209D"/>
    <w:rsid w:val="00D92E9B"/>
    <w:rsid w:val="00D932EF"/>
    <w:rsid w:val="00D960A4"/>
    <w:rsid w:val="00D961D3"/>
    <w:rsid w:val="00D9720D"/>
    <w:rsid w:val="00D9756D"/>
    <w:rsid w:val="00D9759D"/>
    <w:rsid w:val="00DA0465"/>
    <w:rsid w:val="00DA2C41"/>
    <w:rsid w:val="00DA4841"/>
    <w:rsid w:val="00DA4BA1"/>
    <w:rsid w:val="00DA4FE7"/>
    <w:rsid w:val="00DA677D"/>
    <w:rsid w:val="00DA7FF3"/>
    <w:rsid w:val="00DB0F4B"/>
    <w:rsid w:val="00DB11E3"/>
    <w:rsid w:val="00DB186B"/>
    <w:rsid w:val="00DB3BAE"/>
    <w:rsid w:val="00DB3CB5"/>
    <w:rsid w:val="00DB4505"/>
    <w:rsid w:val="00DB52EC"/>
    <w:rsid w:val="00DB61DA"/>
    <w:rsid w:val="00DC070F"/>
    <w:rsid w:val="00DC0AB9"/>
    <w:rsid w:val="00DC17EE"/>
    <w:rsid w:val="00DC195B"/>
    <w:rsid w:val="00DC1C8A"/>
    <w:rsid w:val="00DC1F0F"/>
    <w:rsid w:val="00DC34CB"/>
    <w:rsid w:val="00DC3867"/>
    <w:rsid w:val="00DC5033"/>
    <w:rsid w:val="00DC51A3"/>
    <w:rsid w:val="00DC5A06"/>
    <w:rsid w:val="00DC6480"/>
    <w:rsid w:val="00DC76D1"/>
    <w:rsid w:val="00DC7828"/>
    <w:rsid w:val="00DC7CDA"/>
    <w:rsid w:val="00DC7DDB"/>
    <w:rsid w:val="00DD02F9"/>
    <w:rsid w:val="00DD0C44"/>
    <w:rsid w:val="00DD1D10"/>
    <w:rsid w:val="00DD3173"/>
    <w:rsid w:val="00DD457F"/>
    <w:rsid w:val="00DD4F42"/>
    <w:rsid w:val="00DD5DA2"/>
    <w:rsid w:val="00DD5FDE"/>
    <w:rsid w:val="00DD620B"/>
    <w:rsid w:val="00DD635D"/>
    <w:rsid w:val="00DD6601"/>
    <w:rsid w:val="00DD6809"/>
    <w:rsid w:val="00DD6BB6"/>
    <w:rsid w:val="00DD6C51"/>
    <w:rsid w:val="00DD7EA6"/>
    <w:rsid w:val="00DE226A"/>
    <w:rsid w:val="00DE22F4"/>
    <w:rsid w:val="00DE26C0"/>
    <w:rsid w:val="00DE274C"/>
    <w:rsid w:val="00DE39B0"/>
    <w:rsid w:val="00DE3C99"/>
    <w:rsid w:val="00DE457E"/>
    <w:rsid w:val="00DE5AE1"/>
    <w:rsid w:val="00DE71B3"/>
    <w:rsid w:val="00DE755E"/>
    <w:rsid w:val="00DE7CA1"/>
    <w:rsid w:val="00DF0E92"/>
    <w:rsid w:val="00DF0F96"/>
    <w:rsid w:val="00DF1465"/>
    <w:rsid w:val="00DF2D3C"/>
    <w:rsid w:val="00DF373A"/>
    <w:rsid w:val="00DF383C"/>
    <w:rsid w:val="00DF3946"/>
    <w:rsid w:val="00DF4420"/>
    <w:rsid w:val="00DF4B23"/>
    <w:rsid w:val="00DF5A13"/>
    <w:rsid w:val="00DF5FBF"/>
    <w:rsid w:val="00DF60F6"/>
    <w:rsid w:val="00DF6D14"/>
    <w:rsid w:val="00DF7038"/>
    <w:rsid w:val="00DF714B"/>
    <w:rsid w:val="00DF7233"/>
    <w:rsid w:val="00DF7A23"/>
    <w:rsid w:val="00E00563"/>
    <w:rsid w:val="00E007CA"/>
    <w:rsid w:val="00E00F14"/>
    <w:rsid w:val="00E011D3"/>
    <w:rsid w:val="00E01627"/>
    <w:rsid w:val="00E016E7"/>
    <w:rsid w:val="00E035DB"/>
    <w:rsid w:val="00E0417F"/>
    <w:rsid w:val="00E0421B"/>
    <w:rsid w:val="00E0423D"/>
    <w:rsid w:val="00E04C6F"/>
    <w:rsid w:val="00E04D63"/>
    <w:rsid w:val="00E0527F"/>
    <w:rsid w:val="00E05C53"/>
    <w:rsid w:val="00E05F73"/>
    <w:rsid w:val="00E06148"/>
    <w:rsid w:val="00E062A3"/>
    <w:rsid w:val="00E062F3"/>
    <w:rsid w:val="00E070A5"/>
    <w:rsid w:val="00E104E8"/>
    <w:rsid w:val="00E10BF9"/>
    <w:rsid w:val="00E11EBA"/>
    <w:rsid w:val="00E121F6"/>
    <w:rsid w:val="00E12E21"/>
    <w:rsid w:val="00E13ABA"/>
    <w:rsid w:val="00E148C0"/>
    <w:rsid w:val="00E14C4B"/>
    <w:rsid w:val="00E14D2C"/>
    <w:rsid w:val="00E1503D"/>
    <w:rsid w:val="00E150F7"/>
    <w:rsid w:val="00E151AE"/>
    <w:rsid w:val="00E15496"/>
    <w:rsid w:val="00E16BDE"/>
    <w:rsid w:val="00E16DE0"/>
    <w:rsid w:val="00E17504"/>
    <w:rsid w:val="00E20FCC"/>
    <w:rsid w:val="00E211AD"/>
    <w:rsid w:val="00E213F4"/>
    <w:rsid w:val="00E21CC3"/>
    <w:rsid w:val="00E22D4E"/>
    <w:rsid w:val="00E2301F"/>
    <w:rsid w:val="00E23580"/>
    <w:rsid w:val="00E23853"/>
    <w:rsid w:val="00E23AAB"/>
    <w:rsid w:val="00E2456D"/>
    <w:rsid w:val="00E25363"/>
    <w:rsid w:val="00E273DD"/>
    <w:rsid w:val="00E2788C"/>
    <w:rsid w:val="00E30B5C"/>
    <w:rsid w:val="00E31858"/>
    <w:rsid w:val="00E33965"/>
    <w:rsid w:val="00E35085"/>
    <w:rsid w:val="00E36C70"/>
    <w:rsid w:val="00E374CC"/>
    <w:rsid w:val="00E3752C"/>
    <w:rsid w:val="00E3772F"/>
    <w:rsid w:val="00E3788F"/>
    <w:rsid w:val="00E4156E"/>
    <w:rsid w:val="00E41692"/>
    <w:rsid w:val="00E41D10"/>
    <w:rsid w:val="00E41E84"/>
    <w:rsid w:val="00E41FE5"/>
    <w:rsid w:val="00E420F5"/>
    <w:rsid w:val="00E42538"/>
    <w:rsid w:val="00E42938"/>
    <w:rsid w:val="00E440C1"/>
    <w:rsid w:val="00E4464A"/>
    <w:rsid w:val="00E44CE4"/>
    <w:rsid w:val="00E45008"/>
    <w:rsid w:val="00E46877"/>
    <w:rsid w:val="00E46B5B"/>
    <w:rsid w:val="00E46F3F"/>
    <w:rsid w:val="00E47BDE"/>
    <w:rsid w:val="00E47EBE"/>
    <w:rsid w:val="00E502DB"/>
    <w:rsid w:val="00E52549"/>
    <w:rsid w:val="00E53251"/>
    <w:rsid w:val="00E534FA"/>
    <w:rsid w:val="00E5422F"/>
    <w:rsid w:val="00E5427C"/>
    <w:rsid w:val="00E54492"/>
    <w:rsid w:val="00E549BD"/>
    <w:rsid w:val="00E54B57"/>
    <w:rsid w:val="00E550DB"/>
    <w:rsid w:val="00E56C03"/>
    <w:rsid w:val="00E57016"/>
    <w:rsid w:val="00E600FE"/>
    <w:rsid w:val="00E603E8"/>
    <w:rsid w:val="00E611E3"/>
    <w:rsid w:val="00E615F7"/>
    <w:rsid w:val="00E61B26"/>
    <w:rsid w:val="00E61F4E"/>
    <w:rsid w:val="00E61FC8"/>
    <w:rsid w:val="00E63044"/>
    <w:rsid w:val="00E63171"/>
    <w:rsid w:val="00E63444"/>
    <w:rsid w:val="00E634D3"/>
    <w:rsid w:val="00E63FEE"/>
    <w:rsid w:val="00E648C7"/>
    <w:rsid w:val="00E64C01"/>
    <w:rsid w:val="00E65F17"/>
    <w:rsid w:val="00E66DDB"/>
    <w:rsid w:val="00E672A9"/>
    <w:rsid w:val="00E67EEE"/>
    <w:rsid w:val="00E701A9"/>
    <w:rsid w:val="00E710D2"/>
    <w:rsid w:val="00E71927"/>
    <w:rsid w:val="00E719CB"/>
    <w:rsid w:val="00E720A5"/>
    <w:rsid w:val="00E72D09"/>
    <w:rsid w:val="00E72F18"/>
    <w:rsid w:val="00E72FB9"/>
    <w:rsid w:val="00E73597"/>
    <w:rsid w:val="00E73D3E"/>
    <w:rsid w:val="00E75087"/>
    <w:rsid w:val="00E7652D"/>
    <w:rsid w:val="00E765D5"/>
    <w:rsid w:val="00E773FE"/>
    <w:rsid w:val="00E7787B"/>
    <w:rsid w:val="00E77CE0"/>
    <w:rsid w:val="00E80268"/>
    <w:rsid w:val="00E811E6"/>
    <w:rsid w:val="00E82514"/>
    <w:rsid w:val="00E8269C"/>
    <w:rsid w:val="00E83573"/>
    <w:rsid w:val="00E83D44"/>
    <w:rsid w:val="00E84CC2"/>
    <w:rsid w:val="00E86689"/>
    <w:rsid w:val="00E86F6D"/>
    <w:rsid w:val="00E87823"/>
    <w:rsid w:val="00E878E1"/>
    <w:rsid w:val="00E9015F"/>
    <w:rsid w:val="00E90E2B"/>
    <w:rsid w:val="00E912C8"/>
    <w:rsid w:val="00E914E2"/>
    <w:rsid w:val="00E932E3"/>
    <w:rsid w:val="00E9339D"/>
    <w:rsid w:val="00E94DBF"/>
    <w:rsid w:val="00E94E30"/>
    <w:rsid w:val="00E953E1"/>
    <w:rsid w:val="00E95972"/>
    <w:rsid w:val="00E95C4D"/>
    <w:rsid w:val="00E95F7E"/>
    <w:rsid w:val="00E963B4"/>
    <w:rsid w:val="00E966B8"/>
    <w:rsid w:val="00E97883"/>
    <w:rsid w:val="00EA068E"/>
    <w:rsid w:val="00EA0B73"/>
    <w:rsid w:val="00EA10C5"/>
    <w:rsid w:val="00EA1401"/>
    <w:rsid w:val="00EA2848"/>
    <w:rsid w:val="00EA2853"/>
    <w:rsid w:val="00EA2DC0"/>
    <w:rsid w:val="00EA3173"/>
    <w:rsid w:val="00EA3554"/>
    <w:rsid w:val="00EA35A0"/>
    <w:rsid w:val="00EA4AEC"/>
    <w:rsid w:val="00EA541E"/>
    <w:rsid w:val="00EA577D"/>
    <w:rsid w:val="00EA6D63"/>
    <w:rsid w:val="00EA6DCF"/>
    <w:rsid w:val="00EA7511"/>
    <w:rsid w:val="00EA7CB9"/>
    <w:rsid w:val="00EB00BF"/>
    <w:rsid w:val="00EB00DD"/>
    <w:rsid w:val="00EB00EF"/>
    <w:rsid w:val="00EB0A4B"/>
    <w:rsid w:val="00EB10FC"/>
    <w:rsid w:val="00EB1502"/>
    <w:rsid w:val="00EB2F9B"/>
    <w:rsid w:val="00EB39BC"/>
    <w:rsid w:val="00EB44CA"/>
    <w:rsid w:val="00EB48EC"/>
    <w:rsid w:val="00EB4B6F"/>
    <w:rsid w:val="00EB504A"/>
    <w:rsid w:val="00EB5E31"/>
    <w:rsid w:val="00EB600E"/>
    <w:rsid w:val="00EB7EDF"/>
    <w:rsid w:val="00EC04E3"/>
    <w:rsid w:val="00EC1B94"/>
    <w:rsid w:val="00EC2A99"/>
    <w:rsid w:val="00EC2B63"/>
    <w:rsid w:val="00EC37E6"/>
    <w:rsid w:val="00EC43D2"/>
    <w:rsid w:val="00EC4AC2"/>
    <w:rsid w:val="00EC4FBA"/>
    <w:rsid w:val="00EC548B"/>
    <w:rsid w:val="00EC5580"/>
    <w:rsid w:val="00EC5B88"/>
    <w:rsid w:val="00EC6009"/>
    <w:rsid w:val="00ED0D98"/>
    <w:rsid w:val="00ED0E31"/>
    <w:rsid w:val="00ED15CF"/>
    <w:rsid w:val="00ED26C3"/>
    <w:rsid w:val="00ED2D7E"/>
    <w:rsid w:val="00ED2D85"/>
    <w:rsid w:val="00ED341E"/>
    <w:rsid w:val="00ED4032"/>
    <w:rsid w:val="00ED40EC"/>
    <w:rsid w:val="00ED43AA"/>
    <w:rsid w:val="00ED4584"/>
    <w:rsid w:val="00ED4A08"/>
    <w:rsid w:val="00ED53EB"/>
    <w:rsid w:val="00ED57B9"/>
    <w:rsid w:val="00ED59E8"/>
    <w:rsid w:val="00ED621A"/>
    <w:rsid w:val="00ED6499"/>
    <w:rsid w:val="00ED6DE8"/>
    <w:rsid w:val="00ED79F6"/>
    <w:rsid w:val="00ED7F59"/>
    <w:rsid w:val="00ED7FC0"/>
    <w:rsid w:val="00EE07F1"/>
    <w:rsid w:val="00EE14F1"/>
    <w:rsid w:val="00EE198A"/>
    <w:rsid w:val="00EE238C"/>
    <w:rsid w:val="00EE421E"/>
    <w:rsid w:val="00EE55C5"/>
    <w:rsid w:val="00EE640C"/>
    <w:rsid w:val="00EE6D1C"/>
    <w:rsid w:val="00EE71F1"/>
    <w:rsid w:val="00EF02E0"/>
    <w:rsid w:val="00EF0F9E"/>
    <w:rsid w:val="00EF13EB"/>
    <w:rsid w:val="00EF1C6C"/>
    <w:rsid w:val="00EF1D19"/>
    <w:rsid w:val="00EF1E0C"/>
    <w:rsid w:val="00EF3372"/>
    <w:rsid w:val="00EF362D"/>
    <w:rsid w:val="00EF400D"/>
    <w:rsid w:val="00EF40CA"/>
    <w:rsid w:val="00EF437C"/>
    <w:rsid w:val="00EF4A6E"/>
    <w:rsid w:val="00EF4FD8"/>
    <w:rsid w:val="00EF5E2E"/>
    <w:rsid w:val="00EF6A5D"/>
    <w:rsid w:val="00EF71EE"/>
    <w:rsid w:val="00EF7AC8"/>
    <w:rsid w:val="00F00D17"/>
    <w:rsid w:val="00F01834"/>
    <w:rsid w:val="00F02F55"/>
    <w:rsid w:val="00F03314"/>
    <w:rsid w:val="00F0366A"/>
    <w:rsid w:val="00F037D0"/>
    <w:rsid w:val="00F03C46"/>
    <w:rsid w:val="00F04E14"/>
    <w:rsid w:val="00F05F2E"/>
    <w:rsid w:val="00F0618D"/>
    <w:rsid w:val="00F06611"/>
    <w:rsid w:val="00F102B5"/>
    <w:rsid w:val="00F1041C"/>
    <w:rsid w:val="00F10B96"/>
    <w:rsid w:val="00F12846"/>
    <w:rsid w:val="00F1481A"/>
    <w:rsid w:val="00F14825"/>
    <w:rsid w:val="00F148EE"/>
    <w:rsid w:val="00F14952"/>
    <w:rsid w:val="00F14E8E"/>
    <w:rsid w:val="00F1522C"/>
    <w:rsid w:val="00F153BE"/>
    <w:rsid w:val="00F1546F"/>
    <w:rsid w:val="00F155F8"/>
    <w:rsid w:val="00F158BC"/>
    <w:rsid w:val="00F165EB"/>
    <w:rsid w:val="00F16666"/>
    <w:rsid w:val="00F16C4F"/>
    <w:rsid w:val="00F16EDB"/>
    <w:rsid w:val="00F170F9"/>
    <w:rsid w:val="00F17235"/>
    <w:rsid w:val="00F17B75"/>
    <w:rsid w:val="00F17E80"/>
    <w:rsid w:val="00F205CE"/>
    <w:rsid w:val="00F21066"/>
    <w:rsid w:val="00F22D95"/>
    <w:rsid w:val="00F23370"/>
    <w:rsid w:val="00F23472"/>
    <w:rsid w:val="00F235D6"/>
    <w:rsid w:val="00F23C7E"/>
    <w:rsid w:val="00F23F9C"/>
    <w:rsid w:val="00F25048"/>
    <w:rsid w:val="00F25A94"/>
    <w:rsid w:val="00F26981"/>
    <w:rsid w:val="00F2762D"/>
    <w:rsid w:val="00F27DA7"/>
    <w:rsid w:val="00F27ECA"/>
    <w:rsid w:val="00F30577"/>
    <w:rsid w:val="00F30739"/>
    <w:rsid w:val="00F30C36"/>
    <w:rsid w:val="00F30DFA"/>
    <w:rsid w:val="00F30F44"/>
    <w:rsid w:val="00F31090"/>
    <w:rsid w:val="00F31424"/>
    <w:rsid w:val="00F31C31"/>
    <w:rsid w:val="00F32AF0"/>
    <w:rsid w:val="00F3301B"/>
    <w:rsid w:val="00F35219"/>
    <w:rsid w:val="00F356C7"/>
    <w:rsid w:val="00F36561"/>
    <w:rsid w:val="00F36BA5"/>
    <w:rsid w:val="00F36EFF"/>
    <w:rsid w:val="00F372A6"/>
    <w:rsid w:val="00F404C1"/>
    <w:rsid w:val="00F4278D"/>
    <w:rsid w:val="00F4386E"/>
    <w:rsid w:val="00F440EC"/>
    <w:rsid w:val="00F454EB"/>
    <w:rsid w:val="00F45BD8"/>
    <w:rsid w:val="00F45E42"/>
    <w:rsid w:val="00F46393"/>
    <w:rsid w:val="00F46557"/>
    <w:rsid w:val="00F471B6"/>
    <w:rsid w:val="00F47529"/>
    <w:rsid w:val="00F47C88"/>
    <w:rsid w:val="00F47CF9"/>
    <w:rsid w:val="00F50222"/>
    <w:rsid w:val="00F50249"/>
    <w:rsid w:val="00F5050B"/>
    <w:rsid w:val="00F50E61"/>
    <w:rsid w:val="00F513FE"/>
    <w:rsid w:val="00F51DF6"/>
    <w:rsid w:val="00F52440"/>
    <w:rsid w:val="00F52C13"/>
    <w:rsid w:val="00F52C92"/>
    <w:rsid w:val="00F56EF8"/>
    <w:rsid w:val="00F57FCE"/>
    <w:rsid w:val="00F6069F"/>
    <w:rsid w:val="00F60DEA"/>
    <w:rsid w:val="00F60E05"/>
    <w:rsid w:val="00F6115D"/>
    <w:rsid w:val="00F624F6"/>
    <w:rsid w:val="00F6373C"/>
    <w:rsid w:val="00F63BDD"/>
    <w:rsid w:val="00F64016"/>
    <w:rsid w:val="00F664C6"/>
    <w:rsid w:val="00F66843"/>
    <w:rsid w:val="00F66C0B"/>
    <w:rsid w:val="00F66E14"/>
    <w:rsid w:val="00F676D1"/>
    <w:rsid w:val="00F67E34"/>
    <w:rsid w:val="00F70702"/>
    <w:rsid w:val="00F709F6"/>
    <w:rsid w:val="00F710C6"/>
    <w:rsid w:val="00F71E43"/>
    <w:rsid w:val="00F71FC6"/>
    <w:rsid w:val="00F738EF"/>
    <w:rsid w:val="00F74C56"/>
    <w:rsid w:val="00F7500A"/>
    <w:rsid w:val="00F75C8C"/>
    <w:rsid w:val="00F825DC"/>
    <w:rsid w:val="00F8298A"/>
    <w:rsid w:val="00F832B1"/>
    <w:rsid w:val="00F83C26"/>
    <w:rsid w:val="00F83D0B"/>
    <w:rsid w:val="00F84058"/>
    <w:rsid w:val="00F8490F"/>
    <w:rsid w:val="00F857E3"/>
    <w:rsid w:val="00F858FE"/>
    <w:rsid w:val="00F85D7B"/>
    <w:rsid w:val="00F860F0"/>
    <w:rsid w:val="00F8657F"/>
    <w:rsid w:val="00F86C39"/>
    <w:rsid w:val="00F86E30"/>
    <w:rsid w:val="00F91013"/>
    <w:rsid w:val="00F920CE"/>
    <w:rsid w:val="00F920F6"/>
    <w:rsid w:val="00F92363"/>
    <w:rsid w:val="00F9244B"/>
    <w:rsid w:val="00F928B2"/>
    <w:rsid w:val="00F929EF"/>
    <w:rsid w:val="00F92ADE"/>
    <w:rsid w:val="00F93B4B"/>
    <w:rsid w:val="00F93C9C"/>
    <w:rsid w:val="00F963C5"/>
    <w:rsid w:val="00F975A3"/>
    <w:rsid w:val="00F97B9A"/>
    <w:rsid w:val="00F97BE5"/>
    <w:rsid w:val="00F97BF1"/>
    <w:rsid w:val="00F97EC8"/>
    <w:rsid w:val="00FA0170"/>
    <w:rsid w:val="00FA094A"/>
    <w:rsid w:val="00FA0A21"/>
    <w:rsid w:val="00FA11B4"/>
    <w:rsid w:val="00FA144A"/>
    <w:rsid w:val="00FA1BA2"/>
    <w:rsid w:val="00FA23C8"/>
    <w:rsid w:val="00FA2661"/>
    <w:rsid w:val="00FA3039"/>
    <w:rsid w:val="00FA4160"/>
    <w:rsid w:val="00FA42E2"/>
    <w:rsid w:val="00FA4B1A"/>
    <w:rsid w:val="00FA4FC7"/>
    <w:rsid w:val="00FA55C1"/>
    <w:rsid w:val="00FA5CE9"/>
    <w:rsid w:val="00FA67CA"/>
    <w:rsid w:val="00FA6FE3"/>
    <w:rsid w:val="00FA7132"/>
    <w:rsid w:val="00FA7BEE"/>
    <w:rsid w:val="00FB0A9D"/>
    <w:rsid w:val="00FB2D06"/>
    <w:rsid w:val="00FB3302"/>
    <w:rsid w:val="00FB5B50"/>
    <w:rsid w:val="00FB5DDB"/>
    <w:rsid w:val="00FB62CC"/>
    <w:rsid w:val="00FB6501"/>
    <w:rsid w:val="00FB67E1"/>
    <w:rsid w:val="00FB6D3F"/>
    <w:rsid w:val="00FB7B0C"/>
    <w:rsid w:val="00FB7EB6"/>
    <w:rsid w:val="00FB7F5D"/>
    <w:rsid w:val="00FC0748"/>
    <w:rsid w:val="00FC07A4"/>
    <w:rsid w:val="00FC0F4C"/>
    <w:rsid w:val="00FC1FC2"/>
    <w:rsid w:val="00FC23DD"/>
    <w:rsid w:val="00FC2976"/>
    <w:rsid w:val="00FC2CDA"/>
    <w:rsid w:val="00FC37A0"/>
    <w:rsid w:val="00FC4119"/>
    <w:rsid w:val="00FC4B75"/>
    <w:rsid w:val="00FC5041"/>
    <w:rsid w:val="00FC5222"/>
    <w:rsid w:val="00FC73EF"/>
    <w:rsid w:val="00FD0260"/>
    <w:rsid w:val="00FD182A"/>
    <w:rsid w:val="00FD294D"/>
    <w:rsid w:val="00FD29A9"/>
    <w:rsid w:val="00FD2BDC"/>
    <w:rsid w:val="00FD35B6"/>
    <w:rsid w:val="00FD48CC"/>
    <w:rsid w:val="00FD4B84"/>
    <w:rsid w:val="00FD6E2D"/>
    <w:rsid w:val="00FD6FAA"/>
    <w:rsid w:val="00FD72DA"/>
    <w:rsid w:val="00FD762B"/>
    <w:rsid w:val="00FD7A89"/>
    <w:rsid w:val="00FD7C9B"/>
    <w:rsid w:val="00FE1D57"/>
    <w:rsid w:val="00FE3091"/>
    <w:rsid w:val="00FE33DB"/>
    <w:rsid w:val="00FE3753"/>
    <w:rsid w:val="00FE3A13"/>
    <w:rsid w:val="00FE40C5"/>
    <w:rsid w:val="00FE41D8"/>
    <w:rsid w:val="00FE60D4"/>
    <w:rsid w:val="00FE6459"/>
    <w:rsid w:val="00FE6C20"/>
    <w:rsid w:val="00FE7A63"/>
    <w:rsid w:val="00FE7FE1"/>
    <w:rsid w:val="00FF0E7A"/>
    <w:rsid w:val="00FF1B23"/>
    <w:rsid w:val="00FF1B85"/>
    <w:rsid w:val="00FF2396"/>
    <w:rsid w:val="00FF2BD5"/>
    <w:rsid w:val="00FF2C1D"/>
    <w:rsid w:val="00FF3CA2"/>
    <w:rsid w:val="00FF423C"/>
    <w:rsid w:val="00FF469B"/>
    <w:rsid w:val="00FF51BC"/>
    <w:rsid w:val="00FF57D0"/>
    <w:rsid w:val="00FF5947"/>
    <w:rsid w:val="00FF5D9A"/>
    <w:rsid w:val="00FF5F91"/>
    <w:rsid w:val="00FF71B3"/>
    <w:rsid w:val="00FF7926"/>
    <w:rsid w:val="00FF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1505"/>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40" w:line="259" w:lineRule="auto"/>
        <w:ind w:left="187" w:right="90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uiPriority w:val="9"/>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uiPriority w:val="9"/>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uiPriority w:val="9"/>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uiPriority w:val="9"/>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uiPriority w:val="9"/>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uiPriority w:val="9"/>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uiPriority w:val="9"/>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uiPriority w:val="9"/>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uiPriority w:val="9"/>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uiPriority w:val="9"/>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uiPriority w:val="9"/>
    <w:rsid w:val="008F30F9"/>
    <w:rPr>
      <w:rFonts w:ascii="Univers" w:eastAsia="Times New Roman" w:hAnsi="Univers" w:cs="Times New Roman"/>
      <w:b/>
      <w:bCs/>
      <w:szCs w:val="20"/>
    </w:rPr>
  </w:style>
  <w:style w:type="character" w:customStyle="1" w:styleId="Heading4Char">
    <w:name w:val="Heading 4 Char"/>
    <w:basedOn w:val="DefaultParagraphFont"/>
    <w:link w:val="Heading4"/>
    <w:uiPriority w:val="9"/>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uiPriority w:val="9"/>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uiPriority w:val="9"/>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uiPriority w:val="9"/>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uiPriority w:val="9"/>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link w:val="NoSpacingChar"/>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ind w:left="187"/>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uiPriority w:val="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735531"/>
    <w:pPr>
      <w:spacing w:after="0"/>
      <w:ind w:left="220" w:hanging="220"/>
      <w:jc w:val="left"/>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jc w:val="left"/>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jc w:val="left"/>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jc w:val="left"/>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jc w:val="left"/>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jc w:val="left"/>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jc w:val="left"/>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jc w:val="left"/>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jc w:val="left"/>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784D1B"/>
    <w:pPr>
      <w:tabs>
        <w:tab w:val="right" w:pos="8100"/>
        <w:tab w:val="right" w:leader="dot" w:pos="9350"/>
      </w:tabs>
      <w:spacing w:after="100"/>
      <w:ind w:left="220" w:firstLine="500"/>
      <w:jc w:val="center"/>
    </w:pPr>
    <w:rPr>
      <w:rFonts w:ascii="Book Antiqua" w:eastAsia="Calibri" w:hAnsi="Book Antiqua" w:cstheme="minorHAnsi"/>
      <w:b/>
      <w:bCs/>
      <w:noProof/>
      <w:sz w:val="24"/>
      <w:szCs w:val="24"/>
    </w:r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character" w:customStyle="1" w:styleId="scinsert">
    <w:name w:val="sc_insert"/>
    <w:basedOn w:val="DefaultParagraphFont"/>
    <w:uiPriority w:val="1"/>
    <w:qFormat/>
    <w:rsid w:val="00693067"/>
  </w:style>
  <w:style w:type="character" w:customStyle="1" w:styleId="scstrike">
    <w:name w:val="sc_strike"/>
    <w:basedOn w:val="DefaultParagraphFont"/>
    <w:rsid w:val="00693067"/>
  </w:style>
  <w:style w:type="paragraph" w:customStyle="1" w:styleId="Heading91">
    <w:name w:val="Heading 91"/>
    <w:basedOn w:val="Normal"/>
    <w:next w:val="Normal"/>
    <w:semiHidden/>
    <w:unhideWhenUsed/>
    <w:qFormat/>
    <w:rsid w:val="00693067"/>
    <w:pPr>
      <w:keepNext/>
      <w:keepLines/>
      <w:spacing w:before="40" w:after="0"/>
      <w:outlineLvl w:val="8"/>
    </w:pPr>
    <w:rPr>
      <w:rFonts w:ascii="Calibri Light" w:eastAsia="Times New Roman" w:hAnsi="Calibri Light" w:cs="Times New Roman"/>
      <w:i/>
      <w:iCs/>
      <w:color w:val="272727"/>
      <w:sz w:val="21"/>
      <w:szCs w:val="21"/>
    </w:rPr>
  </w:style>
  <w:style w:type="character" w:customStyle="1" w:styleId="SubtleReference1">
    <w:name w:val="Subtle Reference1"/>
    <w:basedOn w:val="DefaultParagraphFont"/>
    <w:uiPriority w:val="31"/>
    <w:qFormat/>
    <w:rsid w:val="00693067"/>
    <w:rPr>
      <w:smallCaps/>
      <w:color w:val="5A5A5A"/>
    </w:rPr>
  </w:style>
  <w:style w:type="paragraph" w:customStyle="1" w:styleId="TOCHeading1">
    <w:name w:val="TOC Heading1"/>
    <w:basedOn w:val="Heading1"/>
    <w:next w:val="Normal"/>
    <w:uiPriority w:val="39"/>
    <w:unhideWhenUsed/>
    <w:qFormat/>
    <w:rsid w:val="00693067"/>
    <w:pPr>
      <w:keepLines/>
      <w:spacing w:before="240" w:line="259" w:lineRule="auto"/>
      <w:outlineLvl w:val="9"/>
    </w:pPr>
    <w:rPr>
      <w:rFonts w:ascii="Calibri Light" w:hAnsi="Calibri Light"/>
      <w:b w:val="0"/>
      <w:bCs w:val="0"/>
      <w:color w:val="2E74B5"/>
      <w:sz w:val="32"/>
      <w:szCs w:val="32"/>
    </w:rPr>
  </w:style>
  <w:style w:type="paragraph" w:customStyle="1" w:styleId="Subtitle1">
    <w:name w:val="Subtitle1"/>
    <w:basedOn w:val="Normal"/>
    <w:next w:val="Normal"/>
    <w:uiPriority w:val="11"/>
    <w:qFormat/>
    <w:rsid w:val="00693067"/>
    <w:pPr>
      <w:numPr>
        <w:ilvl w:val="1"/>
      </w:numPr>
      <w:ind w:left="187"/>
    </w:pPr>
    <w:rPr>
      <w:rFonts w:eastAsia="Times New Roman"/>
      <w:color w:val="5A5A5A"/>
      <w:spacing w:val="15"/>
    </w:rPr>
  </w:style>
  <w:style w:type="paragraph" w:customStyle="1" w:styleId="Index11">
    <w:name w:val="Index 11"/>
    <w:basedOn w:val="Normal"/>
    <w:next w:val="Normal"/>
    <w:autoRedefine/>
    <w:uiPriority w:val="99"/>
    <w:unhideWhenUsed/>
    <w:rsid w:val="00693067"/>
    <w:pPr>
      <w:spacing w:after="0"/>
      <w:ind w:left="220" w:hanging="220"/>
    </w:pPr>
    <w:rPr>
      <w:rFonts w:cs="Calibri"/>
      <w:sz w:val="18"/>
      <w:szCs w:val="18"/>
    </w:rPr>
  </w:style>
  <w:style w:type="paragraph" w:customStyle="1" w:styleId="Index21">
    <w:name w:val="Index 21"/>
    <w:basedOn w:val="Normal"/>
    <w:next w:val="Normal"/>
    <w:autoRedefine/>
    <w:uiPriority w:val="99"/>
    <w:unhideWhenUsed/>
    <w:rsid w:val="00693067"/>
    <w:pPr>
      <w:spacing w:after="0"/>
      <w:ind w:left="440" w:hanging="220"/>
    </w:pPr>
    <w:rPr>
      <w:rFonts w:cs="Calibri"/>
      <w:sz w:val="18"/>
      <w:szCs w:val="18"/>
    </w:rPr>
  </w:style>
  <w:style w:type="paragraph" w:customStyle="1" w:styleId="Index31">
    <w:name w:val="Index 31"/>
    <w:basedOn w:val="Normal"/>
    <w:next w:val="Normal"/>
    <w:autoRedefine/>
    <w:uiPriority w:val="99"/>
    <w:unhideWhenUsed/>
    <w:rsid w:val="00693067"/>
    <w:pPr>
      <w:spacing w:after="0"/>
      <w:ind w:left="660" w:hanging="220"/>
    </w:pPr>
    <w:rPr>
      <w:rFonts w:cs="Calibri"/>
      <w:sz w:val="18"/>
      <w:szCs w:val="18"/>
    </w:rPr>
  </w:style>
  <w:style w:type="paragraph" w:customStyle="1" w:styleId="Index41">
    <w:name w:val="Index 41"/>
    <w:basedOn w:val="Normal"/>
    <w:next w:val="Normal"/>
    <w:autoRedefine/>
    <w:uiPriority w:val="99"/>
    <w:unhideWhenUsed/>
    <w:rsid w:val="00693067"/>
    <w:pPr>
      <w:spacing w:after="0"/>
      <w:ind w:left="880" w:hanging="220"/>
    </w:pPr>
    <w:rPr>
      <w:rFonts w:cs="Calibri"/>
      <w:sz w:val="18"/>
      <w:szCs w:val="18"/>
    </w:rPr>
  </w:style>
  <w:style w:type="paragraph" w:customStyle="1" w:styleId="Index51">
    <w:name w:val="Index 51"/>
    <w:basedOn w:val="Normal"/>
    <w:next w:val="Normal"/>
    <w:autoRedefine/>
    <w:uiPriority w:val="99"/>
    <w:unhideWhenUsed/>
    <w:rsid w:val="00693067"/>
    <w:pPr>
      <w:spacing w:after="0"/>
      <w:ind w:left="1100" w:hanging="220"/>
    </w:pPr>
    <w:rPr>
      <w:rFonts w:cs="Calibri"/>
      <w:sz w:val="18"/>
      <w:szCs w:val="18"/>
    </w:rPr>
  </w:style>
  <w:style w:type="paragraph" w:customStyle="1" w:styleId="Index61">
    <w:name w:val="Index 61"/>
    <w:basedOn w:val="Normal"/>
    <w:next w:val="Normal"/>
    <w:autoRedefine/>
    <w:uiPriority w:val="99"/>
    <w:unhideWhenUsed/>
    <w:rsid w:val="00693067"/>
    <w:pPr>
      <w:spacing w:after="0"/>
      <w:ind w:left="1320" w:hanging="220"/>
    </w:pPr>
    <w:rPr>
      <w:rFonts w:cs="Calibri"/>
      <w:sz w:val="18"/>
      <w:szCs w:val="18"/>
    </w:rPr>
  </w:style>
  <w:style w:type="paragraph" w:customStyle="1" w:styleId="Index71">
    <w:name w:val="Index 71"/>
    <w:basedOn w:val="Normal"/>
    <w:next w:val="Normal"/>
    <w:autoRedefine/>
    <w:uiPriority w:val="99"/>
    <w:unhideWhenUsed/>
    <w:rsid w:val="00693067"/>
    <w:pPr>
      <w:spacing w:after="0"/>
      <w:ind w:left="1540" w:hanging="220"/>
    </w:pPr>
    <w:rPr>
      <w:rFonts w:cs="Calibri"/>
      <w:sz w:val="18"/>
      <w:szCs w:val="18"/>
    </w:rPr>
  </w:style>
  <w:style w:type="paragraph" w:customStyle="1" w:styleId="Index81">
    <w:name w:val="Index 81"/>
    <w:basedOn w:val="Normal"/>
    <w:next w:val="Normal"/>
    <w:autoRedefine/>
    <w:uiPriority w:val="99"/>
    <w:unhideWhenUsed/>
    <w:rsid w:val="00693067"/>
    <w:pPr>
      <w:spacing w:after="0"/>
      <w:ind w:left="1760" w:hanging="220"/>
    </w:pPr>
    <w:rPr>
      <w:rFonts w:cs="Calibri"/>
      <w:sz w:val="18"/>
      <w:szCs w:val="18"/>
    </w:rPr>
  </w:style>
  <w:style w:type="paragraph" w:customStyle="1" w:styleId="Index91">
    <w:name w:val="Index 91"/>
    <w:basedOn w:val="Normal"/>
    <w:next w:val="Normal"/>
    <w:autoRedefine/>
    <w:uiPriority w:val="99"/>
    <w:unhideWhenUsed/>
    <w:rsid w:val="00693067"/>
    <w:pPr>
      <w:spacing w:after="0"/>
      <w:ind w:left="1980" w:hanging="220"/>
    </w:pPr>
    <w:rPr>
      <w:rFonts w:cs="Calibri"/>
      <w:sz w:val="18"/>
      <w:szCs w:val="18"/>
    </w:rPr>
  </w:style>
  <w:style w:type="paragraph" w:customStyle="1" w:styleId="IndexHeading1">
    <w:name w:val="Index Heading1"/>
    <w:basedOn w:val="Normal"/>
    <w:next w:val="Index1"/>
    <w:uiPriority w:val="99"/>
    <w:unhideWhenUsed/>
    <w:rsid w:val="00693067"/>
    <w:pPr>
      <w:spacing w:before="240" w:after="120"/>
      <w:jc w:val="center"/>
    </w:pPr>
    <w:rPr>
      <w:rFonts w:cs="Calibri"/>
      <w:b/>
      <w:bCs/>
      <w:sz w:val="26"/>
      <w:szCs w:val="26"/>
    </w:rPr>
  </w:style>
  <w:style w:type="paragraph" w:customStyle="1" w:styleId="Introducedbills-summaries">
    <w:name w:val="Introduced bills - summaries"/>
    <w:basedOn w:val="Normal"/>
    <w:link w:val="Introducedbills-summariesChar"/>
    <w:qFormat/>
    <w:rsid w:val="00693067"/>
    <w:pPr>
      <w:spacing w:after="60" w:line="240" w:lineRule="auto"/>
    </w:pPr>
    <w:rPr>
      <w:rFonts w:cs="Calibri"/>
    </w:rPr>
  </w:style>
  <w:style w:type="paragraph" w:customStyle="1" w:styleId="introducedbills">
    <w:name w:val="introduced bills"/>
    <w:basedOn w:val="Introducedbills-summaries"/>
    <w:link w:val="introducedbillsChar"/>
    <w:qFormat/>
    <w:rsid w:val="00693067"/>
  </w:style>
  <w:style w:type="character" w:customStyle="1" w:styleId="Introducedbills-summariesChar">
    <w:name w:val="Introduced bills - summaries Char"/>
    <w:basedOn w:val="DefaultParagraphFont"/>
    <w:link w:val="Introducedbills-summaries"/>
    <w:rsid w:val="00693067"/>
    <w:rPr>
      <w:rFonts w:cs="Calibri"/>
    </w:rPr>
  </w:style>
  <w:style w:type="paragraph" w:customStyle="1" w:styleId="Style1">
    <w:name w:val="Style1"/>
    <w:basedOn w:val="introducedbills"/>
    <w:link w:val="Style1Char"/>
    <w:qFormat/>
    <w:rsid w:val="00693067"/>
    <w:pPr>
      <w:spacing w:after="0"/>
    </w:pPr>
    <w:rPr>
      <w:b/>
      <w:bCs/>
    </w:rPr>
  </w:style>
  <w:style w:type="character" w:customStyle="1" w:styleId="introducedbillsChar">
    <w:name w:val="introduced bills Char"/>
    <w:basedOn w:val="Introducedbills-summariesChar"/>
    <w:link w:val="introducedbills"/>
    <w:rsid w:val="00693067"/>
    <w:rPr>
      <w:rFonts w:cs="Calibri"/>
    </w:rPr>
  </w:style>
  <w:style w:type="character" w:customStyle="1" w:styleId="Style1Char">
    <w:name w:val="Style1 Char"/>
    <w:basedOn w:val="introducedbillsChar"/>
    <w:link w:val="Style1"/>
    <w:rsid w:val="00693067"/>
    <w:rPr>
      <w:rFonts w:cs="Calibri"/>
      <w:b/>
      <w:bCs/>
    </w:rPr>
  </w:style>
  <w:style w:type="paragraph" w:customStyle="1" w:styleId="scnewcodesection">
    <w:name w:val="sc_new_code_section"/>
    <w:basedOn w:val="Normal"/>
    <w:qFormat/>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illheader">
    <w:name w:val="sc_bill_header"/>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mptyline">
    <w:name w:val="sc_empty_line"/>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3067"/>
    <w:rPr>
      <w:b/>
      <w:bCs/>
    </w:rPr>
  </w:style>
  <w:style w:type="character" w:customStyle="1" w:styleId="SubtitleChar1">
    <w:name w:val="Subtitle Char1"/>
    <w:basedOn w:val="DefaultParagraphFont"/>
    <w:uiPriority w:val="11"/>
    <w:rsid w:val="00693067"/>
    <w:rPr>
      <w:rFonts w:eastAsia="Times New Roman"/>
      <w:color w:val="5A5A5A"/>
      <w:spacing w:val="15"/>
    </w:rPr>
  </w:style>
  <w:style w:type="character" w:customStyle="1" w:styleId="Heading9Char1">
    <w:name w:val="Heading 9 Char1"/>
    <w:basedOn w:val="DefaultParagraphFont"/>
    <w:uiPriority w:val="9"/>
    <w:semiHidden/>
    <w:rsid w:val="00693067"/>
    <w:rPr>
      <w:rFonts w:ascii="Calibri Light" w:eastAsia="Times New Roman" w:hAnsi="Calibri Light" w:cs="Times New Roman"/>
      <w:i/>
      <w:iCs/>
      <w:color w:val="272727"/>
      <w:sz w:val="21"/>
      <w:szCs w:val="21"/>
    </w:rPr>
  </w:style>
  <w:style w:type="paragraph" w:customStyle="1" w:styleId="TOCHeading2">
    <w:name w:val="TOC Heading2"/>
    <w:basedOn w:val="Heading1"/>
    <w:next w:val="Normal"/>
    <w:uiPriority w:val="39"/>
    <w:unhideWhenUsed/>
    <w:qFormat/>
    <w:rsid w:val="00693067"/>
    <w:pPr>
      <w:keepLines/>
      <w:spacing w:before="240" w:line="259" w:lineRule="auto"/>
      <w:outlineLvl w:val="9"/>
    </w:pPr>
    <w:rPr>
      <w:rFonts w:ascii="Calibri Light" w:hAnsi="Calibri Light"/>
      <w:b w:val="0"/>
      <w:bCs w:val="0"/>
      <w:color w:val="2E74B5"/>
      <w:sz w:val="32"/>
      <w:szCs w:val="32"/>
    </w:rPr>
  </w:style>
  <w:style w:type="paragraph" w:customStyle="1" w:styleId="Index22">
    <w:name w:val="Index 22"/>
    <w:basedOn w:val="Normal"/>
    <w:next w:val="Normal"/>
    <w:autoRedefine/>
    <w:uiPriority w:val="99"/>
    <w:unhideWhenUsed/>
    <w:rsid w:val="00693067"/>
    <w:pPr>
      <w:spacing w:after="0"/>
      <w:ind w:left="440" w:hanging="220"/>
    </w:pPr>
    <w:rPr>
      <w:rFonts w:cs="Calibri"/>
      <w:sz w:val="18"/>
      <w:szCs w:val="18"/>
    </w:rPr>
  </w:style>
  <w:style w:type="paragraph" w:customStyle="1" w:styleId="Index32">
    <w:name w:val="Index 32"/>
    <w:basedOn w:val="Normal"/>
    <w:next w:val="Normal"/>
    <w:autoRedefine/>
    <w:uiPriority w:val="99"/>
    <w:unhideWhenUsed/>
    <w:rsid w:val="00693067"/>
    <w:pPr>
      <w:spacing w:after="0"/>
      <w:ind w:left="660" w:hanging="220"/>
    </w:pPr>
    <w:rPr>
      <w:rFonts w:cs="Calibri"/>
      <w:sz w:val="18"/>
      <w:szCs w:val="18"/>
    </w:rPr>
  </w:style>
  <w:style w:type="paragraph" w:customStyle="1" w:styleId="Index42">
    <w:name w:val="Index 42"/>
    <w:basedOn w:val="Normal"/>
    <w:next w:val="Normal"/>
    <w:autoRedefine/>
    <w:uiPriority w:val="99"/>
    <w:unhideWhenUsed/>
    <w:rsid w:val="00693067"/>
    <w:pPr>
      <w:spacing w:after="0"/>
      <w:ind w:left="880" w:hanging="220"/>
    </w:pPr>
    <w:rPr>
      <w:rFonts w:cs="Calibri"/>
      <w:sz w:val="18"/>
      <w:szCs w:val="18"/>
    </w:rPr>
  </w:style>
  <w:style w:type="paragraph" w:customStyle="1" w:styleId="Index52">
    <w:name w:val="Index 52"/>
    <w:basedOn w:val="Normal"/>
    <w:next w:val="Normal"/>
    <w:autoRedefine/>
    <w:uiPriority w:val="99"/>
    <w:unhideWhenUsed/>
    <w:rsid w:val="00693067"/>
    <w:pPr>
      <w:spacing w:after="0"/>
      <w:ind w:left="1100" w:hanging="220"/>
    </w:pPr>
    <w:rPr>
      <w:rFonts w:cs="Calibri"/>
      <w:sz w:val="18"/>
      <w:szCs w:val="18"/>
    </w:rPr>
  </w:style>
  <w:style w:type="paragraph" w:customStyle="1" w:styleId="Index62">
    <w:name w:val="Index 62"/>
    <w:basedOn w:val="Normal"/>
    <w:next w:val="Normal"/>
    <w:autoRedefine/>
    <w:uiPriority w:val="99"/>
    <w:unhideWhenUsed/>
    <w:rsid w:val="00693067"/>
    <w:pPr>
      <w:spacing w:after="0"/>
      <w:ind w:left="1320" w:hanging="220"/>
    </w:pPr>
    <w:rPr>
      <w:rFonts w:cs="Calibri"/>
      <w:sz w:val="18"/>
      <w:szCs w:val="18"/>
    </w:rPr>
  </w:style>
  <w:style w:type="paragraph" w:customStyle="1" w:styleId="Index72">
    <w:name w:val="Index 72"/>
    <w:basedOn w:val="Normal"/>
    <w:next w:val="Normal"/>
    <w:autoRedefine/>
    <w:uiPriority w:val="99"/>
    <w:unhideWhenUsed/>
    <w:rsid w:val="00693067"/>
    <w:pPr>
      <w:spacing w:after="0"/>
      <w:ind w:left="1540" w:hanging="220"/>
    </w:pPr>
    <w:rPr>
      <w:rFonts w:cs="Calibri"/>
      <w:sz w:val="18"/>
      <w:szCs w:val="18"/>
    </w:rPr>
  </w:style>
  <w:style w:type="paragraph" w:customStyle="1" w:styleId="Index82">
    <w:name w:val="Index 82"/>
    <w:basedOn w:val="Normal"/>
    <w:next w:val="Normal"/>
    <w:autoRedefine/>
    <w:uiPriority w:val="99"/>
    <w:unhideWhenUsed/>
    <w:rsid w:val="00693067"/>
    <w:pPr>
      <w:spacing w:after="0"/>
      <w:ind w:left="1760" w:hanging="220"/>
    </w:pPr>
    <w:rPr>
      <w:rFonts w:cs="Calibri"/>
      <w:sz w:val="18"/>
      <w:szCs w:val="18"/>
    </w:rPr>
  </w:style>
  <w:style w:type="paragraph" w:customStyle="1" w:styleId="Index92">
    <w:name w:val="Index 92"/>
    <w:basedOn w:val="Normal"/>
    <w:next w:val="Normal"/>
    <w:autoRedefine/>
    <w:uiPriority w:val="99"/>
    <w:unhideWhenUsed/>
    <w:rsid w:val="00693067"/>
    <w:pPr>
      <w:spacing w:after="0"/>
      <w:ind w:left="1980" w:hanging="220"/>
    </w:pPr>
    <w:rPr>
      <w:rFonts w:cs="Calibri"/>
      <w:sz w:val="18"/>
      <w:szCs w:val="18"/>
    </w:rPr>
  </w:style>
  <w:style w:type="paragraph" w:customStyle="1" w:styleId="IndexHeading2">
    <w:name w:val="Index Heading2"/>
    <w:basedOn w:val="Normal"/>
    <w:next w:val="Index1"/>
    <w:uiPriority w:val="99"/>
    <w:unhideWhenUsed/>
    <w:rsid w:val="00693067"/>
    <w:pPr>
      <w:spacing w:before="240" w:after="120"/>
      <w:jc w:val="center"/>
    </w:pPr>
    <w:rPr>
      <w:rFonts w:cs="Calibri"/>
      <w:b/>
      <w:bCs/>
      <w:sz w:val="26"/>
      <w:szCs w:val="26"/>
    </w:rPr>
  </w:style>
  <w:style w:type="paragraph" w:customStyle="1" w:styleId="TOC31">
    <w:name w:val="TOC 31"/>
    <w:basedOn w:val="Normal"/>
    <w:next w:val="Normal"/>
    <w:autoRedefine/>
    <w:uiPriority w:val="39"/>
    <w:unhideWhenUsed/>
    <w:rsid w:val="00693067"/>
    <w:pPr>
      <w:spacing w:after="100"/>
      <w:ind w:left="440"/>
    </w:pPr>
    <w:rPr>
      <w:rFonts w:eastAsia="Times New Roman" w:cs="Times New Roman"/>
    </w:rPr>
  </w:style>
  <w:style w:type="paragraph" w:customStyle="1" w:styleId="sccoversheetfissectioninfo">
    <w:name w:val="sc_coversheet_fis_section_info"/>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693067"/>
    <w:pPr>
      <w:numPr>
        <w:numId w:val="11"/>
      </w:numPr>
      <w:tabs>
        <w:tab w:val="clear" w:pos="360"/>
      </w:tabs>
      <w:ind w:left="720"/>
      <w:contextualSpacing/>
    </w:pPr>
  </w:style>
  <w:style w:type="paragraph" w:customStyle="1" w:styleId="sccoversheetfissectioninfo0">
    <w:name w:val="sccoversheetfissectioninfo"/>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qFormat/>
    <w:rsid w:val="00693067"/>
    <w:pPr>
      <w:widowControl w:val="0"/>
      <w:suppressAutoHyphens/>
      <w:spacing w:after="0" w:line="360" w:lineRule="auto"/>
      <w:ind w:firstLine="216"/>
    </w:pPr>
    <w:rPr>
      <w:rFonts w:ascii="Times New Roman" w:hAnsi="Times New Roman"/>
    </w:rPr>
  </w:style>
  <w:style w:type="character" w:customStyle="1" w:styleId="scinsert0">
    <w:name w:val="scinsert"/>
    <w:basedOn w:val="DefaultParagraphFont"/>
    <w:rsid w:val="00693067"/>
  </w:style>
  <w:style w:type="paragraph" w:customStyle="1" w:styleId="scnewcodesection0">
    <w:name w:val="scnewcodesection"/>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Heading">
    <w:name w:val="BillHeading"/>
    <w:basedOn w:val="Heading1"/>
    <w:link w:val="BillHeadingChar"/>
    <w:qFormat/>
    <w:rsid w:val="00693067"/>
    <w:rPr>
      <w:rFonts w:ascii="Times New Roman" w:eastAsia="Calibri" w:hAnsi="Times New Roman"/>
      <w:szCs w:val="28"/>
    </w:rPr>
  </w:style>
  <w:style w:type="paragraph" w:customStyle="1" w:styleId="StatusHeaders">
    <w:name w:val="StatusHeaders"/>
    <w:basedOn w:val="Normal"/>
    <w:link w:val="StatusHeadersChar"/>
    <w:qFormat/>
    <w:rsid w:val="00693067"/>
    <w:pPr>
      <w:spacing w:line="280" w:lineRule="exact"/>
    </w:pPr>
    <w:rPr>
      <w:rFonts w:ascii="Times New Roman" w:hAnsi="Times New Roman"/>
      <w:b/>
      <w:sz w:val="28"/>
    </w:rPr>
  </w:style>
  <w:style w:type="character" w:customStyle="1" w:styleId="BillHeadingChar">
    <w:name w:val="BillHeading Char"/>
    <w:basedOn w:val="Heading1Char"/>
    <w:link w:val="BillHeading"/>
    <w:rsid w:val="00693067"/>
    <w:rPr>
      <w:rFonts w:ascii="Times New Roman" w:eastAsia="Calibri" w:hAnsi="Times New Roman" w:cs="Times New Roman"/>
      <w:b/>
      <w:bCs/>
      <w:sz w:val="28"/>
      <w:szCs w:val="28"/>
    </w:rPr>
  </w:style>
  <w:style w:type="character" w:customStyle="1" w:styleId="StatusHeadersChar">
    <w:name w:val="StatusHeaders Char"/>
    <w:basedOn w:val="DefaultParagraphFont"/>
    <w:link w:val="StatusHeaders"/>
    <w:rsid w:val="00693067"/>
    <w:rPr>
      <w:rFonts w:ascii="Times New Roman" w:hAnsi="Times New Roman"/>
      <w:b/>
      <w:sz w:val="28"/>
    </w:rPr>
  </w:style>
  <w:style w:type="paragraph" w:customStyle="1" w:styleId="scbilltitle">
    <w:name w:val="sc_bill_title"/>
    <w:qFormat/>
    <w:rsid w:val="00693067"/>
    <w:pPr>
      <w:widowControl w:val="0"/>
      <w:suppressAutoHyphens/>
      <w:spacing w:after="0" w:line="240" w:lineRule="auto"/>
    </w:pPr>
    <w:rPr>
      <w:rFonts w:ascii="Times New Roman" w:hAnsi="Times New Roman"/>
      <w:caps/>
    </w:rPr>
  </w:style>
  <w:style w:type="paragraph" w:customStyle="1" w:styleId="scbillwhereasclause">
    <w:name w:val="sc_bill_whereas_clause"/>
    <w:qFormat/>
    <w:rsid w:val="006930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imes New Roman" w:hAnsi="Times New Roman" w:cs="Times New Roman"/>
      <w:szCs w:val="32"/>
    </w:rPr>
  </w:style>
  <w:style w:type="paragraph" w:customStyle="1" w:styleId="sccodifiedsection">
    <w:name w:val="sccodifiedsection"/>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93067"/>
    <w:rPr>
      <w:color w:val="605E5C"/>
      <w:shd w:val="clear" w:color="auto" w:fill="E1DFDD"/>
    </w:rPr>
  </w:style>
  <w:style w:type="paragraph" w:customStyle="1" w:styleId="yiv2924964467msonormal">
    <w:name w:val="yiv2924964467msonormal"/>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41">
    <w:name w:val="TOC 41"/>
    <w:basedOn w:val="Normal"/>
    <w:next w:val="Normal"/>
    <w:autoRedefine/>
    <w:uiPriority w:val="39"/>
    <w:unhideWhenUsed/>
    <w:rsid w:val="00693067"/>
    <w:pPr>
      <w:spacing w:after="100"/>
      <w:ind w:left="660"/>
    </w:pPr>
    <w:rPr>
      <w:rFonts w:eastAsia="Times New Roman"/>
    </w:rPr>
  </w:style>
  <w:style w:type="paragraph" w:customStyle="1" w:styleId="TOC51">
    <w:name w:val="TOC 51"/>
    <w:basedOn w:val="Normal"/>
    <w:next w:val="Normal"/>
    <w:autoRedefine/>
    <w:uiPriority w:val="39"/>
    <w:unhideWhenUsed/>
    <w:rsid w:val="00693067"/>
    <w:pPr>
      <w:spacing w:after="100"/>
      <w:ind w:left="880"/>
    </w:pPr>
    <w:rPr>
      <w:rFonts w:eastAsia="Times New Roman"/>
    </w:rPr>
  </w:style>
  <w:style w:type="paragraph" w:customStyle="1" w:styleId="TOC61">
    <w:name w:val="TOC 61"/>
    <w:basedOn w:val="Normal"/>
    <w:next w:val="Normal"/>
    <w:autoRedefine/>
    <w:uiPriority w:val="39"/>
    <w:unhideWhenUsed/>
    <w:rsid w:val="00693067"/>
    <w:pPr>
      <w:spacing w:after="100"/>
      <w:ind w:left="1100"/>
    </w:pPr>
    <w:rPr>
      <w:rFonts w:eastAsia="Times New Roman"/>
    </w:rPr>
  </w:style>
  <w:style w:type="paragraph" w:customStyle="1" w:styleId="TOC71">
    <w:name w:val="TOC 71"/>
    <w:basedOn w:val="Normal"/>
    <w:next w:val="Normal"/>
    <w:autoRedefine/>
    <w:uiPriority w:val="39"/>
    <w:unhideWhenUsed/>
    <w:rsid w:val="00693067"/>
    <w:pPr>
      <w:spacing w:after="100"/>
      <w:ind w:left="1320"/>
    </w:pPr>
    <w:rPr>
      <w:rFonts w:eastAsia="Times New Roman"/>
    </w:rPr>
  </w:style>
  <w:style w:type="paragraph" w:customStyle="1" w:styleId="TOC81">
    <w:name w:val="TOC 81"/>
    <w:basedOn w:val="Normal"/>
    <w:next w:val="Normal"/>
    <w:autoRedefine/>
    <w:uiPriority w:val="39"/>
    <w:unhideWhenUsed/>
    <w:rsid w:val="00693067"/>
    <w:pPr>
      <w:spacing w:after="100"/>
      <w:ind w:left="1540"/>
    </w:pPr>
    <w:rPr>
      <w:rFonts w:eastAsia="Times New Roman"/>
    </w:rPr>
  </w:style>
  <w:style w:type="paragraph" w:customStyle="1" w:styleId="TOC91">
    <w:name w:val="TOC 91"/>
    <w:basedOn w:val="Normal"/>
    <w:next w:val="Normal"/>
    <w:autoRedefine/>
    <w:uiPriority w:val="39"/>
    <w:unhideWhenUsed/>
    <w:rsid w:val="00693067"/>
    <w:pPr>
      <w:spacing w:after="100"/>
      <w:ind w:left="1760"/>
    </w:pPr>
    <w:rPr>
      <w:rFonts w:eastAsia="Times New Roman"/>
    </w:rPr>
  </w:style>
  <w:style w:type="paragraph" w:customStyle="1" w:styleId="pf0">
    <w:name w:val="pf0"/>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93067"/>
    <w:rPr>
      <w:rFonts w:ascii="Segoe UI" w:hAnsi="Segoe UI" w:cs="Segoe UI" w:hint="default"/>
      <w:sz w:val="18"/>
      <w:szCs w:val="18"/>
    </w:rPr>
  </w:style>
  <w:style w:type="paragraph" w:styleId="TOC3">
    <w:name w:val="toc 3"/>
    <w:basedOn w:val="Normal"/>
    <w:next w:val="Normal"/>
    <w:autoRedefine/>
    <w:uiPriority w:val="39"/>
    <w:unhideWhenUsed/>
    <w:rsid w:val="00B500C0"/>
    <w:pPr>
      <w:spacing w:after="100"/>
      <w:ind w:left="440"/>
    </w:pPr>
    <w:rPr>
      <w:rFonts w:eastAsiaTheme="minorEastAsia"/>
    </w:rPr>
  </w:style>
  <w:style w:type="paragraph" w:styleId="TOC4">
    <w:name w:val="toc 4"/>
    <w:basedOn w:val="Normal"/>
    <w:next w:val="Normal"/>
    <w:autoRedefine/>
    <w:uiPriority w:val="39"/>
    <w:unhideWhenUsed/>
    <w:rsid w:val="00B500C0"/>
    <w:pPr>
      <w:spacing w:after="100"/>
      <w:ind w:left="660"/>
    </w:pPr>
    <w:rPr>
      <w:rFonts w:eastAsiaTheme="minorEastAsia"/>
    </w:rPr>
  </w:style>
  <w:style w:type="paragraph" w:styleId="TOC5">
    <w:name w:val="toc 5"/>
    <w:basedOn w:val="Normal"/>
    <w:next w:val="Normal"/>
    <w:autoRedefine/>
    <w:uiPriority w:val="39"/>
    <w:unhideWhenUsed/>
    <w:rsid w:val="00B500C0"/>
    <w:pPr>
      <w:spacing w:after="100"/>
      <w:ind w:left="880"/>
    </w:pPr>
    <w:rPr>
      <w:rFonts w:eastAsiaTheme="minorEastAsia"/>
    </w:rPr>
  </w:style>
  <w:style w:type="paragraph" w:styleId="TOC6">
    <w:name w:val="toc 6"/>
    <w:basedOn w:val="Normal"/>
    <w:next w:val="Normal"/>
    <w:autoRedefine/>
    <w:uiPriority w:val="39"/>
    <w:unhideWhenUsed/>
    <w:rsid w:val="00B500C0"/>
    <w:pPr>
      <w:spacing w:after="100"/>
      <w:ind w:left="1100"/>
    </w:pPr>
    <w:rPr>
      <w:rFonts w:eastAsiaTheme="minorEastAsia"/>
    </w:rPr>
  </w:style>
  <w:style w:type="paragraph" w:styleId="TOC7">
    <w:name w:val="toc 7"/>
    <w:basedOn w:val="Normal"/>
    <w:next w:val="Normal"/>
    <w:autoRedefine/>
    <w:uiPriority w:val="39"/>
    <w:unhideWhenUsed/>
    <w:rsid w:val="00B500C0"/>
    <w:pPr>
      <w:spacing w:after="100"/>
      <w:ind w:left="1320"/>
    </w:pPr>
    <w:rPr>
      <w:rFonts w:eastAsiaTheme="minorEastAsia"/>
    </w:rPr>
  </w:style>
  <w:style w:type="paragraph" w:styleId="TOC8">
    <w:name w:val="toc 8"/>
    <w:basedOn w:val="Normal"/>
    <w:next w:val="Normal"/>
    <w:autoRedefine/>
    <w:uiPriority w:val="39"/>
    <w:unhideWhenUsed/>
    <w:rsid w:val="00B500C0"/>
    <w:pPr>
      <w:spacing w:after="100"/>
      <w:ind w:left="1540"/>
    </w:pPr>
    <w:rPr>
      <w:rFonts w:eastAsiaTheme="minorEastAsia"/>
    </w:rPr>
  </w:style>
  <w:style w:type="paragraph" w:styleId="TOC9">
    <w:name w:val="toc 9"/>
    <w:basedOn w:val="Normal"/>
    <w:next w:val="Normal"/>
    <w:autoRedefine/>
    <w:uiPriority w:val="39"/>
    <w:unhideWhenUsed/>
    <w:rsid w:val="00B500C0"/>
    <w:pPr>
      <w:spacing w:after="100"/>
      <w:ind w:left="1760"/>
    </w:pPr>
    <w:rPr>
      <w:rFonts w:eastAsiaTheme="minorEastAsia"/>
    </w:rPr>
  </w:style>
  <w:style w:type="paragraph" w:styleId="EndnoteText">
    <w:name w:val="endnote text"/>
    <w:basedOn w:val="Normal"/>
    <w:link w:val="EndnoteTextChar"/>
    <w:uiPriority w:val="99"/>
    <w:unhideWhenUsed/>
    <w:rsid w:val="002B4D85"/>
    <w:pPr>
      <w:spacing w:after="0" w:line="240" w:lineRule="auto"/>
    </w:pPr>
    <w:rPr>
      <w:sz w:val="20"/>
      <w:szCs w:val="20"/>
    </w:rPr>
  </w:style>
  <w:style w:type="character" w:customStyle="1" w:styleId="EndnoteTextChar">
    <w:name w:val="Endnote Text Char"/>
    <w:basedOn w:val="DefaultParagraphFont"/>
    <w:link w:val="EndnoteText"/>
    <w:uiPriority w:val="99"/>
    <w:rsid w:val="002B4D85"/>
    <w:rPr>
      <w:sz w:val="20"/>
      <w:szCs w:val="20"/>
    </w:rPr>
  </w:style>
  <w:style w:type="character" w:styleId="EndnoteReference">
    <w:name w:val="endnote reference"/>
    <w:basedOn w:val="DefaultParagraphFont"/>
    <w:uiPriority w:val="99"/>
    <w:semiHidden/>
    <w:unhideWhenUsed/>
    <w:rsid w:val="002B4D85"/>
    <w:rPr>
      <w:vertAlign w:val="superscript"/>
    </w:rPr>
  </w:style>
  <w:style w:type="character" w:styleId="PlaceholderText">
    <w:name w:val="Placeholder Text"/>
    <w:basedOn w:val="DefaultParagraphFont"/>
    <w:uiPriority w:val="99"/>
    <w:semiHidden/>
    <w:rsid w:val="008433C4"/>
    <w:rPr>
      <w:color w:val="666666"/>
    </w:rPr>
  </w:style>
  <w:style w:type="paragraph" w:customStyle="1" w:styleId="scbillwhereasclause0">
    <w:name w:val="scbillwhereasclause"/>
    <w:basedOn w:val="Normal"/>
    <w:rsid w:val="00A15ACE"/>
    <w:pPr>
      <w:spacing w:before="100" w:beforeAutospacing="1" w:after="100" w:afterAutospacing="1" w:line="240" w:lineRule="auto"/>
      <w:ind w:left="0" w:right="0"/>
      <w:jc w:val="left"/>
    </w:pPr>
    <w:rPr>
      <w:rFonts w:ascii="Times New Roman" w:eastAsia="Times New Roman" w:hAnsi="Times New Roman" w:cs="Times New Roman"/>
      <w:sz w:val="24"/>
      <w:szCs w:val="24"/>
    </w:rPr>
  </w:style>
  <w:style w:type="character" w:customStyle="1" w:styleId="scstrike0">
    <w:name w:val="scstrike"/>
    <w:basedOn w:val="DefaultParagraphFont"/>
    <w:rsid w:val="00D31E8A"/>
  </w:style>
  <w:style w:type="numbering" w:customStyle="1" w:styleId="NoList1">
    <w:name w:val="No List1"/>
    <w:next w:val="NoList"/>
    <w:uiPriority w:val="99"/>
    <w:semiHidden/>
    <w:unhideWhenUsed/>
    <w:rsid w:val="00232B80"/>
  </w:style>
  <w:style w:type="paragraph" w:customStyle="1" w:styleId="TOC21">
    <w:name w:val="TOC 21"/>
    <w:basedOn w:val="Normal"/>
    <w:next w:val="Normal"/>
    <w:autoRedefine/>
    <w:uiPriority w:val="39"/>
    <w:unhideWhenUsed/>
    <w:rsid w:val="00232B80"/>
    <w:pPr>
      <w:tabs>
        <w:tab w:val="right" w:leader="dot" w:pos="9350"/>
      </w:tabs>
      <w:spacing w:after="100"/>
      <w:ind w:left="220"/>
      <w:jc w:val="left"/>
    </w:pPr>
    <w:rPr>
      <w:rFonts w:eastAsia="Calibri" w:cs="Calibri"/>
      <w:b/>
      <w:bCs/>
      <w:noProof/>
    </w:rPr>
  </w:style>
  <w:style w:type="paragraph" w:customStyle="1" w:styleId="TOC32">
    <w:name w:val="TOC 32"/>
    <w:basedOn w:val="Normal"/>
    <w:next w:val="Normal"/>
    <w:autoRedefine/>
    <w:uiPriority w:val="39"/>
    <w:unhideWhenUsed/>
    <w:rsid w:val="00232B80"/>
    <w:pPr>
      <w:spacing w:after="100"/>
      <w:ind w:left="440"/>
    </w:pPr>
    <w:rPr>
      <w:rFonts w:eastAsia="Times New Roman"/>
    </w:rPr>
  </w:style>
  <w:style w:type="paragraph" w:customStyle="1" w:styleId="TOC42">
    <w:name w:val="TOC 42"/>
    <w:basedOn w:val="Normal"/>
    <w:next w:val="Normal"/>
    <w:autoRedefine/>
    <w:uiPriority w:val="39"/>
    <w:unhideWhenUsed/>
    <w:rsid w:val="00232B80"/>
    <w:pPr>
      <w:spacing w:after="100"/>
      <w:ind w:left="660"/>
    </w:pPr>
    <w:rPr>
      <w:rFonts w:eastAsia="Times New Roman"/>
    </w:rPr>
  </w:style>
  <w:style w:type="paragraph" w:customStyle="1" w:styleId="TOC52">
    <w:name w:val="TOC 52"/>
    <w:basedOn w:val="Normal"/>
    <w:next w:val="Normal"/>
    <w:autoRedefine/>
    <w:uiPriority w:val="39"/>
    <w:unhideWhenUsed/>
    <w:rsid w:val="00232B80"/>
    <w:pPr>
      <w:spacing w:after="100"/>
      <w:ind w:left="880"/>
    </w:pPr>
    <w:rPr>
      <w:rFonts w:eastAsia="Times New Roman"/>
    </w:rPr>
  </w:style>
  <w:style w:type="paragraph" w:customStyle="1" w:styleId="TOC62">
    <w:name w:val="TOC 62"/>
    <w:basedOn w:val="Normal"/>
    <w:next w:val="Normal"/>
    <w:autoRedefine/>
    <w:uiPriority w:val="39"/>
    <w:unhideWhenUsed/>
    <w:rsid w:val="00232B80"/>
    <w:pPr>
      <w:spacing w:after="100"/>
      <w:ind w:left="1100"/>
    </w:pPr>
    <w:rPr>
      <w:rFonts w:eastAsia="Times New Roman"/>
    </w:rPr>
  </w:style>
  <w:style w:type="paragraph" w:customStyle="1" w:styleId="TOC72">
    <w:name w:val="TOC 72"/>
    <w:basedOn w:val="Normal"/>
    <w:next w:val="Normal"/>
    <w:autoRedefine/>
    <w:uiPriority w:val="39"/>
    <w:unhideWhenUsed/>
    <w:rsid w:val="00232B80"/>
    <w:pPr>
      <w:spacing w:after="100"/>
      <w:ind w:left="1320"/>
    </w:pPr>
    <w:rPr>
      <w:rFonts w:eastAsia="Times New Roman"/>
    </w:rPr>
  </w:style>
  <w:style w:type="paragraph" w:customStyle="1" w:styleId="TOC82">
    <w:name w:val="TOC 82"/>
    <w:basedOn w:val="Normal"/>
    <w:next w:val="Normal"/>
    <w:autoRedefine/>
    <w:uiPriority w:val="39"/>
    <w:unhideWhenUsed/>
    <w:rsid w:val="00232B80"/>
    <w:pPr>
      <w:spacing w:after="100"/>
      <w:ind w:left="1540"/>
    </w:pPr>
    <w:rPr>
      <w:rFonts w:eastAsia="Times New Roman"/>
    </w:rPr>
  </w:style>
  <w:style w:type="paragraph" w:customStyle="1" w:styleId="TOC92">
    <w:name w:val="TOC 92"/>
    <w:basedOn w:val="Normal"/>
    <w:next w:val="Normal"/>
    <w:autoRedefine/>
    <w:uiPriority w:val="39"/>
    <w:unhideWhenUsed/>
    <w:rsid w:val="00232B80"/>
    <w:pPr>
      <w:spacing w:after="100"/>
      <w:ind w:left="1760"/>
    </w:pPr>
    <w:rPr>
      <w:rFonts w:eastAsia="Times New Roman"/>
    </w:rPr>
  </w:style>
  <w:style w:type="character" w:customStyle="1" w:styleId="SubtitleChar2">
    <w:name w:val="Subtitle Char2"/>
    <w:basedOn w:val="DefaultParagraphFont"/>
    <w:uiPriority w:val="11"/>
    <w:rsid w:val="00232B80"/>
    <w:rPr>
      <w:rFonts w:eastAsiaTheme="minorEastAsia"/>
      <w:color w:val="5A5A5A" w:themeColor="text1" w:themeTint="A5"/>
      <w:spacing w:val="15"/>
    </w:rPr>
  </w:style>
  <w:style w:type="character" w:customStyle="1" w:styleId="Heading9Char2">
    <w:name w:val="Heading 9 Char2"/>
    <w:basedOn w:val="DefaultParagraphFont"/>
    <w:uiPriority w:val="9"/>
    <w:semiHidden/>
    <w:rsid w:val="00232B80"/>
    <w:rPr>
      <w:rFonts w:asciiTheme="majorHAnsi" w:eastAsiaTheme="majorEastAsia" w:hAnsiTheme="majorHAnsi" w:cstheme="majorBidi"/>
      <w:i/>
      <w:iCs/>
      <w:color w:val="272727" w:themeColor="text1" w:themeTint="D8"/>
      <w:sz w:val="21"/>
      <w:szCs w:val="21"/>
    </w:rPr>
  </w:style>
  <w:style w:type="numbering" w:customStyle="1" w:styleId="NoList2">
    <w:name w:val="No List2"/>
    <w:next w:val="NoList"/>
    <w:uiPriority w:val="99"/>
    <w:semiHidden/>
    <w:unhideWhenUsed/>
    <w:rsid w:val="005645F3"/>
  </w:style>
  <w:style w:type="character" w:styleId="Emphasis">
    <w:name w:val="Emphasis"/>
    <w:basedOn w:val="DefaultParagraphFont"/>
    <w:uiPriority w:val="20"/>
    <w:qFormat/>
    <w:rsid w:val="005645F3"/>
    <w:rPr>
      <w:i/>
      <w:iCs/>
    </w:rPr>
  </w:style>
  <w:style w:type="paragraph" w:styleId="z-TopofForm">
    <w:name w:val="HTML Top of Form"/>
    <w:basedOn w:val="Normal"/>
    <w:next w:val="Normal"/>
    <w:link w:val="z-TopofFormChar"/>
    <w:hidden/>
    <w:uiPriority w:val="99"/>
    <w:semiHidden/>
    <w:unhideWhenUsed/>
    <w:rsid w:val="005645F3"/>
    <w:pPr>
      <w:pBdr>
        <w:bottom w:val="single" w:sz="6" w:space="1" w:color="auto"/>
      </w:pBdr>
      <w:spacing w:after="0" w:line="240" w:lineRule="auto"/>
      <w:ind w:left="0" w:right="0"/>
      <w:jc w:val="center"/>
    </w:pPr>
    <w:rPr>
      <w:rFonts w:ascii="Arial" w:eastAsia="Times New Roman" w:hAnsi="Arial" w:cs="Arial"/>
      <w:vanish/>
      <w:kern w:val="2"/>
      <w:sz w:val="16"/>
      <w:szCs w:val="16"/>
      <w14:ligatures w14:val="standardContextual"/>
    </w:rPr>
  </w:style>
  <w:style w:type="character" w:customStyle="1" w:styleId="z-TopofFormChar">
    <w:name w:val="z-Top of Form Char"/>
    <w:basedOn w:val="DefaultParagraphFont"/>
    <w:link w:val="z-TopofForm"/>
    <w:uiPriority w:val="99"/>
    <w:semiHidden/>
    <w:rsid w:val="005645F3"/>
    <w:rPr>
      <w:rFonts w:ascii="Arial" w:eastAsia="Times New Roman" w:hAnsi="Arial" w:cs="Arial"/>
      <w:vanish/>
      <w:kern w:val="2"/>
      <w:sz w:val="16"/>
      <w:szCs w:val="16"/>
      <w14:ligatures w14:val="standardContextual"/>
    </w:rPr>
  </w:style>
  <w:style w:type="paragraph" w:styleId="FootnoteText">
    <w:name w:val="footnote text"/>
    <w:basedOn w:val="Normal"/>
    <w:link w:val="FootnoteTextChar"/>
    <w:uiPriority w:val="99"/>
    <w:semiHidden/>
    <w:unhideWhenUsed/>
    <w:rsid w:val="005645F3"/>
    <w:pPr>
      <w:spacing w:after="0" w:line="240" w:lineRule="auto"/>
      <w:ind w:left="0" w:right="0"/>
      <w:jc w:val="left"/>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5645F3"/>
    <w:rPr>
      <w:kern w:val="2"/>
      <w:sz w:val="20"/>
      <w:szCs w:val="20"/>
      <w14:ligatures w14:val="standardContextual"/>
    </w:rPr>
  </w:style>
  <w:style w:type="character" w:styleId="FootnoteReference">
    <w:name w:val="footnote reference"/>
    <w:basedOn w:val="DefaultParagraphFont"/>
    <w:uiPriority w:val="99"/>
    <w:semiHidden/>
    <w:unhideWhenUsed/>
    <w:rsid w:val="005645F3"/>
    <w:rPr>
      <w:vertAlign w:val="superscript"/>
    </w:rPr>
  </w:style>
  <w:style w:type="paragraph" w:customStyle="1" w:styleId="sccoversheetbillno">
    <w:name w:val="sccoversheetbillno"/>
    <w:basedOn w:val="Normal"/>
    <w:rsid w:val="005645F3"/>
    <w:pPr>
      <w:spacing w:before="100" w:beforeAutospacing="1" w:after="100" w:afterAutospacing="1" w:line="240" w:lineRule="auto"/>
      <w:ind w:left="0" w:right="0"/>
      <w:jc w:val="left"/>
    </w:pPr>
    <w:rPr>
      <w:rFonts w:ascii="Times New Roman" w:eastAsia="Times New Roman" w:hAnsi="Times New Roman" w:cs="Times New Roman"/>
      <w:kern w:val="2"/>
      <w:sz w:val="24"/>
      <w:szCs w:val="24"/>
      <w14:ligatures w14:val="standardContextual"/>
    </w:rPr>
  </w:style>
  <w:style w:type="paragraph" w:customStyle="1" w:styleId="sccoversheetsponsor6">
    <w:name w:val="sccoversheetsponsor6"/>
    <w:basedOn w:val="Normal"/>
    <w:rsid w:val="005645F3"/>
    <w:pPr>
      <w:spacing w:before="100" w:beforeAutospacing="1" w:after="100" w:afterAutospacing="1" w:line="240" w:lineRule="auto"/>
      <w:ind w:left="0" w:right="0"/>
      <w:jc w:val="left"/>
    </w:pPr>
    <w:rPr>
      <w:rFonts w:ascii="Times New Roman" w:eastAsia="Times New Roman" w:hAnsi="Times New Roman" w:cs="Times New Roman"/>
      <w:kern w:val="2"/>
      <w:sz w:val="24"/>
      <w:szCs w:val="24"/>
      <w14:ligatures w14:val="standardContextual"/>
    </w:rPr>
  </w:style>
  <w:style w:type="paragraph" w:customStyle="1" w:styleId="sccoversheetinfo">
    <w:name w:val="sccoversheetinfo"/>
    <w:basedOn w:val="Normal"/>
    <w:rsid w:val="005645F3"/>
    <w:pPr>
      <w:spacing w:before="100" w:beforeAutospacing="1" w:after="100" w:afterAutospacing="1" w:line="240" w:lineRule="auto"/>
      <w:ind w:left="0" w:right="0"/>
      <w:jc w:val="left"/>
    </w:pPr>
    <w:rPr>
      <w:rFonts w:ascii="Times New Roman" w:eastAsia="Times New Roman" w:hAnsi="Times New Roman" w:cs="Times New Roman"/>
      <w:kern w:val="2"/>
      <w:sz w:val="24"/>
      <w:szCs w:val="24"/>
      <w14:ligatures w14:val="standardContextual"/>
    </w:rPr>
  </w:style>
  <w:style w:type="paragraph" w:customStyle="1" w:styleId="sccoversheetreadfirst">
    <w:name w:val="sccoversheetreadfirst"/>
    <w:basedOn w:val="Normal"/>
    <w:rsid w:val="005645F3"/>
    <w:pPr>
      <w:spacing w:before="100" w:beforeAutospacing="1" w:after="100" w:afterAutospacing="1" w:line="240" w:lineRule="auto"/>
      <w:ind w:left="0" w:right="0"/>
      <w:jc w:val="left"/>
    </w:pPr>
    <w:rPr>
      <w:rFonts w:ascii="Times New Roman" w:eastAsia="Times New Roman" w:hAnsi="Times New Roman" w:cs="Times New Roman"/>
      <w:kern w:val="2"/>
      <w:sz w:val="24"/>
      <w:szCs w:val="24"/>
      <w14:ligatures w14:val="standardContextual"/>
    </w:rPr>
  </w:style>
  <w:style w:type="paragraph" w:customStyle="1" w:styleId="sccoversheetemptyline">
    <w:name w:val="sccoversheetemptyline"/>
    <w:basedOn w:val="Normal"/>
    <w:rsid w:val="005645F3"/>
    <w:pPr>
      <w:spacing w:before="100" w:beforeAutospacing="1" w:after="100" w:afterAutospacing="1" w:line="240" w:lineRule="auto"/>
      <w:ind w:left="0" w:right="0"/>
      <w:jc w:val="left"/>
    </w:pPr>
    <w:rPr>
      <w:rFonts w:ascii="Times New Roman" w:eastAsia="Times New Roman" w:hAnsi="Times New Roman" w:cs="Times New Roman"/>
      <w:kern w:val="2"/>
      <w:sz w:val="24"/>
      <w:szCs w:val="24"/>
      <w14:ligatures w14:val="standardContextual"/>
    </w:rPr>
  </w:style>
  <w:style w:type="paragraph" w:customStyle="1" w:styleId="sccoversheetcommitteereportheader">
    <w:name w:val="sccoversheetcommitteereportheader"/>
    <w:basedOn w:val="Normal"/>
    <w:rsid w:val="005645F3"/>
    <w:pPr>
      <w:spacing w:before="100" w:beforeAutospacing="1" w:after="100" w:afterAutospacing="1" w:line="240" w:lineRule="auto"/>
      <w:ind w:left="0" w:right="0"/>
      <w:jc w:val="left"/>
    </w:pPr>
    <w:rPr>
      <w:rFonts w:ascii="Times New Roman" w:eastAsia="Times New Roman" w:hAnsi="Times New Roman" w:cs="Times New Roman"/>
      <w:kern w:val="2"/>
      <w:sz w:val="24"/>
      <w:szCs w:val="24"/>
      <w14:ligatures w14:val="standardContextual"/>
    </w:rPr>
  </w:style>
  <w:style w:type="paragraph" w:customStyle="1" w:styleId="sccommitteereporttitle">
    <w:name w:val="sccommitteereporttitle"/>
    <w:basedOn w:val="Normal"/>
    <w:rsid w:val="005645F3"/>
    <w:pPr>
      <w:spacing w:before="100" w:beforeAutospacing="1" w:after="100" w:afterAutospacing="1" w:line="240" w:lineRule="auto"/>
      <w:ind w:left="0" w:right="0"/>
      <w:jc w:val="left"/>
    </w:pPr>
    <w:rPr>
      <w:rFonts w:ascii="Times New Roman" w:eastAsia="Times New Roman" w:hAnsi="Times New Roman" w:cs="Times New Roman"/>
      <w:kern w:val="2"/>
      <w:sz w:val="24"/>
      <w:szCs w:val="24"/>
      <w14:ligatures w14:val="standardContextual"/>
    </w:rPr>
  </w:style>
  <w:style w:type="paragraph" w:customStyle="1" w:styleId="sccoversheetcommitteereportemplyline">
    <w:name w:val="sccoversheetcommitteereportemplyline"/>
    <w:basedOn w:val="Normal"/>
    <w:rsid w:val="005645F3"/>
    <w:pPr>
      <w:spacing w:before="100" w:beforeAutospacing="1" w:after="100" w:afterAutospacing="1" w:line="240" w:lineRule="auto"/>
      <w:ind w:left="0" w:right="0"/>
      <w:jc w:val="left"/>
    </w:pPr>
    <w:rPr>
      <w:rFonts w:ascii="Times New Roman" w:eastAsia="Times New Roman" w:hAnsi="Times New Roman" w:cs="Times New Roman"/>
      <w:kern w:val="2"/>
      <w:sz w:val="24"/>
      <w:szCs w:val="24"/>
      <w14:ligatures w14:val="standardContextual"/>
    </w:rPr>
  </w:style>
  <w:style w:type="paragraph" w:customStyle="1" w:styleId="sccoversheetcommitteereportchairperson">
    <w:name w:val="sccoversheetcommitteereportchairperson"/>
    <w:basedOn w:val="Normal"/>
    <w:rsid w:val="005645F3"/>
    <w:pPr>
      <w:spacing w:before="100" w:beforeAutospacing="1" w:after="100" w:afterAutospacing="1" w:line="240" w:lineRule="auto"/>
      <w:ind w:left="0" w:right="0"/>
      <w:jc w:val="left"/>
    </w:pPr>
    <w:rPr>
      <w:rFonts w:ascii="Times New Roman" w:eastAsia="Times New Roman" w:hAnsi="Times New Roman" w:cs="Times New Roman"/>
      <w:kern w:val="2"/>
      <w:sz w:val="24"/>
      <w:szCs w:val="24"/>
      <w14:ligatures w14:val="standardContextual"/>
    </w:rPr>
  </w:style>
  <w:style w:type="character" w:customStyle="1" w:styleId="NoSpacingChar">
    <w:name w:val="No Spacing Char"/>
    <w:basedOn w:val="DefaultParagraphFont"/>
    <w:link w:val="NoSpacing"/>
    <w:uiPriority w:val="1"/>
    <w:rsid w:val="00564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97544">
      <w:bodyDiv w:val="1"/>
      <w:marLeft w:val="0"/>
      <w:marRight w:val="0"/>
      <w:marTop w:val="0"/>
      <w:marBottom w:val="0"/>
      <w:divBdr>
        <w:top w:val="none" w:sz="0" w:space="0" w:color="auto"/>
        <w:left w:val="none" w:sz="0" w:space="0" w:color="auto"/>
        <w:bottom w:val="none" w:sz="0" w:space="0" w:color="auto"/>
        <w:right w:val="none" w:sz="0" w:space="0" w:color="auto"/>
      </w:divBdr>
    </w:div>
    <w:div w:id="37290552">
      <w:bodyDiv w:val="1"/>
      <w:marLeft w:val="0"/>
      <w:marRight w:val="0"/>
      <w:marTop w:val="0"/>
      <w:marBottom w:val="0"/>
      <w:divBdr>
        <w:top w:val="none" w:sz="0" w:space="0" w:color="auto"/>
        <w:left w:val="none" w:sz="0" w:space="0" w:color="auto"/>
        <w:bottom w:val="none" w:sz="0" w:space="0" w:color="auto"/>
        <w:right w:val="none" w:sz="0" w:space="0" w:color="auto"/>
      </w:divBdr>
      <w:divsChild>
        <w:div w:id="998385737">
          <w:marLeft w:val="0"/>
          <w:marRight w:val="0"/>
          <w:marTop w:val="0"/>
          <w:marBottom w:val="0"/>
          <w:divBdr>
            <w:top w:val="none" w:sz="0" w:space="0" w:color="auto"/>
            <w:left w:val="none" w:sz="0" w:space="0" w:color="auto"/>
            <w:bottom w:val="none" w:sz="0" w:space="0" w:color="auto"/>
            <w:right w:val="none" w:sz="0" w:space="0" w:color="auto"/>
          </w:divBdr>
          <w:divsChild>
            <w:div w:id="1211766166">
              <w:marLeft w:val="0"/>
              <w:marRight w:val="0"/>
              <w:marTop w:val="0"/>
              <w:marBottom w:val="0"/>
              <w:divBdr>
                <w:top w:val="none" w:sz="0" w:space="0" w:color="auto"/>
                <w:left w:val="none" w:sz="0" w:space="0" w:color="auto"/>
                <w:bottom w:val="none" w:sz="0" w:space="0" w:color="auto"/>
                <w:right w:val="none" w:sz="0" w:space="0" w:color="auto"/>
              </w:divBdr>
              <w:divsChild>
                <w:div w:id="1837112264">
                  <w:marLeft w:val="0"/>
                  <w:marRight w:val="0"/>
                  <w:marTop w:val="0"/>
                  <w:marBottom w:val="0"/>
                  <w:divBdr>
                    <w:top w:val="none" w:sz="0" w:space="0" w:color="auto"/>
                    <w:left w:val="none" w:sz="0" w:space="0" w:color="auto"/>
                    <w:bottom w:val="none" w:sz="0" w:space="0" w:color="auto"/>
                    <w:right w:val="none" w:sz="0" w:space="0" w:color="auto"/>
                  </w:divBdr>
                  <w:divsChild>
                    <w:div w:id="1679579438">
                      <w:marLeft w:val="300"/>
                      <w:marRight w:val="0"/>
                      <w:marTop w:val="0"/>
                      <w:marBottom w:val="0"/>
                      <w:divBdr>
                        <w:top w:val="none" w:sz="0" w:space="0" w:color="auto"/>
                        <w:left w:val="none" w:sz="0" w:space="0" w:color="auto"/>
                        <w:bottom w:val="none" w:sz="0" w:space="0" w:color="auto"/>
                        <w:right w:val="none" w:sz="0" w:space="0" w:color="auto"/>
                      </w:divBdr>
                      <w:divsChild>
                        <w:div w:id="1854758698">
                          <w:marLeft w:val="-300"/>
                          <w:marRight w:val="0"/>
                          <w:marTop w:val="0"/>
                          <w:marBottom w:val="0"/>
                          <w:divBdr>
                            <w:top w:val="none" w:sz="0" w:space="0" w:color="auto"/>
                            <w:left w:val="none" w:sz="0" w:space="0" w:color="auto"/>
                            <w:bottom w:val="none" w:sz="0" w:space="0" w:color="auto"/>
                            <w:right w:val="none" w:sz="0" w:space="0" w:color="auto"/>
                          </w:divBdr>
                          <w:divsChild>
                            <w:div w:id="940651326">
                              <w:marLeft w:val="0"/>
                              <w:marRight w:val="0"/>
                              <w:marTop w:val="0"/>
                              <w:marBottom w:val="0"/>
                              <w:divBdr>
                                <w:top w:val="none" w:sz="0" w:space="0" w:color="auto"/>
                                <w:left w:val="none" w:sz="0" w:space="0" w:color="auto"/>
                                <w:bottom w:val="none" w:sz="0" w:space="0" w:color="auto"/>
                                <w:right w:val="none" w:sz="0" w:space="0" w:color="auto"/>
                              </w:divBdr>
                              <w:divsChild>
                                <w:div w:id="19080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36353">
      <w:bodyDiv w:val="1"/>
      <w:marLeft w:val="0"/>
      <w:marRight w:val="0"/>
      <w:marTop w:val="0"/>
      <w:marBottom w:val="0"/>
      <w:divBdr>
        <w:top w:val="none" w:sz="0" w:space="0" w:color="auto"/>
        <w:left w:val="none" w:sz="0" w:space="0" w:color="auto"/>
        <w:bottom w:val="none" w:sz="0" w:space="0" w:color="auto"/>
        <w:right w:val="none" w:sz="0" w:space="0" w:color="auto"/>
      </w:divBdr>
    </w:div>
    <w:div w:id="47076102">
      <w:bodyDiv w:val="1"/>
      <w:marLeft w:val="0"/>
      <w:marRight w:val="0"/>
      <w:marTop w:val="0"/>
      <w:marBottom w:val="0"/>
      <w:divBdr>
        <w:top w:val="none" w:sz="0" w:space="0" w:color="auto"/>
        <w:left w:val="none" w:sz="0" w:space="0" w:color="auto"/>
        <w:bottom w:val="none" w:sz="0" w:space="0" w:color="auto"/>
        <w:right w:val="none" w:sz="0" w:space="0" w:color="auto"/>
      </w:divBdr>
    </w:div>
    <w:div w:id="62412933">
      <w:bodyDiv w:val="1"/>
      <w:marLeft w:val="0"/>
      <w:marRight w:val="0"/>
      <w:marTop w:val="0"/>
      <w:marBottom w:val="0"/>
      <w:divBdr>
        <w:top w:val="none" w:sz="0" w:space="0" w:color="auto"/>
        <w:left w:val="none" w:sz="0" w:space="0" w:color="auto"/>
        <w:bottom w:val="none" w:sz="0" w:space="0" w:color="auto"/>
        <w:right w:val="none" w:sz="0" w:space="0" w:color="auto"/>
      </w:divBdr>
    </w:div>
    <w:div w:id="87241635">
      <w:bodyDiv w:val="1"/>
      <w:marLeft w:val="0"/>
      <w:marRight w:val="0"/>
      <w:marTop w:val="0"/>
      <w:marBottom w:val="0"/>
      <w:divBdr>
        <w:top w:val="none" w:sz="0" w:space="0" w:color="auto"/>
        <w:left w:val="none" w:sz="0" w:space="0" w:color="auto"/>
        <w:bottom w:val="none" w:sz="0" w:space="0" w:color="auto"/>
        <w:right w:val="none" w:sz="0" w:space="0" w:color="auto"/>
      </w:divBdr>
    </w:div>
    <w:div w:id="93088872">
      <w:bodyDiv w:val="1"/>
      <w:marLeft w:val="0"/>
      <w:marRight w:val="0"/>
      <w:marTop w:val="0"/>
      <w:marBottom w:val="0"/>
      <w:divBdr>
        <w:top w:val="none" w:sz="0" w:space="0" w:color="auto"/>
        <w:left w:val="none" w:sz="0" w:space="0" w:color="auto"/>
        <w:bottom w:val="none" w:sz="0" w:space="0" w:color="auto"/>
        <w:right w:val="none" w:sz="0" w:space="0" w:color="auto"/>
      </w:divBdr>
    </w:div>
    <w:div w:id="124741508">
      <w:bodyDiv w:val="1"/>
      <w:marLeft w:val="0"/>
      <w:marRight w:val="0"/>
      <w:marTop w:val="0"/>
      <w:marBottom w:val="0"/>
      <w:divBdr>
        <w:top w:val="none" w:sz="0" w:space="0" w:color="auto"/>
        <w:left w:val="none" w:sz="0" w:space="0" w:color="auto"/>
        <w:bottom w:val="none" w:sz="0" w:space="0" w:color="auto"/>
        <w:right w:val="none" w:sz="0" w:space="0" w:color="auto"/>
      </w:divBdr>
    </w:div>
    <w:div w:id="152990531">
      <w:bodyDiv w:val="1"/>
      <w:marLeft w:val="0"/>
      <w:marRight w:val="0"/>
      <w:marTop w:val="0"/>
      <w:marBottom w:val="0"/>
      <w:divBdr>
        <w:top w:val="none" w:sz="0" w:space="0" w:color="auto"/>
        <w:left w:val="none" w:sz="0" w:space="0" w:color="auto"/>
        <w:bottom w:val="none" w:sz="0" w:space="0" w:color="auto"/>
        <w:right w:val="none" w:sz="0" w:space="0" w:color="auto"/>
      </w:divBdr>
    </w:div>
    <w:div w:id="166411789">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189758985">
      <w:bodyDiv w:val="1"/>
      <w:marLeft w:val="0"/>
      <w:marRight w:val="0"/>
      <w:marTop w:val="0"/>
      <w:marBottom w:val="0"/>
      <w:divBdr>
        <w:top w:val="none" w:sz="0" w:space="0" w:color="auto"/>
        <w:left w:val="none" w:sz="0" w:space="0" w:color="auto"/>
        <w:bottom w:val="none" w:sz="0" w:space="0" w:color="auto"/>
        <w:right w:val="none" w:sz="0" w:space="0" w:color="auto"/>
      </w:divBdr>
    </w:div>
    <w:div w:id="189995518">
      <w:bodyDiv w:val="1"/>
      <w:marLeft w:val="0"/>
      <w:marRight w:val="0"/>
      <w:marTop w:val="0"/>
      <w:marBottom w:val="0"/>
      <w:divBdr>
        <w:top w:val="none" w:sz="0" w:space="0" w:color="auto"/>
        <w:left w:val="none" w:sz="0" w:space="0" w:color="auto"/>
        <w:bottom w:val="none" w:sz="0" w:space="0" w:color="auto"/>
        <w:right w:val="none" w:sz="0" w:space="0" w:color="auto"/>
      </w:divBdr>
    </w:div>
    <w:div w:id="194316861">
      <w:bodyDiv w:val="1"/>
      <w:marLeft w:val="0"/>
      <w:marRight w:val="0"/>
      <w:marTop w:val="0"/>
      <w:marBottom w:val="0"/>
      <w:divBdr>
        <w:top w:val="none" w:sz="0" w:space="0" w:color="auto"/>
        <w:left w:val="none" w:sz="0" w:space="0" w:color="auto"/>
        <w:bottom w:val="none" w:sz="0" w:space="0" w:color="auto"/>
        <w:right w:val="none" w:sz="0" w:space="0" w:color="auto"/>
      </w:divBdr>
    </w:div>
    <w:div w:id="204341648">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8664013">
      <w:bodyDiv w:val="1"/>
      <w:marLeft w:val="0"/>
      <w:marRight w:val="0"/>
      <w:marTop w:val="0"/>
      <w:marBottom w:val="0"/>
      <w:divBdr>
        <w:top w:val="none" w:sz="0" w:space="0" w:color="auto"/>
        <w:left w:val="none" w:sz="0" w:space="0" w:color="auto"/>
        <w:bottom w:val="none" w:sz="0" w:space="0" w:color="auto"/>
        <w:right w:val="none" w:sz="0" w:space="0" w:color="auto"/>
      </w:divBdr>
    </w:div>
    <w:div w:id="249045388">
      <w:bodyDiv w:val="1"/>
      <w:marLeft w:val="0"/>
      <w:marRight w:val="0"/>
      <w:marTop w:val="0"/>
      <w:marBottom w:val="0"/>
      <w:divBdr>
        <w:top w:val="none" w:sz="0" w:space="0" w:color="auto"/>
        <w:left w:val="none" w:sz="0" w:space="0" w:color="auto"/>
        <w:bottom w:val="none" w:sz="0" w:space="0" w:color="auto"/>
        <w:right w:val="none" w:sz="0" w:space="0" w:color="auto"/>
      </w:divBdr>
    </w:div>
    <w:div w:id="257908793">
      <w:bodyDiv w:val="1"/>
      <w:marLeft w:val="0"/>
      <w:marRight w:val="0"/>
      <w:marTop w:val="0"/>
      <w:marBottom w:val="0"/>
      <w:divBdr>
        <w:top w:val="none" w:sz="0" w:space="0" w:color="auto"/>
        <w:left w:val="none" w:sz="0" w:space="0" w:color="auto"/>
        <w:bottom w:val="none" w:sz="0" w:space="0" w:color="auto"/>
        <w:right w:val="none" w:sz="0" w:space="0" w:color="auto"/>
      </w:divBdr>
    </w:div>
    <w:div w:id="266157945">
      <w:bodyDiv w:val="1"/>
      <w:marLeft w:val="0"/>
      <w:marRight w:val="0"/>
      <w:marTop w:val="0"/>
      <w:marBottom w:val="0"/>
      <w:divBdr>
        <w:top w:val="none" w:sz="0" w:space="0" w:color="auto"/>
        <w:left w:val="none" w:sz="0" w:space="0" w:color="auto"/>
        <w:bottom w:val="none" w:sz="0" w:space="0" w:color="auto"/>
        <w:right w:val="none" w:sz="0" w:space="0" w:color="auto"/>
      </w:divBdr>
    </w:div>
    <w:div w:id="278727115">
      <w:bodyDiv w:val="1"/>
      <w:marLeft w:val="0"/>
      <w:marRight w:val="0"/>
      <w:marTop w:val="0"/>
      <w:marBottom w:val="0"/>
      <w:divBdr>
        <w:top w:val="none" w:sz="0" w:space="0" w:color="auto"/>
        <w:left w:val="none" w:sz="0" w:space="0" w:color="auto"/>
        <w:bottom w:val="none" w:sz="0" w:space="0" w:color="auto"/>
        <w:right w:val="none" w:sz="0" w:space="0" w:color="auto"/>
      </w:divBdr>
    </w:div>
    <w:div w:id="292633747">
      <w:bodyDiv w:val="1"/>
      <w:marLeft w:val="0"/>
      <w:marRight w:val="0"/>
      <w:marTop w:val="0"/>
      <w:marBottom w:val="0"/>
      <w:divBdr>
        <w:top w:val="none" w:sz="0" w:space="0" w:color="auto"/>
        <w:left w:val="none" w:sz="0" w:space="0" w:color="auto"/>
        <w:bottom w:val="none" w:sz="0" w:space="0" w:color="auto"/>
        <w:right w:val="none" w:sz="0" w:space="0" w:color="auto"/>
      </w:divBdr>
    </w:div>
    <w:div w:id="301278666">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12224750">
      <w:bodyDiv w:val="1"/>
      <w:marLeft w:val="0"/>
      <w:marRight w:val="0"/>
      <w:marTop w:val="0"/>
      <w:marBottom w:val="0"/>
      <w:divBdr>
        <w:top w:val="none" w:sz="0" w:space="0" w:color="auto"/>
        <w:left w:val="none" w:sz="0" w:space="0" w:color="auto"/>
        <w:bottom w:val="none" w:sz="0" w:space="0" w:color="auto"/>
        <w:right w:val="none" w:sz="0" w:space="0" w:color="auto"/>
      </w:divBdr>
    </w:div>
    <w:div w:id="313267639">
      <w:bodyDiv w:val="1"/>
      <w:marLeft w:val="0"/>
      <w:marRight w:val="0"/>
      <w:marTop w:val="0"/>
      <w:marBottom w:val="0"/>
      <w:divBdr>
        <w:top w:val="none" w:sz="0" w:space="0" w:color="auto"/>
        <w:left w:val="none" w:sz="0" w:space="0" w:color="auto"/>
        <w:bottom w:val="none" w:sz="0" w:space="0" w:color="auto"/>
        <w:right w:val="none" w:sz="0" w:space="0" w:color="auto"/>
      </w:divBdr>
    </w:div>
    <w:div w:id="328825105">
      <w:bodyDiv w:val="1"/>
      <w:marLeft w:val="0"/>
      <w:marRight w:val="0"/>
      <w:marTop w:val="0"/>
      <w:marBottom w:val="0"/>
      <w:divBdr>
        <w:top w:val="none" w:sz="0" w:space="0" w:color="auto"/>
        <w:left w:val="none" w:sz="0" w:space="0" w:color="auto"/>
        <w:bottom w:val="none" w:sz="0" w:space="0" w:color="auto"/>
        <w:right w:val="none" w:sz="0" w:space="0" w:color="auto"/>
      </w:divBdr>
    </w:div>
    <w:div w:id="388499974">
      <w:bodyDiv w:val="1"/>
      <w:marLeft w:val="0"/>
      <w:marRight w:val="0"/>
      <w:marTop w:val="0"/>
      <w:marBottom w:val="0"/>
      <w:divBdr>
        <w:top w:val="none" w:sz="0" w:space="0" w:color="auto"/>
        <w:left w:val="none" w:sz="0" w:space="0" w:color="auto"/>
        <w:bottom w:val="none" w:sz="0" w:space="0" w:color="auto"/>
        <w:right w:val="none" w:sz="0" w:space="0" w:color="auto"/>
      </w:divBdr>
    </w:div>
    <w:div w:id="400913159">
      <w:bodyDiv w:val="1"/>
      <w:marLeft w:val="0"/>
      <w:marRight w:val="0"/>
      <w:marTop w:val="0"/>
      <w:marBottom w:val="0"/>
      <w:divBdr>
        <w:top w:val="none" w:sz="0" w:space="0" w:color="auto"/>
        <w:left w:val="none" w:sz="0" w:space="0" w:color="auto"/>
        <w:bottom w:val="none" w:sz="0" w:space="0" w:color="auto"/>
        <w:right w:val="none" w:sz="0" w:space="0" w:color="auto"/>
      </w:divBdr>
    </w:div>
    <w:div w:id="447746466">
      <w:bodyDiv w:val="1"/>
      <w:marLeft w:val="0"/>
      <w:marRight w:val="0"/>
      <w:marTop w:val="0"/>
      <w:marBottom w:val="0"/>
      <w:divBdr>
        <w:top w:val="none" w:sz="0" w:space="0" w:color="auto"/>
        <w:left w:val="none" w:sz="0" w:space="0" w:color="auto"/>
        <w:bottom w:val="none" w:sz="0" w:space="0" w:color="auto"/>
        <w:right w:val="none" w:sz="0" w:space="0" w:color="auto"/>
      </w:divBdr>
    </w:div>
    <w:div w:id="476578650">
      <w:bodyDiv w:val="1"/>
      <w:marLeft w:val="0"/>
      <w:marRight w:val="0"/>
      <w:marTop w:val="0"/>
      <w:marBottom w:val="0"/>
      <w:divBdr>
        <w:top w:val="none" w:sz="0" w:space="0" w:color="auto"/>
        <w:left w:val="none" w:sz="0" w:space="0" w:color="auto"/>
        <w:bottom w:val="none" w:sz="0" w:space="0" w:color="auto"/>
        <w:right w:val="none" w:sz="0" w:space="0" w:color="auto"/>
      </w:divBdr>
    </w:div>
    <w:div w:id="541409509">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48876851">
      <w:bodyDiv w:val="1"/>
      <w:marLeft w:val="0"/>
      <w:marRight w:val="0"/>
      <w:marTop w:val="0"/>
      <w:marBottom w:val="0"/>
      <w:divBdr>
        <w:top w:val="none" w:sz="0" w:space="0" w:color="auto"/>
        <w:left w:val="none" w:sz="0" w:space="0" w:color="auto"/>
        <w:bottom w:val="none" w:sz="0" w:space="0" w:color="auto"/>
        <w:right w:val="none" w:sz="0" w:space="0" w:color="auto"/>
      </w:divBdr>
    </w:div>
    <w:div w:id="559293963">
      <w:bodyDiv w:val="1"/>
      <w:marLeft w:val="0"/>
      <w:marRight w:val="0"/>
      <w:marTop w:val="0"/>
      <w:marBottom w:val="0"/>
      <w:divBdr>
        <w:top w:val="none" w:sz="0" w:space="0" w:color="auto"/>
        <w:left w:val="none" w:sz="0" w:space="0" w:color="auto"/>
        <w:bottom w:val="none" w:sz="0" w:space="0" w:color="auto"/>
        <w:right w:val="none" w:sz="0" w:space="0" w:color="auto"/>
      </w:divBdr>
    </w:div>
    <w:div w:id="567375221">
      <w:bodyDiv w:val="1"/>
      <w:marLeft w:val="0"/>
      <w:marRight w:val="0"/>
      <w:marTop w:val="0"/>
      <w:marBottom w:val="0"/>
      <w:divBdr>
        <w:top w:val="none" w:sz="0" w:space="0" w:color="auto"/>
        <w:left w:val="none" w:sz="0" w:space="0" w:color="auto"/>
        <w:bottom w:val="none" w:sz="0" w:space="0" w:color="auto"/>
        <w:right w:val="none" w:sz="0" w:space="0" w:color="auto"/>
      </w:divBdr>
    </w:div>
    <w:div w:id="592973918">
      <w:bodyDiv w:val="1"/>
      <w:marLeft w:val="0"/>
      <w:marRight w:val="0"/>
      <w:marTop w:val="0"/>
      <w:marBottom w:val="0"/>
      <w:divBdr>
        <w:top w:val="none" w:sz="0" w:space="0" w:color="auto"/>
        <w:left w:val="none" w:sz="0" w:space="0" w:color="auto"/>
        <w:bottom w:val="none" w:sz="0" w:space="0" w:color="auto"/>
        <w:right w:val="none" w:sz="0" w:space="0" w:color="auto"/>
      </w:divBdr>
      <w:divsChild>
        <w:div w:id="136460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9461808">
      <w:bodyDiv w:val="1"/>
      <w:marLeft w:val="0"/>
      <w:marRight w:val="0"/>
      <w:marTop w:val="0"/>
      <w:marBottom w:val="0"/>
      <w:divBdr>
        <w:top w:val="none" w:sz="0" w:space="0" w:color="auto"/>
        <w:left w:val="none" w:sz="0" w:space="0" w:color="auto"/>
        <w:bottom w:val="none" w:sz="0" w:space="0" w:color="auto"/>
        <w:right w:val="none" w:sz="0" w:space="0" w:color="auto"/>
      </w:divBdr>
    </w:div>
    <w:div w:id="630674336">
      <w:bodyDiv w:val="1"/>
      <w:marLeft w:val="0"/>
      <w:marRight w:val="0"/>
      <w:marTop w:val="0"/>
      <w:marBottom w:val="0"/>
      <w:divBdr>
        <w:top w:val="none" w:sz="0" w:space="0" w:color="auto"/>
        <w:left w:val="none" w:sz="0" w:space="0" w:color="auto"/>
        <w:bottom w:val="none" w:sz="0" w:space="0" w:color="auto"/>
        <w:right w:val="none" w:sz="0" w:space="0" w:color="auto"/>
      </w:divBdr>
    </w:div>
    <w:div w:id="655647481">
      <w:bodyDiv w:val="1"/>
      <w:marLeft w:val="0"/>
      <w:marRight w:val="0"/>
      <w:marTop w:val="0"/>
      <w:marBottom w:val="0"/>
      <w:divBdr>
        <w:top w:val="none" w:sz="0" w:space="0" w:color="auto"/>
        <w:left w:val="none" w:sz="0" w:space="0" w:color="auto"/>
        <w:bottom w:val="none" w:sz="0" w:space="0" w:color="auto"/>
        <w:right w:val="none" w:sz="0" w:space="0" w:color="auto"/>
      </w:divBdr>
    </w:div>
    <w:div w:id="655957465">
      <w:bodyDiv w:val="1"/>
      <w:marLeft w:val="0"/>
      <w:marRight w:val="0"/>
      <w:marTop w:val="0"/>
      <w:marBottom w:val="0"/>
      <w:divBdr>
        <w:top w:val="none" w:sz="0" w:space="0" w:color="auto"/>
        <w:left w:val="none" w:sz="0" w:space="0" w:color="auto"/>
        <w:bottom w:val="none" w:sz="0" w:space="0" w:color="auto"/>
        <w:right w:val="none" w:sz="0" w:space="0" w:color="auto"/>
      </w:divBdr>
      <w:divsChild>
        <w:div w:id="1180005909">
          <w:marLeft w:val="0"/>
          <w:marRight w:val="0"/>
          <w:marTop w:val="0"/>
          <w:marBottom w:val="0"/>
          <w:divBdr>
            <w:top w:val="single" w:sz="2" w:space="0" w:color="D9D9E3"/>
            <w:left w:val="single" w:sz="2" w:space="0" w:color="D9D9E3"/>
            <w:bottom w:val="single" w:sz="2" w:space="0" w:color="D9D9E3"/>
            <w:right w:val="single" w:sz="2" w:space="0" w:color="D9D9E3"/>
          </w:divBdr>
          <w:divsChild>
            <w:div w:id="1031490157">
              <w:marLeft w:val="0"/>
              <w:marRight w:val="0"/>
              <w:marTop w:val="0"/>
              <w:marBottom w:val="0"/>
              <w:divBdr>
                <w:top w:val="single" w:sz="2" w:space="0" w:color="D9D9E3"/>
                <w:left w:val="single" w:sz="2" w:space="0" w:color="D9D9E3"/>
                <w:bottom w:val="single" w:sz="2" w:space="0" w:color="D9D9E3"/>
                <w:right w:val="single" w:sz="2" w:space="0" w:color="D9D9E3"/>
              </w:divBdr>
              <w:divsChild>
                <w:div w:id="1076056328">
                  <w:marLeft w:val="0"/>
                  <w:marRight w:val="0"/>
                  <w:marTop w:val="0"/>
                  <w:marBottom w:val="0"/>
                  <w:divBdr>
                    <w:top w:val="single" w:sz="2" w:space="0" w:color="D9D9E3"/>
                    <w:left w:val="single" w:sz="2" w:space="0" w:color="D9D9E3"/>
                    <w:bottom w:val="single" w:sz="2" w:space="0" w:color="D9D9E3"/>
                    <w:right w:val="single" w:sz="2" w:space="0" w:color="D9D9E3"/>
                  </w:divBdr>
                  <w:divsChild>
                    <w:div w:id="714087895">
                      <w:marLeft w:val="0"/>
                      <w:marRight w:val="0"/>
                      <w:marTop w:val="0"/>
                      <w:marBottom w:val="0"/>
                      <w:divBdr>
                        <w:top w:val="single" w:sz="2" w:space="0" w:color="D9D9E3"/>
                        <w:left w:val="single" w:sz="2" w:space="0" w:color="D9D9E3"/>
                        <w:bottom w:val="single" w:sz="2" w:space="0" w:color="D9D9E3"/>
                        <w:right w:val="single" w:sz="2" w:space="0" w:color="D9D9E3"/>
                      </w:divBdr>
                      <w:divsChild>
                        <w:div w:id="528303767">
                          <w:marLeft w:val="0"/>
                          <w:marRight w:val="0"/>
                          <w:marTop w:val="0"/>
                          <w:marBottom w:val="0"/>
                          <w:divBdr>
                            <w:top w:val="single" w:sz="2" w:space="0" w:color="D9D9E3"/>
                            <w:left w:val="single" w:sz="2" w:space="0" w:color="D9D9E3"/>
                            <w:bottom w:val="single" w:sz="2" w:space="0" w:color="D9D9E3"/>
                            <w:right w:val="single" w:sz="2" w:space="0" w:color="D9D9E3"/>
                          </w:divBdr>
                          <w:divsChild>
                            <w:div w:id="1878346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43734092">
          <w:marLeft w:val="0"/>
          <w:marRight w:val="0"/>
          <w:marTop w:val="0"/>
          <w:marBottom w:val="0"/>
          <w:divBdr>
            <w:top w:val="single" w:sz="2" w:space="0" w:color="D9D9E3"/>
            <w:left w:val="single" w:sz="2" w:space="0" w:color="D9D9E3"/>
            <w:bottom w:val="single" w:sz="2" w:space="0" w:color="D9D9E3"/>
            <w:right w:val="single" w:sz="2" w:space="0" w:color="D9D9E3"/>
          </w:divBdr>
          <w:divsChild>
            <w:div w:id="762260883">
              <w:marLeft w:val="0"/>
              <w:marRight w:val="0"/>
              <w:marTop w:val="0"/>
              <w:marBottom w:val="0"/>
              <w:divBdr>
                <w:top w:val="single" w:sz="2" w:space="0" w:color="D9D9E3"/>
                <w:left w:val="single" w:sz="2" w:space="0" w:color="D9D9E3"/>
                <w:bottom w:val="single" w:sz="2" w:space="0" w:color="D9D9E3"/>
                <w:right w:val="single" w:sz="2" w:space="0" w:color="D9D9E3"/>
              </w:divBdr>
            </w:div>
            <w:div w:id="1822039357">
              <w:marLeft w:val="0"/>
              <w:marRight w:val="0"/>
              <w:marTop w:val="0"/>
              <w:marBottom w:val="0"/>
              <w:divBdr>
                <w:top w:val="single" w:sz="2" w:space="0" w:color="D9D9E3"/>
                <w:left w:val="single" w:sz="2" w:space="0" w:color="D9D9E3"/>
                <w:bottom w:val="single" w:sz="2" w:space="0" w:color="D9D9E3"/>
                <w:right w:val="single" w:sz="2" w:space="0" w:color="D9D9E3"/>
              </w:divBdr>
              <w:divsChild>
                <w:div w:id="1575629794">
                  <w:marLeft w:val="0"/>
                  <w:marRight w:val="0"/>
                  <w:marTop w:val="0"/>
                  <w:marBottom w:val="0"/>
                  <w:divBdr>
                    <w:top w:val="single" w:sz="2" w:space="0" w:color="D9D9E3"/>
                    <w:left w:val="single" w:sz="2" w:space="0" w:color="D9D9E3"/>
                    <w:bottom w:val="single" w:sz="2" w:space="0" w:color="D9D9E3"/>
                    <w:right w:val="single" w:sz="2" w:space="0" w:color="D9D9E3"/>
                  </w:divBdr>
                  <w:divsChild>
                    <w:div w:id="535002203">
                      <w:marLeft w:val="0"/>
                      <w:marRight w:val="0"/>
                      <w:marTop w:val="0"/>
                      <w:marBottom w:val="0"/>
                      <w:divBdr>
                        <w:top w:val="single" w:sz="2" w:space="0" w:color="D9D9E3"/>
                        <w:left w:val="single" w:sz="2" w:space="0" w:color="D9D9E3"/>
                        <w:bottom w:val="single" w:sz="2" w:space="0" w:color="D9D9E3"/>
                        <w:right w:val="single" w:sz="2" w:space="0" w:color="D9D9E3"/>
                      </w:divBdr>
                      <w:divsChild>
                        <w:div w:id="21421852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56421092">
      <w:bodyDiv w:val="1"/>
      <w:marLeft w:val="0"/>
      <w:marRight w:val="0"/>
      <w:marTop w:val="0"/>
      <w:marBottom w:val="0"/>
      <w:divBdr>
        <w:top w:val="none" w:sz="0" w:space="0" w:color="auto"/>
        <w:left w:val="none" w:sz="0" w:space="0" w:color="auto"/>
        <w:bottom w:val="none" w:sz="0" w:space="0" w:color="auto"/>
        <w:right w:val="none" w:sz="0" w:space="0" w:color="auto"/>
      </w:divBdr>
    </w:div>
    <w:div w:id="666516041">
      <w:bodyDiv w:val="1"/>
      <w:marLeft w:val="0"/>
      <w:marRight w:val="0"/>
      <w:marTop w:val="0"/>
      <w:marBottom w:val="0"/>
      <w:divBdr>
        <w:top w:val="none" w:sz="0" w:space="0" w:color="auto"/>
        <w:left w:val="none" w:sz="0" w:space="0" w:color="auto"/>
        <w:bottom w:val="none" w:sz="0" w:space="0" w:color="auto"/>
        <w:right w:val="none" w:sz="0" w:space="0" w:color="auto"/>
      </w:divBdr>
    </w:div>
    <w:div w:id="672612598">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64157298">
      <w:bodyDiv w:val="1"/>
      <w:marLeft w:val="0"/>
      <w:marRight w:val="0"/>
      <w:marTop w:val="0"/>
      <w:marBottom w:val="0"/>
      <w:divBdr>
        <w:top w:val="none" w:sz="0" w:space="0" w:color="auto"/>
        <w:left w:val="none" w:sz="0" w:space="0" w:color="auto"/>
        <w:bottom w:val="none" w:sz="0" w:space="0" w:color="auto"/>
        <w:right w:val="none" w:sz="0" w:space="0" w:color="auto"/>
      </w:divBdr>
    </w:div>
    <w:div w:id="790439234">
      <w:bodyDiv w:val="1"/>
      <w:marLeft w:val="0"/>
      <w:marRight w:val="0"/>
      <w:marTop w:val="0"/>
      <w:marBottom w:val="0"/>
      <w:divBdr>
        <w:top w:val="none" w:sz="0" w:space="0" w:color="auto"/>
        <w:left w:val="none" w:sz="0" w:space="0" w:color="auto"/>
        <w:bottom w:val="none" w:sz="0" w:space="0" w:color="auto"/>
        <w:right w:val="none" w:sz="0" w:space="0" w:color="auto"/>
      </w:divBdr>
    </w:div>
    <w:div w:id="810951344">
      <w:bodyDiv w:val="1"/>
      <w:marLeft w:val="0"/>
      <w:marRight w:val="0"/>
      <w:marTop w:val="0"/>
      <w:marBottom w:val="0"/>
      <w:divBdr>
        <w:top w:val="none" w:sz="0" w:space="0" w:color="auto"/>
        <w:left w:val="none" w:sz="0" w:space="0" w:color="auto"/>
        <w:bottom w:val="none" w:sz="0" w:space="0" w:color="auto"/>
        <w:right w:val="none" w:sz="0" w:space="0" w:color="auto"/>
      </w:divBdr>
    </w:div>
    <w:div w:id="811411596">
      <w:bodyDiv w:val="1"/>
      <w:marLeft w:val="0"/>
      <w:marRight w:val="0"/>
      <w:marTop w:val="0"/>
      <w:marBottom w:val="0"/>
      <w:divBdr>
        <w:top w:val="none" w:sz="0" w:space="0" w:color="auto"/>
        <w:left w:val="none" w:sz="0" w:space="0" w:color="auto"/>
        <w:bottom w:val="none" w:sz="0" w:space="0" w:color="auto"/>
        <w:right w:val="none" w:sz="0" w:space="0" w:color="auto"/>
      </w:divBdr>
    </w:div>
    <w:div w:id="859471011">
      <w:bodyDiv w:val="1"/>
      <w:marLeft w:val="0"/>
      <w:marRight w:val="0"/>
      <w:marTop w:val="0"/>
      <w:marBottom w:val="0"/>
      <w:divBdr>
        <w:top w:val="none" w:sz="0" w:space="0" w:color="auto"/>
        <w:left w:val="none" w:sz="0" w:space="0" w:color="auto"/>
        <w:bottom w:val="none" w:sz="0" w:space="0" w:color="auto"/>
        <w:right w:val="none" w:sz="0" w:space="0" w:color="auto"/>
      </w:divBdr>
    </w:div>
    <w:div w:id="863136140">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891699775">
      <w:bodyDiv w:val="1"/>
      <w:marLeft w:val="0"/>
      <w:marRight w:val="0"/>
      <w:marTop w:val="0"/>
      <w:marBottom w:val="0"/>
      <w:divBdr>
        <w:top w:val="none" w:sz="0" w:space="0" w:color="auto"/>
        <w:left w:val="none" w:sz="0" w:space="0" w:color="auto"/>
        <w:bottom w:val="none" w:sz="0" w:space="0" w:color="auto"/>
        <w:right w:val="none" w:sz="0" w:space="0" w:color="auto"/>
      </w:divBdr>
    </w:div>
    <w:div w:id="893663244">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41182273">
      <w:bodyDiv w:val="1"/>
      <w:marLeft w:val="0"/>
      <w:marRight w:val="0"/>
      <w:marTop w:val="0"/>
      <w:marBottom w:val="0"/>
      <w:divBdr>
        <w:top w:val="none" w:sz="0" w:space="0" w:color="auto"/>
        <w:left w:val="none" w:sz="0" w:space="0" w:color="auto"/>
        <w:bottom w:val="none" w:sz="0" w:space="0" w:color="auto"/>
        <w:right w:val="none" w:sz="0" w:space="0" w:color="auto"/>
      </w:divBdr>
    </w:div>
    <w:div w:id="988748599">
      <w:bodyDiv w:val="1"/>
      <w:marLeft w:val="0"/>
      <w:marRight w:val="0"/>
      <w:marTop w:val="0"/>
      <w:marBottom w:val="0"/>
      <w:divBdr>
        <w:top w:val="none" w:sz="0" w:space="0" w:color="auto"/>
        <w:left w:val="none" w:sz="0" w:space="0" w:color="auto"/>
        <w:bottom w:val="none" w:sz="0" w:space="0" w:color="auto"/>
        <w:right w:val="none" w:sz="0" w:space="0" w:color="auto"/>
      </w:divBdr>
    </w:div>
    <w:div w:id="1038705190">
      <w:bodyDiv w:val="1"/>
      <w:marLeft w:val="0"/>
      <w:marRight w:val="0"/>
      <w:marTop w:val="0"/>
      <w:marBottom w:val="0"/>
      <w:divBdr>
        <w:top w:val="none" w:sz="0" w:space="0" w:color="auto"/>
        <w:left w:val="none" w:sz="0" w:space="0" w:color="auto"/>
        <w:bottom w:val="none" w:sz="0" w:space="0" w:color="auto"/>
        <w:right w:val="none" w:sz="0" w:space="0" w:color="auto"/>
      </w:divBdr>
    </w:div>
    <w:div w:id="1039938574">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52677707">
      <w:bodyDiv w:val="1"/>
      <w:marLeft w:val="0"/>
      <w:marRight w:val="0"/>
      <w:marTop w:val="0"/>
      <w:marBottom w:val="0"/>
      <w:divBdr>
        <w:top w:val="none" w:sz="0" w:space="0" w:color="auto"/>
        <w:left w:val="none" w:sz="0" w:space="0" w:color="auto"/>
        <w:bottom w:val="none" w:sz="0" w:space="0" w:color="auto"/>
        <w:right w:val="none" w:sz="0" w:space="0" w:color="auto"/>
      </w:divBdr>
    </w:div>
    <w:div w:id="1160268440">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99245747">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07983684">
      <w:bodyDiv w:val="1"/>
      <w:marLeft w:val="0"/>
      <w:marRight w:val="0"/>
      <w:marTop w:val="0"/>
      <w:marBottom w:val="0"/>
      <w:divBdr>
        <w:top w:val="none" w:sz="0" w:space="0" w:color="auto"/>
        <w:left w:val="none" w:sz="0" w:space="0" w:color="auto"/>
        <w:bottom w:val="none" w:sz="0" w:space="0" w:color="auto"/>
        <w:right w:val="none" w:sz="0" w:space="0" w:color="auto"/>
      </w:divBdr>
    </w:div>
    <w:div w:id="1254316167">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58701457">
      <w:bodyDiv w:val="1"/>
      <w:marLeft w:val="0"/>
      <w:marRight w:val="0"/>
      <w:marTop w:val="0"/>
      <w:marBottom w:val="0"/>
      <w:divBdr>
        <w:top w:val="none" w:sz="0" w:space="0" w:color="auto"/>
        <w:left w:val="none" w:sz="0" w:space="0" w:color="auto"/>
        <w:bottom w:val="none" w:sz="0" w:space="0" w:color="auto"/>
        <w:right w:val="none" w:sz="0" w:space="0" w:color="auto"/>
      </w:divBdr>
    </w:div>
    <w:div w:id="1376855914">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54861046">
      <w:bodyDiv w:val="1"/>
      <w:marLeft w:val="0"/>
      <w:marRight w:val="0"/>
      <w:marTop w:val="0"/>
      <w:marBottom w:val="0"/>
      <w:divBdr>
        <w:top w:val="none" w:sz="0" w:space="0" w:color="auto"/>
        <w:left w:val="none" w:sz="0" w:space="0" w:color="auto"/>
        <w:bottom w:val="none" w:sz="0" w:space="0" w:color="auto"/>
        <w:right w:val="none" w:sz="0" w:space="0" w:color="auto"/>
      </w:divBdr>
    </w:div>
    <w:div w:id="1501502802">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44947321">
      <w:bodyDiv w:val="1"/>
      <w:marLeft w:val="0"/>
      <w:marRight w:val="0"/>
      <w:marTop w:val="0"/>
      <w:marBottom w:val="0"/>
      <w:divBdr>
        <w:top w:val="none" w:sz="0" w:space="0" w:color="auto"/>
        <w:left w:val="none" w:sz="0" w:space="0" w:color="auto"/>
        <w:bottom w:val="none" w:sz="0" w:space="0" w:color="auto"/>
        <w:right w:val="none" w:sz="0" w:space="0" w:color="auto"/>
      </w:divBdr>
    </w:div>
    <w:div w:id="1660695302">
      <w:bodyDiv w:val="1"/>
      <w:marLeft w:val="0"/>
      <w:marRight w:val="0"/>
      <w:marTop w:val="0"/>
      <w:marBottom w:val="0"/>
      <w:divBdr>
        <w:top w:val="none" w:sz="0" w:space="0" w:color="auto"/>
        <w:left w:val="none" w:sz="0" w:space="0" w:color="auto"/>
        <w:bottom w:val="none" w:sz="0" w:space="0" w:color="auto"/>
        <w:right w:val="none" w:sz="0" w:space="0" w:color="auto"/>
      </w:divBdr>
    </w:div>
    <w:div w:id="1725522477">
      <w:bodyDiv w:val="1"/>
      <w:marLeft w:val="0"/>
      <w:marRight w:val="0"/>
      <w:marTop w:val="0"/>
      <w:marBottom w:val="0"/>
      <w:divBdr>
        <w:top w:val="none" w:sz="0" w:space="0" w:color="auto"/>
        <w:left w:val="none" w:sz="0" w:space="0" w:color="auto"/>
        <w:bottom w:val="none" w:sz="0" w:space="0" w:color="auto"/>
        <w:right w:val="none" w:sz="0" w:space="0" w:color="auto"/>
      </w:divBdr>
    </w:div>
    <w:div w:id="1793551123">
      <w:bodyDiv w:val="1"/>
      <w:marLeft w:val="0"/>
      <w:marRight w:val="0"/>
      <w:marTop w:val="0"/>
      <w:marBottom w:val="0"/>
      <w:divBdr>
        <w:top w:val="none" w:sz="0" w:space="0" w:color="auto"/>
        <w:left w:val="none" w:sz="0" w:space="0" w:color="auto"/>
        <w:bottom w:val="none" w:sz="0" w:space="0" w:color="auto"/>
        <w:right w:val="none" w:sz="0" w:space="0" w:color="auto"/>
      </w:divBdr>
    </w:div>
    <w:div w:id="1814759278">
      <w:bodyDiv w:val="1"/>
      <w:marLeft w:val="0"/>
      <w:marRight w:val="0"/>
      <w:marTop w:val="0"/>
      <w:marBottom w:val="0"/>
      <w:divBdr>
        <w:top w:val="none" w:sz="0" w:space="0" w:color="auto"/>
        <w:left w:val="none" w:sz="0" w:space="0" w:color="auto"/>
        <w:bottom w:val="none" w:sz="0" w:space="0" w:color="auto"/>
        <w:right w:val="none" w:sz="0" w:space="0" w:color="auto"/>
      </w:divBdr>
    </w:div>
    <w:div w:id="1826168720">
      <w:bodyDiv w:val="1"/>
      <w:marLeft w:val="0"/>
      <w:marRight w:val="0"/>
      <w:marTop w:val="0"/>
      <w:marBottom w:val="0"/>
      <w:divBdr>
        <w:top w:val="none" w:sz="0" w:space="0" w:color="auto"/>
        <w:left w:val="none" w:sz="0" w:space="0" w:color="auto"/>
        <w:bottom w:val="none" w:sz="0" w:space="0" w:color="auto"/>
        <w:right w:val="none" w:sz="0" w:space="0" w:color="auto"/>
      </w:divBdr>
    </w:div>
    <w:div w:id="1856453009">
      <w:bodyDiv w:val="1"/>
      <w:marLeft w:val="0"/>
      <w:marRight w:val="0"/>
      <w:marTop w:val="0"/>
      <w:marBottom w:val="0"/>
      <w:divBdr>
        <w:top w:val="none" w:sz="0" w:space="0" w:color="auto"/>
        <w:left w:val="none" w:sz="0" w:space="0" w:color="auto"/>
        <w:bottom w:val="none" w:sz="0" w:space="0" w:color="auto"/>
        <w:right w:val="none" w:sz="0" w:space="0" w:color="auto"/>
      </w:divBdr>
    </w:div>
    <w:div w:id="1869372328">
      <w:bodyDiv w:val="1"/>
      <w:marLeft w:val="0"/>
      <w:marRight w:val="0"/>
      <w:marTop w:val="0"/>
      <w:marBottom w:val="0"/>
      <w:divBdr>
        <w:top w:val="none" w:sz="0" w:space="0" w:color="auto"/>
        <w:left w:val="none" w:sz="0" w:space="0" w:color="auto"/>
        <w:bottom w:val="none" w:sz="0" w:space="0" w:color="auto"/>
        <w:right w:val="none" w:sz="0" w:space="0" w:color="auto"/>
      </w:divBdr>
    </w:div>
    <w:div w:id="1872644239">
      <w:bodyDiv w:val="1"/>
      <w:marLeft w:val="0"/>
      <w:marRight w:val="0"/>
      <w:marTop w:val="0"/>
      <w:marBottom w:val="0"/>
      <w:divBdr>
        <w:top w:val="none" w:sz="0" w:space="0" w:color="auto"/>
        <w:left w:val="none" w:sz="0" w:space="0" w:color="auto"/>
        <w:bottom w:val="none" w:sz="0" w:space="0" w:color="auto"/>
        <w:right w:val="none" w:sz="0" w:space="0" w:color="auto"/>
      </w:divBdr>
      <w:divsChild>
        <w:div w:id="1656837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082828">
      <w:bodyDiv w:val="1"/>
      <w:marLeft w:val="0"/>
      <w:marRight w:val="0"/>
      <w:marTop w:val="0"/>
      <w:marBottom w:val="0"/>
      <w:divBdr>
        <w:top w:val="none" w:sz="0" w:space="0" w:color="auto"/>
        <w:left w:val="none" w:sz="0" w:space="0" w:color="auto"/>
        <w:bottom w:val="none" w:sz="0" w:space="0" w:color="auto"/>
        <w:right w:val="none" w:sz="0" w:space="0" w:color="auto"/>
      </w:divBdr>
    </w:div>
    <w:div w:id="1879197298">
      <w:bodyDiv w:val="1"/>
      <w:marLeft w:val="0"/>
      <w:marRight w:val="0"/>
      <w:marTop w:val="0"/>
      <w:marBottom w:val="0"/>
      <w:divBdr>
        <w:top w:val="none" w:sz="0" w:space="0" w:color="auto"/>
        <w:left w:val="none" w:sz="0" w:space="0" w:color="auto"/>
        <w:bottom w:val="none" w:sz="0" w:space="0" w:color="auto"/>
        <w:right w:val="none" w:sz="0" w:space="0" w:color="auto"/>
      </w:divBdr>
    </w:div>
    <w:div w:id="1898979307">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15579828">
      <w:bodyDiv w:val="1"/>
      <w:marLeft w:val="0"/>
      <w:marRight w:val="0"/>
      <w:marTop w:val="0"/>
      <w:marBottom w:val="0"/>
      <w:divBdr>
        <w:top w:val="none" w:sz="0" w:space="0" w:color="auto"/>
        <w:left w:val="none" w:sz="0" w:space="0" w:color="auto"/>
        <w:bottom w:val="none" w:sz="0" w:space="0" w:color="auto"/>
        <w:right w:val="none" w:sz="0" w:space="0" w:color="auto"/>
      </w:divBdr>
    </w:div>
    <w:div w:id="1916894422">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1971549426">
      <w:bodyDiv w:val="1"/>
      <w:marLeft w:val="0"/>
      <w:marRight w:val="0"/>
      <w:marTop w:val="0"/>
      <w:marBottom w:val="0"/>
      <w:divBdr>
        <w:top w:val="none" w:sz="0" w:space="0" w:color="auto"/>
        <w:left w:val="none" w:sz="0" w:space="0" w:color="auto"/>
        <w:bottom w:val="none" w:sz="0" w:space="0" w:color="auto"/>
        <w:right w:val="none" w:sz="0" w:space="0" w:color="auto"/>
      </w:divBdr>
    </w:div>
    <w:div w:id="1977178727">
      <w:bodyDiv w:val="1"/>
      <w:marLeft w:val="0"/>
      <w:marRight w:val="0"/>
      <w:marTop w:val="0"/>
      <w:marBottom w:val="0"/>
      <w:divBdr>
        <w:top w:val="none" w:sz="0" w:space="0" w:color="auto"/>
        <w:left w:val="none" w:sz="0" w:space="0" w:color="auto"/>
        <w:bottom w:val="none" w:sz="0" w:space="0" w:color="auto"/>
        <w:right w:val="none" w:sz="0" w:space="0" w:color="auto"/>
      </w:divBdr>
    </w:div>
    <w:div w:id="2009139593">
      <w:bodyDiv w:val="1"/>
      <w:marLeft w:val="0"/>
      <w:marRight w:val="0"/>
      <w:marTop w:val="0"/>
      <w:marBottom w:val="0"/>
      <w:divBdr>
        <w:top w:val="none" w:sz="0" w:space="0" w:color="auto"/>
        <w:left w:val="none" w:sz="0" w:space="0" w:color="auto"/>
        <w:bottom w:val="none" w:sz="0" w:space="0" w:color="auto"/>
        <w:right w:val="none" w:sz="0" w:space="0" w:color="auto"/>
      </w:divBdr>
    </w:div>
    <w:div w:id="2012369179">
      <w:bodyDiv w:val="1"/>
      <w:marLeft w:val="0"/>
      <w:marRight w:val="0"/>
      <w:marTop w:val="0"/>
      <w:marBottom w:val="0"/>
      <w:divBdr>
        <w:top w:val="none" w:sz="0" w:space="0" w:color="auto"/>
        <w:left w:val="none" w:sz="0" w:space="0" w:color="auto"/>
        <w:bottom w:val="none" w:sz="0" w:space="0" w:color="auto"/>
        <w:right w:val="none" w:sz="0" w:space="0" w:color="auto"/>
      </w:divBdr>
    </w:div>
    <w:div w:id="2022849112">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 w:id="2113818055">
      <w:bodyDiv w:val="1"/>
      <w:marLeft w:val="0"/>
      <w:marRight w:val="0"/>
      <w:marTop w:val="0"/>
      <w:marBottom w:val="0"/>
      <w:divBdr>
        <w:top w:val="none" w:sz="0" w:space="0" w:color="auto"/>
        <w:left w:val="none" w:sz="0" w:space="0" w:color="auto"/>
        <w:bottom w:val="none" w:sz="0" w:space="0" w:color="auto"/>
        <w:right w:val="none" w:sz="0" w:space="0" w:color="auto"/>
      </w:divBdr>
    </w:div>
    <w:div w:id="2117211001">
      <w:bodyDiv w:val="1"/>
      <w:marLeft w:val="0"/>
      <w:marRight w:val="0"/>
      <w:marTop w:val="0"/>
      <w:marBottom w:val="0"/>
      <w:divBdr>
        <w:top w:val="none" w:sz="0" w:space="0" w:color="auto"/>
        <w:left w:val="none" w:sz="0" w:space="0" w:color="auto"/>
        <w:bottom w:val="none" w:sz="0" w:space="0" w:color="auto"/>
        <w:right w:val="none" w:sz="0" w:space="0" w:color="auto"/>
      </w:divBdr>
    </w:div>
    <w:div w:id="211740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statehouse.gov/billsearch.php?billnumbers=125&amp;session=125&amp;summary=B" TargetMode="External"/><Relationship Id="rId18" Type="http://schemas.openxmlformats.org/officeDocument/2006/relationships/hyperlink" Target="http://scstatehouse.gov/billsearch.php?billnumbers=4349&amp;session=125&amp;summary=B" TargetMode="External"/><Relationship Id="rId26" Type="http://schemas.openxmlformats.org/officeDocument/2006/relationships/hyperlink" Target="https://www.scstatehouse.gov/billsearch.php?billnumbers=125&amp;session=125&amp;summary=B" TargetMode="External"/><Relationship Id="rId21" Type="http://schemas.openxmlformats.org/officeDocument/2006/relationships/hyperlink" Target="http://scstatehouse.gov/billsearch.php?billnumbers=3993&amp;session=125&amp;summary=B" TargetMode="External"/><Relationship Id="rId34" Type="http://schemas.openxmlformats.org/officeDocument/2006/relationships/hyperlink" Target="http://www.scstatehouse.gov" TargetMode="External"/><Relationship Id="rId7" Type="http://schemas.openxmlformats.org/officeDocument/2006/relationships/endnotes" Target="endnotes.xml"/><Relationship Id="rId12" Type="http://schemas.openxmlformats.org/officeDocument/2006/relationships/hyperlink" Target="http://scstatehouse.gov/billsearch.php?billnumbers=3993&amp;session=125&amp;summary=B" TargetMode="External"/><Relationship Id="rId17" Type="http://schemas.openxmlformats.org/officeDocument/2006/relationships/hyperlink" Target="http://scstatehouse.gov/billsearch.php?billnumbers=4349&amp;session=125&amp;summary=B" TargetMode="External"/><Relationship Id="rId25" Type="http://schemas.openxmlformats.org/officeDocument/2006/relationships/hyperlink" Target="https://www.scstatehouse.gov/billsearch.php?billnumbers=125&amp;session=125&amp;summary=B" TargetMode="External"/><Relationship Id="rId33" Type="http://schemas.openxmlformats.org/officeDocument/2006/relationships/hyperlink" Target="https://www.scstatehouse.gov"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statehouse.gov/billsearch.php?billnumbers=4352&amp;session=125&amp;summary=B" TargetMode="External"/><Relationship Id="rId20" Type="http://schemas.openxmlformats.org/officeDocument/2006/relationships/image" Target="media/image1.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tatehouse.gov/billsearch.php?billnumbers=3993&amp;session=125&amp;summary=B" TargetMode="External"/><Relationship Id="rId24" Type="http://schemas.openxmlformats.org/officeDocument/2006/relationships/hyperlink" Target="https://www.scstatehouse.gov/billsearch.php?billnumbers=125&amp;session=125&amp;summary=B" TargetMode="Externa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statehouse.gov/billsearch.php?billnumbers=125&amp;session=125&amp;summary=B" TargetMode="External"/><Relationship Id="rId23" Type="http://schemas.openxmlformats.org/officeDocument/2006/relationships/hyperlink" Target="http://scstatehouse.gov/billsearch.php?billnumbers=3993&amp;session=125&amp;summary=B" TargetMode="External"/><Relationship Id="rId28" Type="http://schemas.openxmlformats.org/officeDocument/2006/relationships/header" Target="header1.xml"/><Relationship Id="rId36" Type="http://schemas.openxmlformats.org/officeDocument/2006/relationships/hyperlink" Target="https://www.scstatehouse.gov/hupdate.php" TargetMode="External"/><Relationship Id="rId10" Type="http://schemas.openxmlformats.org/officeDocument/2006/relationships/hyperlink" Target="http://scstatehouse.gov/billsearch.php?billnumbers=3993&amp;session=125&amp;summary=B" TargetMode="External"/><Relationship Id="rId19" Type="http://schemas.openxmlformats.org/officeDocument/2006/relationships/hyperlink" Target="https://www.scstatehouse.gov/billsearch.php?billnumbers=912&amp;session=125&amp;summary=B"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cstatehouse.gov/billsearch.php?billnumbers=912&amp;session=125&amp;summary=B" TargetMode="External"/><Relationship Id="rId14" Type="http://schemas.openxmlformats.org/officeDocument/2006/relationships/hyperlink" Target="https://www.scstatehouse.gov/billsearch.php?billnumbers=125&amp;session=125&amp;summary=B" TargetMode="External"/><Relationship Id="rId22" Type="http://schemas.openxmlformats.org/officeDocument/2006/relationships/hyperlink" Target="http://scstatehouse.gov/billsearch.php?billnumbers=3993&amp;session=125&amp;summary=B" TargetMode="External"/><Relationship Id="rId27" Type="http://schemas.openxmlformats.org/officeDocument/2006/relationships/hyperlink" Target="https://www.scstatehouse.gov/billsearch.php?billnumbers=4352&amp;session=125&amp;summary=B" TargetMode="External"/><Relationship Id="rId30" Type="http://schemas.openxmlformats.org/officeDocument/2006/relationships/footer" Target="footer2.xml"/><Relationship Id="rId35" Type="http://schemas.openxmlformats.org/officeDocument/2006/relationships/hyperlink" Target="https://www.scstatehouse.gov/publications.php" TargetMode="External"/><Relationship Id="rId8" Type="http://schemas.openxmlformats.org/officeDocument/2006/relationships/hyperlink" Target="http://scstatehouse.gov/billsearch.php?billnumbers=4349&amp;session=125&amp;summary=B"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93</Pages>
  <Words>27630</Words>
  <Characters>192560</Characters>
  <Application>Microsoft Office Word</Application>
  <DocSecurity>8</DocSecurity>
  <Lines>1604</Lines>
  <Paragraphs>439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179</cp:revision>
  <cp:lastPrinted>2024-07-31T21:07:00Z</cp:lastPrinted>
  <dcterms:created xsi:type="dcterms:W3CDTF">2024-07-22T15:21:00Z</dcterms:created>
  <dcterms:modified xsi:type="dcterms:W3CDTF">2024-07-31T21:08:00Z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ac886bb5fc9ede8098bc821336d44d23c35114a551c4ebb4386316016e4d1405</vt:lpwstr>
  </property>
</Properties>
</file>