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   1,604,494   1,604,494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   1,794,816   1,794,816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     983,044     983,044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   2,777,860   2,777,860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   3,203,749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DF1C5F-CBB7-4C1B-A255-D82AD2661F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C4F721-89E0-4D6F-9EE7-D7FE739C67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DDF9BE-AA22-469C-9BF3-B43EE6AEA5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E3EDE0-DE18-484E-850E-F631D79C56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8989B8-D6B9-4713-9A8D-0545AF7313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