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D27" w:rsidRDefault="00311D27" w:rsidP="00311D27">
      <w:pPr>
        <w:widowControl w:val="0"/>
        <w:jc w:val="center"/>
      </w:pPr>
      <w:bookmarkStart w:id="0" w:name="_GoBack"/>
      <w:bookmarkEnd w:id="0"/>
      <w:r w:rsidRPr="00311D27">
        <w:rPr>
          <w:b/>
        </w:rPr>
        <w:t>South Carolina General Assembly</w:t>
      </w:r>
    </w:p>
    <w:p w:rsidR="00311D27" w:rsidRDefault="00311D27" w:rsidP="00311D27">
      <w:pPr>
        <w:widowControl w:val="0"/>
        <w:jc w:val="center"/>
      </w:pPr>
      <w:r>
        <w:t>118th Session, 2009-2010</w:t>
      </w:r>
    </w:p>
    <w:p w:rsidR="00311D27" w:rsidRDefault="00311D27" w:rsidP="00311D27">
      <w:pPr>
        <w:widowControl w:val="0"/>
      </w:pPr>
    </w:p>
    <w:p w:rsidR="00311D27" w:rsidRDefault="00311D27" w:rsidP="00311D27">
      <w:pPr>
        <w:widowControl w:val="0"/>
        <w:rPr>
          <w:b/>
        </w:rPr>
      </w:pPr>
      <w:r w:rsidRPr="00311D27">
        <w:rPr>
          <w:b/>
        </w:rPr>
        <w:t>S.</w:t>
      </w:r>
      <w:r>
        <w:rPr>
          <w:b/>
        </w:rPr>
        <w:t xml:space="preserve"> </w:t>
      </w:r>
      <w:r w:rsidRPr="00311D27">
        <w:rPr>
          <w:b/>
        </w:rPr>
        <w:t>1074</w:t>
      </w:r>
    </w:p>
    <w:p w:rsidR="00311D27" w:rsidRDefault="00311D27" w:rsidP="00311D27">
      <w:pPr>
        <w:widowControl w:val="0"/>
        <w:rPr>
          <w:b/>
        </w:rPr>
      </w:pPr>
    </w:p>
    <w:p w:rsidR="00311D27" w:rsidRDefault="00311D27" w:rsidP="00311D27">
      <w:pPr>
        <w:widowControl w:val="0"/>
      </w:pPr>
      <w:r w:rsidRPr="00311D27">
        <w:rPr>
          <w:b/>
        </w:rPr>
        <w:t>STATUS INFORMATION</w:t>
      </w:r>
    </w:p>
    <w:p w:rsidR="00311D27" w:rsidRDefault="00311D27" w:rsidP="00311D27">
      <w:pPr>
        <w:widowControl w:val="0"/>
      </w:pPr>
    </w:p>
    <w:p w:rsidR="00311D27" w:rsidRDefault="00311D27" w:rsidP="00311D27">
      <w:pPr>
        <w:widowControl w:val="0"/>
      </w:pPr>
      <w:r>
        <w:t>General Bill</w:t>
      </w:r>
    </w:p>
    <w:p w:rsidR="00311D27" w:rsidRDefault="00311D27" w:rsidP="00311D27">
      <w:pPr>
        <w:widowControl w:val="0"/>
      </w:pPr>
      <w:r>
        <w:t>Sponsors: Senator Alexander</w:t>
      </w:r>
    </w:p>
    <w:p w:rsidR="00311D27" w:rsidRDefault="00311D27" w:rsidP="00311D27">
      <w:pPr>
        <w:widowControl w:val="0"/>
      </w:pPr>
      <w:r>
        <w:t>Document Path: l:\s-gen\drafting\tca\014blin.jd.tca.docx</w:t>
      </w:r>
    </w:p>
    <w:p w:rsidR="00311D27" w:rsidRDefault="00311D27" w:rsidP="00311D27">
      <w:pPr>
        <w:widowControl w:val="0"/>
      </w:pPr>
    </w:p>
    <w:p w:rsidR="00311D27" w:rsidRDefault="00311D27" w:rsidP="00311D27">
      <w:pPr>
        <w:widowControl w:val="0"/>
      </w:pPr>
      <w:r>
        <w:t>Introduced in the Senate on January 21, 2010</w:t>
      </w:r>
    </w:p>
    <w:p w:rsidR="00311D27" w:rsidRDefault="00311D27" w:rsidP="00311D27">
      <w:pPr>
        <w:widowControl w:val="0"/>
      </w:pPr>
      <w:r>
        <w:t xml:space="preserve">Currently residing in the Senate Committee on </w:t>
      </w:r>
      <w:r w:rsidRPr="00311D27">
        <w:rPr>
          <w:b/>
        </w:rPr>
        <w:t>Finance</w:t>
      </w:r>
    </w:p>
    <w:p w:rsidR="00311D27" w:rsidRDefault="00311D27" w:rsidP="00311D27">
      <w:pPr>
        <w:widowControl w:val="0"/>
      </w:pPr>
    </w:p>
    <w:p w:rsidR="00311D27" w:rsidRDefault="00311D27" w:rsidP="00311D27">
      <w:pPr>
        <w:widowControl w:val="0"/>
      </w:pPr>
      <w:r>
        <w:t xml:space="preserve">Summary: </w:t>
      </w:r>
      <w:r w:rsidR="00866B3D">
        <w:t>Property tax exemptions</w:t>
      </w:r>
    </w:p>
    <w:p w:rsidR="00311D27" w:rsidRDefault="00311D27" w:rsidP="00311D27">
      <w:pPr>
        <w:widowControl w:val="0"/>
      </w:pPr>
    </w:p>
    <w:p w:rsidR="00311D27" w:rsidRDefault="00311D27" w:rsidP="00311D27">
      <w:pPr>
        <w:widowControl w:val="0"/>
      </w:pPr>
    </w:p>
    <w:p w:rsidR="00311D27" w:rsidRDefault="00311D27" w:rsidP="00311D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11D27">
        <w:rPr>
          <w:b/>
        </w:rPr>
        <w:t>HISTORY OF LEGISLATIVE ACTIONS</w:t>
      </w:r>
    </w:p>
    <w:p w:rsidR="00311D27" w:rsidRDefault="00311D27" w:rsidP="00311D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11D27" w:rsidRPr="00311D27" w:rsidRDefault="00311D27" w:rsidP="00311D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11D27">
        <w:rPr>
          <w:u w:val="single"/>
        </w:rPr>
        <w:tab/>
        <w:t>Date</w:t>
      </w:r>
      <w:r w:rsidRPr="00311D27">
        <w:rPr>
          <w:u w:val="single"/>
        </w:rPr>
        <w:tab/>
        <w:t>Body</w:t>
      </w:r>
      <w:r w:rsidRPr="00311D27">
        <w:rPr>
          <w:u w:val="single"/>
        </w:rPr>
        <w:tab/>
        <w:t>Action Description with journal page number</w:t>
      </w:r>
      <w:r w:rsidRPr="00311D27">
        <w:rPr>
          <w:u w:val="single"/>
        </w:rPr>
        <w:tab/>
      </w:r>
    </w:p>
    <w:p w:rsidR="00A9641B" w:rsidRDefault="00A9641B" w:rsidP="00A964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562BC1">
        <w:t xml:space="preserve">Introduced and read first time </w:t>
      </w:r>
      <w:hyperlink r:id="rId6" w:history="1">
        <w:r w:rsidRPr="00AC4026">
          <w:rPr>
            <w:rStyle w:val="Hyperlink"/>
          </w:rPr>
          <w:t>SJ</w:t>
        </w:r>
      </w:hyperlink>
      <w:r>
        <w:noBreakHyphen/>
      </w:r>
      <w:r w:rsidRPr="00562BC1">
        <w:t>3</w:t>
      </w:r>
    </w:p>
    <w:p w:rsidR="00A9641B" w:rsidRDefault="00A9641B" w:rsidP="00A964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562BC1">
        <w:t xml:space="preserve">Referred to Committee on </w:t>
      </w:r>
      <w:r w:rsidRPr="00562BC1">
        <w:rPr>
          <w:b/>
        </w:rPr>
        <w:t>Finance</w:t>
      </w:r>
      <w:r w:rsidRPr="00562BC1">
        <w:t xml:space="preserve"> </w:t>
      </w:r>
      <w:hyperlink r:id="rId7" w:history="1">
        <w:r w:rsidRPr="00AC4026">
          <w:rPr>
            <w:rStyle w:val="Hyperlink"/>
          </w:rPr>
          <w:t>SJ</w:t>
        </w:r>
      </w:hyperlink>
      <w:r>
        <w:noBreakHyphen/>
      </w:r>
      <w:r w:rsidRPr="00562BC1">
        <w:t>3</w:t>
      </w:r>
    </w:p>
    <w:p w:rsidR="00A9641B" w:rsidRDefault="00A9641B" w:rsidP="00A964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1D27" w:rsidRPr="00311D27" w:rsidRDefault="00311D27" w:rsidP="00311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1D27" w:rsidRDefault="00311D27" w:rsidP="00311D27">
      <w:pPr>
        <w:widowControl w:val="0"/>
      </w:pPr>
      <w:r w:rsidRPr="00311D27">
        <w:rPr>
          <w:b/>
        </w:rPr>
        <w:t>VERSIONS OF THIS BILL</w:t>
      </w:r>
    </w:p>
    <w:p w:rsidR="00311D27" w:rsidRDefault="00311D27" w:rsidP="00311D27">
      <w:pPr>
        <w:widowControl w:val="0"/>
      </w:pPr>
    </w:p>
    <w:p w:rsidR="00311D27" w:rsidRDefault="00404BA5" w:rsidP="00311D27">
      <w:pPr>
        <w:widowControl w:val="0"/>
      </w:pPr>
      <w:hyperlink r:id="rId8" w:history="1">
        <w:r w:rsidR="00311D27">
          <w:rPr>
            <w:rStyle w:val="Hyperlink"/>
          </w:rPr>
          <w:t>1/21/2010</w:t>
        </w:r>
      </w:hyperlink>
    </w:p>
    <w:p w:rsidR="00311D27" w:rsidRDefault="00311D27" w:rsidP="00311D27"/>
    <w:p w:rsidR="00311D27" w:rsidRDefault="00311D27" w:rsidP="00311D27">
      <w:pPr>
        <w:sectPr w:rsidR="00311D27" w:rsidSect="00311D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44EC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79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</w:t>
      </w:r>
      <w:r w:rsidR="0014069B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14069B">
        <w:rPr>
          <w:rFonts w:eastAsia="Times New Roman"/>
        </w:rPr>
        <w:noBreakHyphen/>
      </w:r>
      <w:r>
        <w:rPr>
          <w:rFonts w:eastAsia="Times New Roman"/>
        </w:rPr>
        <w:t xml:space="preserve">220 OF THE 1976 CODE, </w:t>
      </w:r>
      <w:r w:rsidR="00A1654D">
        <w:rPr>
          <w:rFonts w:eastAsia="Times New Roman"/>
        </w:rPr>
        <w:t>RELATING</w:t>
      </w:r>
      <w:r>
        <w:rPr>
          <w:rFonts w:eastAsia="Times New Roman"/>
        </w:rPr>
        <w:t xml:space="preserve"> TO PROPERTY TAX EXEMPTIONS, TO EXEMPT ONE PERSONAL MOTOR VEHICLE OWNED OR LEASED BY A BLIND </w:t>
      </w:r>
      <w:r w:rsidR="00D531E3">
        <w:rPr>
          <w:rFonts w:eastAsia="Times New Roman"/>
        </w:rPr>
        <w:t>PERSON</w:t>
      </w:r>
      <w:r>
        <w:rPr>
          <w:rFonts w:eastAsia="Times New Roman"/>
        </w:rPr>
        <w:t>.</w:t>
      </w:r>
    </w:p>
    <w:p w:rsidR="00E44ECB" w:rsidRDefault="00E44E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B066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B066F">
        <w:rPr>
          <w:color w:val="000000" w:themeColor="text1"/>
          <w:u w:color="000000" w:themeColor="text1"/>
        </w:rPr>
        <w:t>SECTION</w:t>
      </w:r>
      <w:r w:rsidRPr="00EB066F">
        <w:rPr>
          <w:color w:val="000000" w:themeColor="text1"/>
          <w:u w:color="000000" w:themeColor="text1"/>
        </w:rPr>
        <w:tab/>
        <w:t>1.</w:t>
      </w:r>
      <w:r w:rsidRPr="00EB066F">
        <w:rPr>
          <w:color w:val="000000" w:themeColor="text1"/>
          <w:u w:color="000000" w:themeColor="text1"/>
        </w:rPr>
        <w:tab/>
        <w:t>Section 12</w:t>
      </w:r>
      <w:r w:rsidR="0014069B">
        <w:rPr>
          <w:color w:val="000000" w:themeColor="text1"/>
          <w:u w:color="000000" w:themeColor="text1"/>
        </w:rPr>
        <w:noBreakHyphen/>
      </w:r>
      <w:r w:rsidRPr="00EB066F">
        <w:rPr>
          <w:color w:val="000000" w:themeColor="text1"/>
          <w:u w:color="000000" w:themeColor="text1"/>
        </w:rPr>
        <w:t>37</w:t>
      </w:r>
      <w:r w:rsidR="0014069B">
        <w:rPr>
          <w:color w:val="000000" w:themeColor="text1"/>
          <w:u w:color="000000" w:themeColor="text1"/>
        </w:rPr>
        <w:noBreakHyphen/>
      </w:r>
      <w:r w:rsidRPr="00EB066F">
        <w:rPr>
          <w:color w:val="000000" w:themeColor="text1"/>
          <w:u w:color="000000" w:themeColor="text1"/>
        </w:rPr>
        <w:t>220(B)(37) of the 1976 Code is amended to read:</w:t>
      </w:r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B066F">
        <w:rPr>
          <w:color w:val="000000" w:themeColor="text1"/>
          <w:u w:color="000000" w:themeColor="text1"/>
        </w:rPr>
        <w:tab/>
        <w:t xml:space="preserve">“(37) one personal motor vehicle owned or leased by a </w:t>
      </w:r>
      <w:r w:rsidRPr="00EB066F">
        <w:rPr>
          <w:color w:val="000000" w:themeColor="text1"/>
          <w:u w:val="single" w:color="000000" w:themeColor="text1"/>
        </w:rPr>
        <w:t>blind person or the</w:t>
      </w:r>
      <w:r>
        <w:rPr>
          <w:color w:val="000000" w:themeColor="text1"/>
          <w:u w:color="000000" w:themeColor="text1"/>
        </w:rPr>
        <w:t xml:space="preserve"> </w:t>
      </w:r>
      <w:r w:rsidRPr="00EB066F">
        <w:rPr>
          <w:color w:val="000000" w:themeColor="text1"/>
          <w:u w:color="000000" w:themeColor="text1"/>
        </w:rPr>
        <w:t xml:space="preserve">legal guardian of a minor who is blind or required to use a wheelchair when the vehicle is used to transport </w:t>
      </w:r>
      <w:r w:rsidRPr="00EB066F">
        <w:rPr>
          <w:strike/>
          <w:color w:val="000000" w:themeColor="text1"/>
          <w:u w:color="000000" w:themeColor="text1"/>
        </w:rPr>
        <w:t>the minor</w:t>
      </w:r>
      <w:r w:rsidRPr="00EB066F">
        <w:rPr>
          <w:color w:val="000000" w:themeColor="text1"/>
          <w:u w:color="000000" w:themeColor="text1"/>
        </w:rPr>
        <w:t xml:space="preserve"> </w:t>
      </w:r>
      <w:r w:rsidRPr="00EB066F">
        <w:rPr>
          <w:color w:val="000000" w:themeColor="text1"/>
          <w:u w:val="single" w:color="000000" w:themeColor="text1"/>
        </w:rPr>
        <w:t>these individuals</w:t>
      </w:r>
      <w:r w:rsidRPr="00EB066F">
        <w:rPr>
          <w:color w:val="000000" w:themeColor="text1"/>
          <w:u w:color="000000" w:themeColor="text1"/>
        </w:rPr>
        <w:t>.”</w:t>
      </w:r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B066F">
        <w:rPr>
          <w:color w:val="000000" w:themeColor="text1"/>
          <w:u w:color="000000" w:themeColor="text1"/>
        </w:rPr>
        <w:t>SECTION</w:t>
      </w:r>
      <w:r w:rsidRPr="00EB066F">
        <w:rPr>
          <w:color w:val="000000" w:themeColor="text1"/>
          <w:u w:color="000000" w:themeColor="text1"/>
        </w:rPr>
        <w:tab/>
        <w:t>2.</w:t>
      </w:r>
      <w:r w:rsidRPr="00EB066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1556A" w:rsidRDefault="0014069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1556A" w:rsidRDefault="0041556A" w:rsidP="00311D27">
      <w:pPr>
        <w:suppressAutoHyphens/>
        <w:jc w:val="both"/>
        <w:rPr>
          <w:rFonts w:eastAsia="Times New Roman"/>
        </w:rPr>
      </w:pPr>
    </w:p>
    <w:sectPr w:rsidR="0041556A" w:rsidSect="00311D2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ECB" w:rsidRDefault="00E44ECB" w:rsidP="00522CE0">
      <w:r>
        <w:separator/>
      </w:r>
    </w:p>
  </w:endnote>
  <w:endnote w:type="continuationSeparator" w:id="0">
    <w:p w:rsidR="00E44ECB" w:rsidRDefault="00E44E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F8CBF5-10E7-45D8-AC6E-62478EDA146E}"/>
    <w:embedBold r:id="rId2" w:fontKey="{29261484-FF11-417A-B2AF-39D7707B8E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9DF461-1980-47DC-89B4-6B66A5B67D50}"/>
    <w:embedBold r:id="rId4" w:fontKey="{15B2455E-4C74-41FE-BEAD-B210D697E7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E64C85-1A6D-4DC8-AFE6-452D9023F9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D27" w:rsidRPr="0041556A" w:rsidRDefault="00311D27" w:rsidP="004155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[1074]</w:t>
    </w:r>
    <w:r>
      <w:tab/>
    </w:r>
    <w:r w:rsidR="00404BA5">
      <w:fldChar w:fldCharType="begin"/>
    </w:r>
    <w:r w:rsidR="00404BA5">
      <w:instrText xml:space="preserve"> PAGE  \* MERGEFORMAT </w:instrText>
    </w:r>
    <w:r w:rsidR="00404BA5">
      <w:fldChar w:fldCharType="separate"/>
    </w:r>
    <w:r w:rsidR="00404BA5">
      <w:rPr>
        <w:noProof/>
      </w:rPr>
      <w:t>1</w:t>
    </w:r>
    <w:r w:rsidR="00404B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ECB" w:rsidRDefault="00E44ECB" w:rsidP="00522CE0">
      <w:r>
        <w:separator/>
      </w:r>
    </w:p>
  </w:footnote>
  <w:footnote w:type="continuationSeparator" w:id="0">
    <w:p w:rsidR="00E44ECB" w:rsidRDefault="00E44E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4BLIN.JD.TCA"/>
    <w:docVar w:name="CoverAttorneyInitials" w:val="JD"/>
    <w:docVar w:name="CoverAttorneyLastName" w:val="Deason"/>
    <w:docVar w:name="CoverBillType" w:val="b"/>
    <w:docVar w:name="CoverSenator" w:val="TCA"/>
    <w:docVar w:name="dvBillNumber" w:val="1074"/>
    <w:docVar w:name="dvBillNumberPrefix" w:val="S. "/>
    <w:docVar w:name="dvOriginalBody" w:val="Senate"/>
    <w:docVar w:name="fulldraftpath" w:val="L:\S-GEN\DRAFTING\TCA\014BLIN.JD.TCA.DOCX"/>
    <w:docVar w:name="NameofBody" w:val="S"/>
    <w:docVar w:name="vgroup2" w:val="S-GEN"/>
  </w:docVars>
  <w:rsids>
    <w:rsidRoot w:val="00F964DA"/>
    <w:rsid w:val="00014DE6"/>
    <w:rsid w:val="00042AC1"/>
    <w:rsid w:val="00046516"/>
    <w:rsid w:val="0005361C"/>
    <w:rsid w:val="0007601D"/>
    <w:rsid w:val="000B0720"/>
    <w:rsid w:val="000B5EAF"/>
    <w:rsid w:val="00105544"/>
    <w:rsid w:val="0014069B"/>
    <w:rsid w:val="00167FD4"/>
    <w:rsid w:val="00170561"/>
    <w:rsid w:val="00186AC9"/>
    <w:rsid w:val="00197DF1"/>
    <w:rsid w:val="001B3DD9"/>
    <w:rsid w:val="001D3BAC"/>
    <w:rsid w:val="001F5093"/>
    <w:rsid w:val="00200E2E"/>
    <w:rsid w:val="00245C4E"/>
    <w:rsid w:val="0029005B"/>
    <w:rsid w:val="002C5896"/>
    <w:rsid w:val="002D3BED"/>
    <w:rsid w:val="00307C2B"/>
    <w:rsid w:val="00311D27"/>
    <w:rsid w:val="003C30E0"/>
    <w:rsid w:val="003D6E2B"/>
    <w:rsid w:val="003E2C33"/>
    <w:rsid w:val="003E7597"/>
    <w:rsid w:val="003F6A7A"/>
    <w:rsid w:val="00404BA5"/>
    <w:rsid w:val="00407926"/>
    <w:rsid w:val="0041556A"/>
    <w:rsid w:val="00450668"/>
    <w:rsid w:val="004952FA"/>
    <w:rsid w:val="004B0759"/>
    <w:rsid w:val="004B6A22"/>
    <w:rsid w:val="004D7F37"/>
    <w:rsid w:val="004E2501"/>
    <w:rsid w:val="00522CE0"/>
    <w:rsid w:val="00565148"/>
    <w:rsid w:val="00593361"/>
    <w:rsid w:val="005A5017"/>
    <w:rsid w:val="005A648C"/>
    <w:rsid w:val="005C0537"/>
    <w:rsid w:val="005E167E"/>
    <w:rsid w:val="005E4268"/>
    <w:rsid w:val="005F1745"/>
    <w:rsid w:val="00610FAB"/>
    <w:rsid w:val="006C74EA"/>
    <w:rsid w:val="00720D40"/>
    <w:rsid w:val="007318D4"/>
    <w:rsid w:val="00765784"/>
    <w:rsid w:val="00787094"/>
    <w:rsid w:val="00797511"/>
    <w:rsid w:val="007A4390"/>
    <w:rsid w:val="007B6510"/>
    <w:rsid w:val="007C1F6E"/>
    <w:rsid w:val="007E5CB7"/>
    <w:rsid w:val="008314D2"/>
    <w:rsid w:val="00836F56"/>
    <w:rsid w:val="00866B3D"/>
    <w:rsid w:val="008B2F42"/>
    <w:rsid w:val="008D7B65"/>
    <w:rsid w:val="008E185F"/>
    <w:rsid w:val="008F023B"/>
    <w:rsid w:val="00904E16"/>
    <w:rsid w:val="009162B3"/>
    <w:rsid w:val="00927C62"/>
    <w:rsid w:val="009315DD"/>
    <w:rsid w:val="00983951"/>
    <w:rsid w:val="00984124"/>
    <w:rsid w:val="00984640"/>
    <w:rsid w:val="00995C37"/>
    <w:rsid w:val="009C118A"/>
    <w:rsid w:val="00A02011"/>
    <w:rsid w:val="00A1654D"/>
    <w:rsid w:val="00A4011E"/>
    <w:rsid w:val="00A86015"/>
    <w:rsid w:val="00A9641B"/>
    <w:rsid w:val="00AC4026"/>
    <w:rsid w:val="00AD27B7"/>
    <w:rsid w:val="00AE59C8"/>
    <w:rsid w:val="00B10098"/>
    <w:rsid w:val="00B47B87"/>
    <w:rsid w:val="00B5790D"/>
    <w:rsid w:val="00B61FA6"/>
    <w:rsid w:val="00B945C5"/>
    <w:rsid w:val="00BA1CBB"/>
    <w:rsid w:val="00BA20EA"/>
    <w:rsid w:val="00BB5AFC"/>
    <w:rsid w:val="00BC0A56"/>
    <w:rsid w:val="00C45366"/>
    <w:rsid w:val="00C74052"/>
    <w:rsid w:val="00C762AA"/>
    <w:rsid w:val="00CB187A"/>
    <w:rsid w:val="00CC0EC7"/>
    <w:rsid w:val="00CD478B"/>
    <w:rsid w:val="00CF30EA"/>
    <w:rsid w:val="00D1088B"/>
    <w:rsid w:val="00D11F8F"/>
    <w:rsid w:val="00D156D2"/>
    <w:rsid w:val="00D531E3"/>
    <w:rsid w:val="00D709DD"/>
    <w:rsid w:val="00D86943"/>
    <w:rsid w:val="00DA47B9"/>
    <w:rsid w:val="00E013CB"/>
    <w:rsid w:val="00E23E84"/>
    <w:rsid w:val="00E44ECB"/>
    <w:rsid w:val="00E854E1"/>
    <w:rsid w:val="00E91E2F"/>
    <w:rsid w:val="00E944CE"/>
    <w:rsid w:val="00EA3546"/>
    <w:rsid w:val="00EB47AE"/>
    <w:rsid w:val="00EC34E1"/>
    <w:rsid w:val="00ED197D"/>
    <w:rsid w:val="00F0234A"/>
    <w:rsid w:val="00F3291D"/>
    <w:rsid w:val="00F52959"/>
    <w:rsid w:val="00F55884"/>
    <w:rsid w:val="00F964DA"/>
    <w:rsid w:val="00F97DFC"/>
    <w:rsid w:val="00FC0D36"/>
    <w:rsid w:val="00FE113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CA06194B-24F9-435A-805F-8D2E546F3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11D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74_201001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21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21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177</Words>
  <Characters>955</Characters>
  <Application>Microsoft Office Word</Application>
  <DocSecurity>0</DocSecurity>
  <Lines>57</Lines>
  <Paragraphs>23</Paragraphs>
  <ScaleCrop>false</ScaleCrop>
  <Company> 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1074: Property tax exemptions - South Carolina Legislature Online</dc:title>
  <dc:subject/>
  <dc:creator>JoelDeason</dc:creator>
  <cp:keywords/>
  <dc:description/>
  <cp:lastModifiedBy>N Cumfer</cp:lastModifiedBy>
  <cp:revision>7</cp:revision>
  <cp:lastPrinted>2010-01-20T16:36:00Z</cp:lastPrinted>
  <dcterms:created xsi:type="dcterms:W3CDTF">2010-01-21T16:32:00Z</dcterms:created>
  <dcterms:modified xsi:type="dcterms:W3CDTF">2014-11-24T15:11:00Z</dcterms:modified>
</cp:coreProperties>
</file>