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366" w:rsidRDefault="00E50366" w:rsidP="00E50366">
      <w:pPr>
        <w:widowControl w:val="0"/>
        <w:jc w:val="center"/>
      </w:pPr>
      <w:bookmarkStart w:id="0" w:name="_GoBack"/>
      <w:bookmarkEnd w:id="0"/>
      <w:r w:rsidRPr="00E50366">
        <w:rPr>
          <w:b/>
        </w:rPr>
        <w:t>South Carolina General Assembly</w:t>
      </w:r>
    </w:p>
    <w:p w:rsidR="00E50366" w:rsidRDefault="00E50366" w:rsidP="00E50366">
      <w:pPr>
        <w:widowControl w:val="0"/>
        <w:jc w:val="center"/>
      </w:pPr>
      <w:r>
        <w:t>118th Session, 2009-2010</w:t>
      </w:r>
    </w:p>
    <w:p w:rsidR="00E50366" w:rsidRDefault="00E50366" w:rsidP="00E50366">
      <w:pPr>
        <w:widowControl w:val="0"/>
        <w:jc w:val="left"/>
      </w:pPr>
    </w:p>
    <w:p w:rsidR="00E50366" w:rsidRDefault="00E50366" w:rsidP="00E50366">
      <w:pPr>
        <w:widowControl w:val="0"/>
        <w:jc w:val="left"/>
        <w:rPr>
          <w:b/>
        </w:rPr>
      </w:pPr>
      <w:r w:rsidRPr="00E50366">
        <w:rPr>
          <w:b/>
        </w:rPr>
        <w:t>S.</w:t>
      </w:r>
      <w:r>
        <w:rPr>
          <w:b/>
        </w:rPr>
        <w:t xml:space="preserve"> </w:t>
      </w:r>
      <w:r w:rsidRPr="00E50366">
        <w:rPr>
          <w:b/>
        </w:rPr>
        <w:t>1104</w:t>
      </w:r>
    </w:p>
    <w:p w:rsidR="00E50366" w:rsidRDefault="00E50366" w:rsidP="00E50366">
      <w:pPr>
        <w:widowControl w:val="0"/>
        <w:jc w:val="left"/>
        <w:rPr>
          <w:b/>
        </w:rPr>
      </w:pPr>
    </w:p>
    <w:p w:rsidR="00E50366" w:rsidRDefault="00E50366" w:rsidP="00E50366">
      <w:pPr>
        <w:widowControl w:val="0"/>
        <w:jc w:val="left"/>
      </w:pPr>
      <w:r w:rsidRPr="00E50366">
        <w:rPr>
          <w:b/>
        </w:rPr>
        <w:t>STATUS INFORMATION</w:t>
      </w:r>
    </w:p>
    <w:p w:rsidR="00E50366" w:rsidRDefault="00E50366" w:rsidP="00E50366">
      <w:pPr>
        <w:widowControl w:val="0"/>
        <w:jc w:val="left"/>
      </w:pPr>
    </w:p>
    <w:p w:rsidR="00E50366" w:rsidRDefault="00E50366" w:rsidP="00E50366">
      <w:pPr>
        <w:widowControl w:val="0"/>
        <w:jc w:val="left"/>
      </w:pPr>
      <w:r>
        <w:t>General Bill</w:t>
      </w:r>
    </w:p>
    <w:p w:rsidR="00E50366" w:rsidRDefault="00E50366" w:rsidP="00E50366">
      <w:pPr>
        <w:widowControl w:val="0"/>
        <w:jc w:val="left"/>
      </w:pPr>
      <w:r>
        <w:t>Sponsors: Senators Knotts, Campsen, McConnell, Grooms, Courson, Nicholson, Rose, S. Martin, Williams, Setzler, Ford, Shoopman, Campbell, O'Dell, Reese, Cromer, L. Martin and Leventis</w:t>
      </w:r>
    </w:p>
    <w:p w:rsidR="00E50366" w:rsidRDefault="00E50366" w:rsidP="00E50366">
      <w:pPr>
        <w:widowControl w:val="0"/>
        <w:jc w:val="left"/>
      </w:pPr>
      <w:r>
        <w:t>Document Path: l:\council\bills\ms\7483ahb10.docx</w:t>
      </w:r>
    </w:p>
    <w:p w:rsidR="002D5AF5" w:rsidRDefault="002D5AF5" w:rsidP="00E50366">
      <w:pPr>
        <w:widowControl w:val="0"/>
        <w:jc w:val="left"/>
      </w:pPr>
      <w:r>
        <w:t>Companion/Similar bill(s): 3536</w:t>
      </w:r>
    </w:p>
    <w:p w:rsidR="00E50366" w:rsidRDefault="00E50366" w:rsidP="00E50366">
      <w:pPr>
        <w:widowControl w:val="0"/>
        <w:jc w:val="left"/>
      </w:pPr>
    </w:p>
    <w:p w:rsidR="00E50366" w:rsidRDefault="00E50366" w:rsidP="00E50366">
      <w:pPr>
        <w:widowControl w:val="0"/>
        <w:jc w:val="left"/>
      </w:pPr>
      <w:r>
        <w:t>Introduced in the Senate on January 26, 2010</w:t>
      </w:r>
    </w:p>
    <w:p w:rsidR="00E50366" w:rsidRDefault="00E50366" w:rsidP="00E50366">
      <w:pPr>
        <w:widowControl w:val="0"/>
        <w:jc w:val="left"/>
      </w:pPr>
      <w:r>
        <w:t xml:space="preserve">Currently residing in the Senate Committee on </w:t>
      </w:r>
      <w:r w:rsidRPr="00E50366">
        <w:rPr>
          <w:b/>
        </w:rPr>
        <w:t>Judiciary</w:t>
      </w:r>
    </w:p>
    <w:p w:rsidR="00E50366" w:rsidRDefault="00E50366" w:rsidP="00E50366">
      <w:pPr>
        <w:widowControl w:val="0"/>
        <w:jc w:val="left"/>
      </w:pPr>
    </w:p>
    <w:p w:rsidR="00E50366" w:rsidRDefault="00E50366" w:rsidP="00E50366">
      <w:pPr>
        <w:widowControl w:val="0"/>
        <w:jc w:val="left"/>
      </w:pPr>
      <w:r>
        <w:t xml:space="preserve">Summary: </w:t>
      </w:r>
      <w:r w:rsidR="002773BF">
        <w:t>Coroners</w:t>
      </w:r>
    </w:p>
    <w:p w:rsidR="00E50366" w:rsidRDefault="00E50366" w:rsidP="00E50366">
      <w:pPr>
        <w:widowControl w:val="0"/>
        <w:jc w:val="left"/>
      </w:pPr>
    </w:p>
    <w:p w:rsidR="00E50366" w:rsidRDefault="00E50366" w:rsidP="00E50366">
      <w:pPr>
        <w:widowControl w:val="0"/>
        <w:jc w:val="left"/>
      </w:pPr>
    </w:p>
    <w:p w:rsidR="00E50366" w:rsidRDefault="00E50366" w:rsidP="00E50366">
      <w:pPr>
        <w:widowControl w:val="0"/>
        <w:tabs>
          <w:tab w:val="center" w:pos="590"/>
          <w:tab w:val="center" w:pos="1440"/>
          <w:tab w:val="left" w:pos="1872"/>
          <w:tab w:val="left" w:pos="9187"/>
        </w:tabs>
        <w:jc w:val="left"/>
      </w:pPr>
      <w:r w:rsidRPr="00E50366">
        <w:rPr>
          <w:b/>
        </w:rPr>
        <w:t>HISTORY OF LEGISLATIVE ACTIONS</w:t>
      </w:r>
    </w:p>
    <w:p w:rsidR="00E50366" w:rsidRDefault="00E50366" w:rsidP="00E50366">
      <w:pPr>
        <w:widowControl w:val="0"/>
        <w:tabs>
          <w:tab w:val="center" w:pos="590"/>
          <w:tab w:val="center" w:pos="1440"/>
          <w:tab w:val="left" w:pos="1872"/>
          <w:tab w:val="left" w:pos="9187"/>
        </w:tabs>
        <w:jc w:val="left"/>
      </w:pPr>
    </w:p>
    <w:p w:rsidR="00E50366" w:rsidRPr="00E50366" w:rsidRDefault="00E50366" w:rsidP="00E50366">
      <w:pPr>
        <w:widowControl w:val="0"/>
        <w:tabs>
          <w:tab w:val="center" w:pos="590"/>
          <w:tab w:val="center" w:pos="1440"/>
          <w:tab w:val="left" w:pos="1872"/>
          <w:tab w:val="left" w:pos="9187"/>
        </w:tabs>
        <w:jc w:val="left"/>
      </w:pPr>
      <w:r w:rsidRPr="00E50366">
        <w:rPr>
          <w:u w:val="single"/>
        </w:rPr>
        <w:tab/>
        <w:t>Date</w:t>
      </w:r>
      <w:r w:rsidRPr="00E50366">
        <w:rPr>
          <w:u w:val="single"/>
        </w:rPr>
        <w:tab/>
        <w:t>Body</w:t>
      </w:r>
      <w:r w:rsidRPr="00E50366">
        <w:rPr>
          <w:u w:val="single"/>
        </w:rPr>
        <w:tab/>
        <w:t>Action Description with journal page number</w:t>
      </w:r>
      <w:r w:rsidRPr="00E50366">
        <w:rPr>
          <w:u w:val="single"/>
        </w:rPr>
        <w:tab/>
      </w:r>
    </w:p>
    <w:p w:rsidR="00CA4384" w:rsidRDefault="00CA4384" w:rsidP="00CA4384">
      <w:pPr>
        <w:widowControl w:val="0"/>
        <w:tabs>
          <w:tab w:val="right" w:pos="1008"/>
          <w:tab w:val="left" w:pos="1152"/>
          <w:tab w:val="left" w:pos="1872"/>
          <w:tab w:val="left" w:pos="9187"/>
        </w:tabs>
        <w:ind w:left="2088" w:hanging="2088"/>
        <w:jc w:val="left"/>
      </w:pPr>
      <w:r>
        <w:tab/>
        <w:t>1/26/2010</w:t>
      </w:r>
      <w:r>
        <w:tab/>
        <w:t>Senate</w:t>
      </w:r>
      <w:r>
        <w:tab/>
      </w:r>
      <w:r w:rsidRPr="00B432C0">
        <w:t xml:space="preserve">Introduced and read first time </w:t>
      </w:r>
      <w:hyperlink r:id="rId7" w:history="1">
        <w:r w:rsidRPr="009D6303">
          <w:rPr>
            <w:rStyle w:val="Hyperlink"/>
          </w:rPr>
          <w:t>SJ</w:t>
        </w:r>
      </w:hyperlink>
      <w:r>
        <w:noBreakHyphen/>
      </w:r>
      <w:r w:rsidRPr="00B432C0">
        <w:t>7</w:t>
      </w:r>
    </w:p>
    <w:p w:rsidR="00CA4384" w:rsidRDefault="00CA4384" w:rsidP="00CA4384">
      <w:pPr>
        <w:widowControl w:val="0"/>
        <w:tabs>
          <w:tab w:val="right" w:pos="1008"/>
          <w:tab w:val="left" w:pos="1152"/>
          <w:tab w:val="left" w:pos="1872"/>
          <w:tab w:val="left" w:pos="9187"/>
        </w:tabs>
        <w:ind w:left="2088" w:hanging="2088"/>
        <w:jc w:val="left"/>
      </w:pPr>
      <w:r>
        <w:tab/>
        <w:t>1/26/2010</w:t>
      </w:r>
      <w:r>
        <w:tab/>
        <w:t>Senate</w:t>
      </w:r>
      <w:r>
        <w:tab/>
      </w:r>
      <w:r w:rsidRPr="00B432C0">
        <w:t xml:space="preserve">Referred to Committee on </w:t>
      </w:r>
      <w:r w:rsidRPr="00B432C0">
        <w:rPr>
          <w:b/>
        </w:rPr>
        <w:t>Judiciary</w:t>
      </w:r>
      <w:r w:rsidRPr="00B432C0">
        <w:t xml:space="preserve"> </w:t>
      </w:r>
      <w:hyperlink r:id="rId8" w:history="1">
        <w:r w:rsidRPr="009D6303">
          <w:rPr>
            <w:rStyle w:val="Hyperlink"/>
          </w:rPr>
          <w:t>SJ</w:t>
        </w:r>
      </w:hyperlink>
      <w:r>
        <w:noBreakHyphen/>
      </w:r>
      <w:r w:rsidRPr="00B432C0">
        <w:t>7</w:t>
      </w:r>
    </w:p>
    <w:p w:rsidR="00CA4384" w:rsidRDefault="00CA4384" w:rsidP="00CA4384">
      <w:pPr>
        <w:widowControl w:val="0"/>
        <w:tabs>
          <w:tab w:val="right" w:pos="1008"/>
          <w:tab w:val="left" w:pos="1152"/>
          <w:tab w:val="left" w:pos="1872"/>
          <w:tab w:val="left" w:pos="9187"/>
        </w:tabs>
        <w:ind w:left="2088" w:hanging="2088"/>
        <w:jc w:val="left"/>
      </w:pPr>
      <w:r>
        <w:tab/>
        <w:t>2/1/2010</w:t>
      </w:r>
      <w:r>
        <w:tab/>
        <w:t>Senate</w:t>
      </w:r>
      <w:r>
        <w:tab/>
      </w:r>
      <w:r w:rsidRPr="00B432C0">
        <w:t>Referred to Subcommittee: Knotts (ch), Massey, Coleman</w:t>
      </w:r>
    </w:p>
    <w:p w:rsidR="00CA4384" w:rsidRDefault="00CA4384" w:rsidP="00CA4384">
      <w:pPr>
        <w:widowControl w:val="0"/>
        <w:tabs>
          <w:tab w:val="right" w:pos="1008"/>
          <w:tab w:val="left" w:pos="1152"/>
          <w:tab w:val="left" w:pos="1872"/>
          <w:tab w:val="left" w:pos="9187"/>
        </w:tabs>
        <w:ind w:left="2088" w:hanging="2088"/>
        <w:jc w:val="left"/>
      </w:pPr>
    </w:p>
    <w:p w:rsidR="00E50366" w:rsidRPr="00E50366" w:rsidRDefault="00E50366" w:rsidP="00E50366">
      <w:pPr>
        <w:widowControl w:val="0"/>
        <w:tabs>
          <w:tab w:val="right" w:pos="1008"/>
          <w:tab w:val="left" w:pos="1152"/>
          <w:tab w:val="left" w:pos="1872"/>
          <w:tab w:val="left" w:pos="9187"/>
        </w:tabs>
        <w:ind w:left="2088" w:hanging="2088"/>
        <w:jc w:val="left"/>
      </w:pPr>
    </w:p>
    <w:p w:rsidR="00E50366" w:rsidRDefault="00E50366" w:rsidP="00E50366">
      <w:pPr>
        <w:widowControl w:val="0"/>
        <w:jc w:val="left"/>
      </w:pPr>
      <w:r w:rsidRPr="00E50366">
        <w:rPr>
          <w:b/>
        </w:rPr>
        <w:t>VERSIONS OF THIS BILL</w:t>
      </w:r>
    </w:p>
    <w:p w:rsidR="00E50366" w:rsidRDefault="00E50366" w:rsidP="00E50366">
      <w:pPr>
        <w:widowControl w:val="0"/>
        <w:jc w:val="left"/>
      </w:pPr>
    </w:p>
    <w:p w:rsidR="00E50366" w:rsidRDefault="0055093B" w:rsidP="00E50366">
      <w:pPr>
        <w:widowControl w:val="0"/>
        <w:jc w:val="left"/>
      </w:pPr>
      <w:hyperlink r:id="rId9" w:history="1">
        <w:r w:rsidR="00E50366">
          <w:rPr>
            <w:rStyle w:val="Hyperlink"/>
          </w:rPr>
          <w:t>1/26/2010</w:t>
        </w:r>
      </w:hyperlink>
    </w:p>
    <w:p w:rsidR="00E50366" w:rsidRDefault="00E50366" w:rsidP="00E50366"/>
    <w:p w:rsidR="00E50366" w:rsidRDefault="00E50366" w:rsidP="00E50366">
      <w:pPr>
        <w:sectPr w:rsidR="00E50366" w:rsidSect="00E5036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4F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50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Theme="minorHAnsi" w:cstheme="minorBidi"/>
          <w:szCs w:val="22"/>
        </w:rPr>
        <w:t>TO AMEND SECTION 17</w:t>
      </w:r>
      <w:r w:rsidR="00540898">
        <w:rPr>
          <w:rFonts w:eastAsiaTheme="minorHAnsi" w:cstheme="minorBidi"/>
          <w:szCs w:val="22"/>
        </w:rPr>
        <w:noBreakHyphen/>
      </w:r>
      <w:r>
        <w:rPr>
          <w:rFonts w:eastAsiaTheme="minorHAnsi" w:cstheme="minorBidi"/>
          <w:szCs w:val="22"/>
        </w:rPr>
        <w:t>5</w:t>
      </w:r>
      <w:r w:rsidR="00540898">
        <w:rPr>
          <w:rFonts w:eastAsiaTheme="minorHAnsi" w:cstheme="minorBidi"/>
          <w:szCs w:val="22"/>
        </w:rPr>
        <w:noBreakHyphen/>
      </w:r>
      <w:r>
        <w:rPr>
          <w:rFonts w:eastAsiaTheme="minorHAnsi" w:cstheme="minorBidi"/>
          <w:szCs w:val="22"/>
        </w:rPr>
        <w:t>130, CODE OF LAWS OF SOUTH CAROLINA, 1976, RELATING TO THE QUALIFICATIONS OF CORONERS, SO AS TO INCREASE THOSE QUALIFICATIONS BY REQUIRING THOSE PERSONS WITH HIGH SCHOOL DIPLOMAS TO ALSO HAVE AT LEAST SIX YEARS EXPERIENCE IN THE FIELD, BY REQUIRING THOSE PERSONS WITH A TWO YEAR ASSOCIATE DEGREE TO ALSO HAVE FOUR YEARS OF EXPERIENCE IN THE FIELD, AND BY REQUIRING THOSE PERSONS WITH A FOUR YEAR BACCALAUREATE DEGREE TO ALSO HAVE AT LEAST TWO YEARS OF EXPERIENCE IN THE FIELD; AND TO REQUIRE THAT A CANDIDATE FOR CORONER FILE A SWORN AFFIDAVIT WITH THE COUNTY EXECUTIVE COMMITTEE OF THE PERSON</w:t>
      </w:r>
      <w:r w:rsidR="00540898" w:rsidRPr="00540898">
        <w:rPr>
          <w:rFonts w:eastAsiaTheme="minorHAnsi"/>
          <w:szCs w:val="22"/>
        </w:rPr>
        <w:t>’</w:t>
      </w:r>
      <w:r>
        <w:rPr>
          <w:rFonts w:eastAsiaTheme="minorHAnsi" w:cstheme="minorBidi"/>
          <w:szCs w:val="22"/>
        </w:rPr>
        <w:t>S POLITICAL PARTY UNDER SPECIFIED TIME FRAMES, TO PROVIDE FOR THE FILING OF THE AFFIDAVIT BY PETITION CANDIDATES, AND TO DELINEATE THE INFORMATION THAT THE AFFIDAVIT MUST CONTAIN.</w:t>
      </w:r>
    </w:p>
    <w:p w:rsidR="00AB4FE7" w:rsidRDefault="00AB4F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4FE7" w:rsidRDefault="00AB4F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4FE7" w:rsidRDefault="00AB4F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081" w:rsidRDefault="00AB4FE7"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5081">
        <w:t>Section 17</w:t>
      </w:r>
      <w:r w:rsidR="00540898">
        <w:noBreakHyphen/>
      </w:r>
      <w:r w:rsidR="00A05081">
        <w:t>5</w:t>
      </w:r>
      <w:r w:rsidR="00540898">
        <w:noBreakHyphen/>
      </w:r>
      <w:r w:rsidR="00A05081">
        <w:t>130 of the 1976 Code is amended to read:</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17</w:t>
      </w:r>
      <w:r w:rsidR="00540898">
        <w:noBreakHyphen/>
      </w:r>
      <w:r>
        <w:t>5</w:t>
      </w:r>
      <w:r w:rsidR="00540898">
        <w:noBreakHyphen/>
      </w:r>
      <w:r>
        <w:t>130.</w:t>
      </w:r>
      <w:r>
        <w:tab/>
        <w:t>(</w:t>
      </w:r>
      <w:r>
        <w:rPr>
          <w:szCs w:val="24"/>
        </w:rPr>
        <w:t>A)</w:t>
      </w:r>
      <w:r>
        <w:rPr>
          <w:szCs w:val="24"/>
        </w:rPr>
        <w:tab/>
        <w:t xml:space="preserve">A coroner in this State </w:t>
      </w:r>
      <w:r>
        <w:rPr>
          <w:strike/>
          <w:szCs w:val="24"/>
        </w:rPr>
        <w:t>must</w:t>
      </w:r>
      <w:r>
        <w:rPr>
          <w:szCs w:val="24"/>
        </w:rPr>
        <w:t xml:space="preserve"> </w:t>
      </w:r>
      <w:r>
        <w:rPr>
          <w:szCs w:val="24"/>
          <w:u w:val="single"/>
        </w:rPr>
        <w:t>shall</w:t>
      </w:r>
      <w:r>
        <w:rPr>
          <w:szCs w:val="24"/>
        </w:rPr>
        <w:t xml:space="preserve"> have the following qualifications</w:t>
      </w:r>
      <w:r>
        <w:rPr>
          <w:szCs w:val="24"/>
          <w:u w:val="single"/>
        </w:rPr>
        <w:t>, he must</w:t>
      </w:r>
      <w:r>
        <w:rPr>
          <w:szCs w:val="24"/>
        </w:rPr>
        <w:t xml:space="preserve">: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be a citizen of the United States;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be a resident of the county in which he seeks the office of coroner for at least one year before qualifying for the election to the office;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be a registered voter;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r>
      <w:r>
        <w:rPr>
          <w:szCs w:val="24"/>
          <w:u w:val="single"/>
        </w:rPr>
        <w:t>have</w:t>
      </w:r>
      <w:r>
        <w:rPr>
          <w:szCs w:val="24"/>
        </w:rPr>
        <w:t xml:space="preserve"> attained the age of twenty</w:t>
      </w:r>
      <w:r w:rsidR="00540898">
        <w:rPr>
          <w:szCs w:val="24"/>
        </w:rPr>
        <w:noBreakHyphen/>
      </w:r>
      <w:r>
        <w:rPr>
          <w:szCs w:val="24"/>
        </w:rPr>
        <w:t xml:space="preserve">one years before the date of qualifying for election to the office;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zCs w:val="24"/>
          <w:u w:val="single"/>
        </w:rPr>
        <w:t>have</w:t>
      </w:r>
      <w:r>
        <w:rPr>
          <w:szCs w:val="24"/>
        </w:rPr>
        <w:t xml:space="preserve"> obtained a</w:t>
      </w:r>
      <w:r>
        <w:rPr>
          <w:szCs w:val="24"/>
          <w:u w:val="single"/>
        </w:rPr>
        <w:t>:</w:t>
      </w:r>
      <w:r>
        <w:rPr>
          <w:szCs w:val="24"/>
        </w:rPr>
        <w:t xml:space="preserve">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(a)</w:t>
      </w:r>
      <w:r>
        <w:rPr>
          <w:szCs w:val="24"/>
        </w:rPr>
        <w:tab/>
        <w:t xml:space="preserve">high school diploma or its recognized equivalent </w:t>
      </w:r>
      <w:r>
        <w:rPr>
          <w:szCs w:val="24"/>
          <w:u w:val="single"/>
        </w:rPr>
        <w:t>by the State Department of Education and have at least six years of experience as a death investigator with a law enforcement agency, coroner, or medical examiner agency</w:t>
      </w:r>
      <w:r>
        <w:rPr>
          <w:szCs w:val="24"/>
        </w:rPr>
        <w:t>;</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two year associate degree and have four years of experience as a death investigator with a law enforcement agency, coroner, or medical examiner agency; or</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(c)</w:t>
      </w:r>
      <w:r>
        <w:rPr>
          <w:szCs w:val="24"/>
        </w:rPr>
        <w:tab/>
      </w:r>
      <w:r>
        <w:rPr>
          <w:szCs w:val="24"/>
          <w:u w:val="single"/>
        </w:rPr>
        <w:t>four year baccalaureate degree and have two years of experience as a death investigator with a law enforcement agency, coroner, or medical examiner agency;</w:t>
      </w:r>
      <w:r>
        <w:rPr>
          <w:szCs w:val="24"/>
        </w:rPr>
        <w:t xml:space="preserve"> and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have not been convicted of a felony offense or </w:t>
      </w:r>
      <w:r>
        <w:rPr>
          <w:strike/>
          <w:szCs w:val="24"/>
        </w:rPr>
        <w:t>any</w:t>
      </w:r>
      <w:r>
        <w:rPr>
          <w:szCs w:val="24"/>
        </w:rPr>
        <w:t xml:space="preserve"> </w:t>
      </w:r>
      <w:r>
        <w:rPr>
          <w:szCs w:val="24"/>
          <w:u w:val="single"/>
        </w:rPr>
        <w:t>an</w:t>
      </w:r>
      <w:r>
        <w:rPr>
          <w:szCs w:val="24"/>
        </w:rPr>
        <w:t xml:space="preserve"> offense involving moral turpitude contrary to the laws of this State, </w:t>
      </w:r>
      <w:r>
        <w:rPr>
          <w:strike/>
          <w:szCs w:val="24"/>
        </w:rPr>
        <w:t>any other</w:t>
      </w:r>
      <w:r>
        <w:rPr>
          <w:szCs w:val="24"/>
        </w:rPr>
        <w:t xml:space="preserve"> </w:t>
      </w:r>
      <w:r>
        <w:rPr>
          <w:szCs w:val="24"/>
          <w:u w:val="single"/>
        </w:rPr>
        <w:t>another</w:t>
      </w:r>
      <w:r>
        <w:rPr>
          <w:szCs w:val="24"/>
        </w:rPr>
        <w:t xml:space="preserve"> state, or the United States.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u w:val="single"/>
        </w:rPr>
        <w:t>(1)</w:t>
      </w:r>
      <w:r>
        <w:rPr>
          <w:szCs w:val="24"/>
        </w:rPr>
        <w:tab/>
      </w:r>
      <w:r>
        <w:rPr>
          <w:szCs w:val="24"/>
          <w:u w:val="single"/>
        </w:rPr>
        <w:t>A person who offers his candidacy for the office of coroner, no later than the close of filing, shall file a sworn affidavit with the county executive committee of the person</w:t>
      </w:r>
      <w:r w:rsidR="00540898" w:rsidRPr="00540898">
        <w:rPr>
          <w:szCs w:val="24"/>
          <w:u w:val="single"/>
        </w:rPr>
        <w:t>’</w:t>
      </w:r>
      <w:r>
        <w:rPr>
          <w:szCs w:val="24"/>
          <w:u w:val="single"/>
        </w:rPr>
        <w:t>s political party.</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The county executive committee of a political party with whom a person has filed his affidavit must file a copy of the affidavit with the appropriate county election commission by noon on the tenth day following the deadline for filing affidavits by candidates.  If the tenth day falls on a Saturday, Sunday, or holiday, the affidavit must be filed by noon the following day.</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person who seeks nomination by petition shall file a sworn affidavit with the county election commission in the county of his residence.</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The affidavit required by the provisions of this subsection must contain the following information, the:</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date and place of the person</w:t>
      </w:r>
      <w:r w:rsidR="00540898" w:rsidRPr="00540898">
        <w:rPr>
          <w:szCs w:val="24"/>
          <w:u w:val="single"/>
        </w:rPr>
        <w:t>’</w:t>
      </w:r>
      <w:r>
        <w:rPr>
          <w:szCs w:val="24"/>
          <w:u w:val="single"/>
        </w:rPr>
        <w:t>s birth;</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date the person graduated from high school or obtained the recognized equivalent of a high school diploma;</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date the person received an associate or baccalaureate degree, if applicable; and</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(d)</w:t>
      </w:r>
      <w:r>
        <w:rPr>
          <w:szCs w:val="24"/>
        </w:rPr>
        <w:tab/>
      </w:r>
      <w:r>
        <w:rPr>
          <w:szCs w:val="24"/>
          <w:u w:val="single"/>
        </w:rPr>
        <w:t>number of years</w:t>
      </w:r>
      <w:r w:rsidR="00540898" w:rsidRPr="00540898">
        <w:rPr>
          <w:szCs w:val="24"/>
          <w:u w:val="single"/>
        </w:rPr>
        <w:t>’</w:t>
      </w:r>
      <w:r>
        <w:rPr>
          <w:szCs w:val="24"/>
          <w:u w:val="single"/>
        </w:rPr>
        <w:t xml:space="preserve"> experience the person has as a death investigator, if applicable.</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Each person serving as coroner in his first term is required to complete a basic training session to be determined by the Department of Public Safety.  This basic training session must be completed no later than the end of the calendar year following his election as coroner.  A person appointed to fill the unexpired term in the office of coroner must 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w:t>
      </w:r>
      <w:r>
        <w:rPr>
          <w:strike/>
          <w:szCs w:val="24"/>
        </w:rPr>
        <w:t>must</w:t>
      </w:r>
      <w:r>
        <w:rPr>
          <w:szCs w:val="24"/>
        </w:rPr>
        <w:t xml:space="preserve">, within one year from the date the disability or cause terminates, </w:t>
      </w:r>
      <w:r>
        <w:rPr>
          <w:szCs w:val="24"/>
          <w:u w:val="single"/>
        </w:rPr>
        <w:t>shall</w:t>
      </w:r>
      <w:r>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(D)</w:t>
      </w:r>
      <w:r>
        <w:rPr>
          <w:szCs w:val="24"/>
        </w:rPr>
        <w:tab/>
        <w:t xml:space="preserve">A person holding the office of coroner or deputy coroner who was elected, appointed, or employed prior to January 1, 1994, and who has served continuously since that time </w:t>
      </w:r>
      <w:r>
        <w:rPr>
          <w:strike/>
          <w:szCs w:val="24"/>
        </w:rPr>
        <w:t>must</w:t>
      </w:r>
      <w:r>
        <w:rPr>
          <w:szCs w:val="24"/>
        </w:rPr>
        <w:t xml:space="preserve"> </w:t>
      </w:r>
      <w:r>
        <w:rPr>
          <w:szCs w:val="24"/>
          <w:u w:val="single"/>
        </w:rPr>
        <w:t>shall</w:t>
      </w:r>
      <w:r>
        <w:rPr>
          <w:szCs w:val="24"/>
        </w:rPr>
        <w:t xml:space="preserve"> attend a minimum of sixteen hours training annually as may be selected by the South Carolina Law Enforcement Training Council on or before December 31, 1995.  Each year </w:t>
      </w:r>
      <w:r>
        <w:rPr>
          <w:strike/>
          <w:szCs w:val="24"/>
        </w:rPr>
        <w:t>thereafter</w:t>
      </w:r>
      <w:r>
        <w:rPr>
          <w:szCs w:val="24"/>
        </w:rPr>
        <w:t xml:space="preserve">, all coroners and deputy coroners </w:t>
      </w:r>
      <w:r>
        <w:rPr>
          <w:strike/>
          <w:szCs w:val="24"/>
        </w:rPr>
        <w:t>must</w:t>
      </w:r>
      <w:r>
        <w:rPr>
          <w:szCs w:val="24"/>
        </w:rPr>
        <w:t xml:space="preserve"> </w:t>
      </w:r>
      <w:r>
        <w:rPr>
          <w:szCs w:val="24"/>
          <w:u w:val="single"/>
        </w:rPr>
        <w:t>shall</w:t>
      </w:r>
      <w:r>
        <w:rPr>
          <w:szCs w:val="24"/>
        </w:rPr>
        <w:t xml:space="preserve"> complete a minimum of sixteen hours training annually as </w:t>
      </w:r>
      <w:r>
        <w:rPr>
          <w:strike/>
          <w:szCs w:val="24"/>
        </w:rPr>
        <w:t>may be</w:t>
      </w:r>
      <w:r>
        <w:rPr>
          <w:szCs w:val="24"/>
        </w:rPr>
        <w:t xml:space="preserve"> selected by the council.  Certification or records of attendance or training must be maintained as directed by the council.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(E)</w:t>
      </w:r>
      <w:r>
        <w:rPr>
          <w:szCs w:val="24"/>
        </w:rPr>
        <w:t>(1)</w:t>
      </w:r>
      <w:r>
        <w:rPr>
          <w:szCs w:val="24"/>
        </w:rPr>
        <w:tab/>
        <w:t>The basis for the minimum annual requirement of in</w:t>
      </w:r>
      <w:r w:rsidR="00540898">
        <w:rPr>
          <w:szCs w:val="24"/>
        </w:rPr>
        <w:noBreakHyphen/>
      </w:r>
      <w:r>
        <w:rPr>
          <w:szCs w:val="24"/>
        </w:rPr>
        <w:t xml:space="preserve">service training is the calendar year.  A coroner who satisfactorily completes the basic training session in accordance with the provisions of subsection </w:t>
      </w:r>
      <w:r>
        <w:rPr>
          <w:strike/>
          <w:szCs w:val="24"/>
        </w:rPr>
        <w:t>(B)</w:t>
      </w:r>
      <w:r>
        <w:rPr>
          <w:szCs w:val="24"/>
          <w:u w:val="single"/>
        </w:rPr>
        <w:t>(C)</w:t>
      </w:r>
      <w:r>
        <w:rPr>
          <w:szCs w:val="24"/>
        </w:rPr>
        <w:t xml:space="preserve"> is excused from the minimum annual training requirements of subsection </w:t>
      </w:r>
      <w:r>
        <w:rPr>
          <w:strike/>
          <w:szCs w:val="24"/>
        </w:rPr>
        <w:t>(C)</w:t>
      </w:r>
      <w:r>
        <w:rPr>
          <w:szCs w:val="24"/>
          <w:u w:val="single"/>
        </w:rPr>
        <w:t>(D)</w:t>
      </w:r>
      <w:r>
        <w:rPr>
          <w:szCs w:val="24"/>
        </w:rPr>
        <w:t xml:space="preserve"> for the calendar year in which the basic training session is completed.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The Board of Directors of the South Carolina Coroners Association, in its discretion, may grant a waiver of the requirements of the annual in</w:t>
      </w:r>
      <w:r w:rsidR="00540898">
        <w:rPr>
          <w:szCs w:val="24"/>
        </w:rPr>
        <w:noBreakHyphen/>
      </w:r>
      <w:r>
        <w:rPr>
          <w:szCs w:val="24"/>
        </w:rPr>
        <w:t xml:space="preserve">service training upon presentation of evidence by a coroner that he was unable to complete the training due to an emergency or extenuating circumstances.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coroner who fails to complete the minimum annual in</w:t>
      </w:r>
      <w:r w:rsidR="00540898">
        <w:rPr>
          <w:szCs w:val="24"/>
        </w:rPr>
        <w:noBreakHyphen/>
      </w:r>
      <w:r>
        <w:rPr>
          <w:szCs w:val="24"/>
        </w:rPr>
        <w:t>service training required by this section may be suspended from office, without pay, by the Governor for ninety days.  The Governor may continue to suspend a coroner until he completes the annual minimum in</w:t>
      </w:r>
      <w:r w:rsidR="00540898">
        <w:rPr>
          <w:szCs w:val="24"/>
        </w:rPr>
        <w:noBreakHyphen/>
      </w:r>
      <w:r>
        <w:rPr>
          <w:szCs w:val="24"/>
        </w:rPr>
        <w:t>service training required in this section.  The Governor must appoint, at the time of the coroner</w:t>
      </w:r>
      <w:r w:rsidR="00540898" w:rsidRPr="00540898">
        <w:rPr>
          <w:szCs w:val="24"/>
        </w:rPr>
        <w:t>’</w:t>
      </w:r>
      <w:r>
        <w:rPr>
          <w:szCs w:val="24"/>
        </w:rPr>
        <w:t xml:space="preserve">s suspension, a qualified person to perform as acting coroner during the suspension.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(F)</w:t>
      </w:r>
      <w:r>
        <w:rPr>
          <w:szCs w:val="24"/>
        </w:rPr>
        <w:tab/>
      </w:r>
      <w:r>
        <w:rPr>
          <w:strike/>
          <w:szCs w:val="24"/>
        </w:rPr>
        <w:t>The provisions of items (4) and (5) of subsection (A) do not apply to a coroner serving on April 20, 1995, during his tenure in office</w:t>
      </w:r>
      <w:r>
        <w:rPr>
          <w:szCs w:val="24"/>
        </w:rPr>
        <w:t xml:space="preserve"> </w:t>
      </w:r>
      <w:r>
        <w:rPr>
          <w:szCs w:val="24"/>
          <w:u w:val="single"/>
        </w:rPr>
        <w:t>A coroner in office on the effective date of this section is exempt from the provisions of this section except for the provisions of subsection (D)</w:t>
      </w:r>
      <w:r>
        <w:rPr>
          <w:szCs w:val="24"/>
        </w:rPr>
        <w:t xml:space="preserve">.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(G)</w:t>
      </w:r>
      <w:r>
        <w:rPr>
          <w:szCs w:val="24"/>
        </w:rPr>
        <w:tab/>
        <w:t xml:space="preserve">The Director of the Department of Public Safety </w:t>
      </w:r>
      <w:r>
        <w:rPr>
          <w:strike/>
          <w:szCs w:val="24"/>
        </w:rPr>
        <w:t>must</w:t>
      </w:r>
      <w:r>
        <w:rPr>
          <w:szCs w:val="24"/>
          <w:u w:val="single"/>
        </w:rPr>
        <w:t>shall</w:t>
      </w:r>
      <w:r>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must serve without compensation.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(G)</w:t>
      </w:r>
      <w:r>
        <w:rPr>
          <w:szCs w:val="24"/>
          <w:u w:val="single"/>
        </w:rPr>
        <w:t>(H)</w:t>
      </w:r>
      <w:r>
        <w:rPr>
          <w:szCs w:val="24"/>
        </w:rPr>
        <w:tab/>
        <w:t>Expenses of all training authorized or required by this section must be paid by the county the coroner or deputy coroner serves, and the South Carolina Law Enforcement Training Council is authorized to set and collect fees for this training.”</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0776B" w:rsidRDefault="00A050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76637" w:rsidRDefault="005408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6637" w:rsidRDefault="00476637" w:rsidP="00E50366">
      <w:pPr>
        <w:suppressAutoHyphens/>
      </w:pPr>
    </w:p>
    <w:sectPr w:rsidR="00476637" w:rsidSect="00E503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FE7" w:rsidRDefault="00AB4FE7" w:rsidP="009F0C77">
      <w:r>
        <w:separator/>
      </w:r>
    </w:p>
  </w:endnote>
  <w:endnote w:type="continuationSeparator" w:id="0">
    <w:p w:rsidR="00AB4FE7" w:rsidRDefault="00AB4F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719ED7-4CD3-4BEB-B42F-6544657231EA}"/>
    <w:embedBold r:id="rId2" w:fontKey="{BC8DB074-A87B-44B5-98D2-8EFAB6A8BFDD}"/>
  </w:font>
  <w:font w:name="Calibri">
    <w:panose1 w:val="020F0502020204030204"/>
    <w:charset w:val="00"/>
    <w:family w:val="swiss"/>
    <w:pitch w:val="variable"/>
    <w:sig w:usb0="E10002FF" w:usb1="4000ACFF" w:usb2="00000009" w:usb3="00000000" w:csb0="0000019F" w:csb1="00000000"/>
    <w:embedRegular r:id="rId3" w:fontKey="{04ACDF96-97B9-4217-88DE-E3F288C399D2}"/>
  </w:font>
  <w:font w:name="Tahoma">
    <w:panose1 w:val="020B0604030504040204"/>
    <w:charset w:val="00"/>
    <w:family w:val="swiss"/>
    <w:pitch w:val="variable"/>
    <w:sig w:usb0="21002A87" w:usb1="80000000" w:usb2="00000008" w:usb3="00000000" w:csb0="000101FF" w:csb1="00000000"/>
    <w:embedRegular r:id="rId4" w:fontKey="{D741014F-3A1D-4AC1-BA8F-904E6F5AB61D}"/>
  </w:font>
  <w:font w:name="Cambria">
    <w:panose1 w:val="02040503050406030204"/>
    <w:charset w:val="00"/>
    <w:family w:val="roman"/>
    <w:pitch w:val="variable"/>
    <w:sig w:usb0="E00002FF" w:usb1="400004FF" w:usb2="00000000" w:usb3="00000000" w:csb0="0000019F" w:csb1="00000000"/>
    <w:embedRegular r:id="rId5" w:fontKey="{F1DC84FA-A8AA-4EA9-91CE-5F07B17D1A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366" w:rsidRPr="00476637" w:rsidRDefault="00E50366" w:rsidP="00476637">
    <w:pPr>
      <w:pStyle w:val="Footer"/>
      <w:tabs>
        <w:tab w:val="clear" w:pos="4680"/>
        <w:tab w:val="clear" w:pos="9360"/>
        <w:tab w:val="center" w:pos="2995"/>
      </w:tabs>
      <w:spacing w:before="120"/>
    </w:pPr>
    <w:r>
      <w:t>[1104]</w:t>
    </w:r>
    <w:r>
      <w:tab/>
    </w:r>
    <w:r w:rsidR="0055093B">
      <w:fldChar w:fldCharType="begin"/>
    </w:r>
    <w:r w:rsidR="0055093B">
      <w:instrText xml:space="preserve"> PAGE  \* MERGEFORMAT </w:instrText>
    </w:r>
    <w:r w:rsidR="0055093B">
      <w:fldChar w:fldCharType="separate"/>
    </w:r>
    <w:r w:rsidR="0055093B">
      <w:rPr>
        <w:noProof/>
      </w:rPr>
      <w:t>1</w:t>
    </w:r>
    <w:r w:rsidR="005509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FE7" w:rsidRDefault="00AB4FE7" w:rsidP="009F0C77">
      <w:r>
        <w:separator/>
      </w:r>
    </w:p>
  </w:footnote>
  <w:footnote w:type="continuationSeparator" w:id="0">
    <w:p w:rsidR="00AB4FE7" w:rsidRDefault="00AB4F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483AHB10"/>
    <w:docVar w:name="CoverBillType" w:val="b"/>
    <w:docVar w:name="docpath" w:val="L:\Council\bills\MS\7483AHB10.DOCX"/>
    <w:docVar w:name="dvBillNumber" w:val="1104"/>
    <w:docVar w:name="dvBillNumberPrefix" w:val="S. "/>
    <w:docVar w:name="dvOriginalBody" w:val="Senate"/>
    <w:docVar w:name="dvSteno" w:val="MS"/>
    <w:docVar w:name="NameofBody" w:val="s"/>
    <w:docVar w:name="vgroup2" w:val="Council"/>
  </w:docVars>
  <w:rsids>
    <w:rsidRoot w:val="00AF674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3BF"/>
    <w:rsid w:val="00277DEE"/>
    <w:rsid w:val="00280D88"/>
    <w:rsid w:val="00294ABE"/>
    <w:rsid w:val="002A3EB4"/>
    <w:rsid w:val="002D5AF5"/>
    <w:rsid w:val="00325348"/>
    <w:rsid w:val="00393688"/>
    <w:rsid w:val="003B1781"/>
    <w:rsid w:val="003B70F9"/>
    <w:rsid w:val="003D411E"/>
    <w:rsid w:val="003E3C1E"/>
    <w:rsid w:val="003E6148"/>
    <w:rsid w:val="003F4328"/>
    <w:rsid w:val="00400EAA"/>
    <w:rsid w:val="0041760A"/>
    <w:rsid w:val="004567CA"/>
    <w:rsid w:val="00476637"/>
    <w:rsid w:val="004809EE"/>
    <w:rsid w:val="00511EE9"/>
    <w:rsid w:val="00521E00"/>
    <w:rsid w:val="00540898"/>
    <w:rsid w:val="0055093B"/>
    <w:rsid w:val="00577C6C"/>
    <w:rsid w:val="0058501B"/>
    <w:rsid w:val="005B38A7"/>
    <w:rsid w:val="006215AA"/>
    <w:rsid w:val="006340D9"/>
    <w:rsid w:val="00643B8E"/>
    <w:rsid w:val="00665EBC"/>
    <w:rsid w:val="0069470D"/>
    <w:rsid w:val="006A09E5"/>
    <w:rsid w:val="006A476C"/>
    <w:rsid w:val="006C6A93"/>
    <w:rsid w:val="006E02F9"/>
    <w:rsid w:val="006F192A"/>
    <w:rsid w:val="00753C04"/>
    <w:rsid w:val="00756946"/>
    <w:rsid w:val="00757F80"/>
    <w:rsid w:val="00771EEC"/>
    <w:rsid w:val="00786819"/>
    <w:rsid w:val="007A325A"/>
    <w:rsid w:val="007C6F9B"/>
    <w:rsid w:val="007D62C8"/>
    <w:rsid w:val="007F1523"/>
    <w:rsid w:val="007F509E"/>
    <w:rsid w:val="007F5799"/>
    <w:rsid w:val="007F6947"/>
    <w:rsid w:val="00837781"/>
    <w:rsid w:val="00872729"/>
    <w:rsid w:val="008A1F12"/>
    <w:rsid w:val="008F4429"/>
    <w:rsid w:val="009352BB"/>
    <w:rsid w:val="00990668"/>
    <w:rsid w:val="009D6303"/>
    <w:rsid w:val="009E42C8"/>
    <w:rsid w:val="009F0C77"/>
    <w:rsid w:val="009F4DD1"/>
    <w:rsid w:val="00A05081"/>
    <w:rsid w:val="00A37319"/>
    <w:rsid w:val="00A64E80"/>
    <w:rsid w:val="00A741D9"/>
    <w:rsid w:val="00A9741D"/>
    <w:rsid w:val="00AB4FE7"/>
    <w:rsid w:val="00AD4B17"/>
    <w:rsid w:val="00AF6745"/>
    <w:rsid w:val="00B26FA6"/>
    <w:rsid w:val="00B741CB"/>
    <w:rsid w:val="00B934F3"/>
    <w:rsid w:val="00BB6347"/>
    <w:rsid w:val="00BD2134"/>
    <w:rsid w:val="00C038D8"/>
    <w:rsid w:val="00C045DD"/>
    <w:rsid w:val="00C3136F"/>
    <w:rsid w:val="00C3483A"/>
    <w:rsid w:val="00C74E9D"/>
    <w:rsid w:val="00C82FD3"/>
    <w:rsid w:val="00CA4384"/>
    <w:rsid w:val="00CC6B7B"/>
    <w:rsid w:val="00CD3619"/>
    <w:rsid w:val="00CF4447"/>
    <w:rsid w:val="00D405E7"/>
    <w:rsid w:val="00D41D56"/>
    <w:rsid w:val="00D6260D"/>
    <w:rsid w:val="00D6662B"/>
    <w:rsid w:val="00D95E2F"/>
    <w:rsid w:val="00D970A9"/>
    <w:rsid w:val="00DB3AC0"/>
    <w:rsid w:val="00DE68F0"/>
    <w:rsid w:val="00DF3845"/>
    <w:rsid w:val="00DF7E17"/>
    <w:rsid w:val="00E50366"/>
    <w:rsid w:val="00E5101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F72881-7CE7-49C4-A94E-46703F6BC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5081"/>
    <w:rPr>
      <w:rFonts w:ascii="Tahoma" w:hAnsi="Tahoma" w:cs="Tahoma"/>
      <w:sz w:val="16"/>
      <w:szCs w:val="16"/>
    </w:rPr>
  </w:style>
  <w:style w:type="character" w:customStyle="1" w:styleId="BalloonTextChar">
    <w:name w:val="Balloon Text Char"/>
    <w:basedOn w:val="DefaultParagraphFont"/>
    <w:link w:val="BalloonText"/>
    <w:uiPriority w:val="99"/>
    <w:semiHidden/>
    <w:rsid w:val="00A05081"/>
    <w:rPr>
      <w:rFonts w:ascii="Tahoma" w:eastAsia="Times New Roman" w:hAnsi="Tahoma" w:cs="Tahoma"/>
      <w:sz w:val="16"/>
      <w:szCs w:val="16"/>
    </w:rPr>
  </w:style>
  <w:style w:type="character" w:styleId="Hyperlink">
    <w:name w:val="Hyperlink"/>
    <w:basedOn w:val="DefaultParagraphFont"/>
    <w:uiPriority w:val="99"/>
    <w:unhideWhenUsed/>
    <w:rsid w:val="00E503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6-10.docx" TargetMode="External"/><Relationship Id="rId3" Type="http://schemas.openxmlformats.org/officeDocument/2006/relationships/settings" Target="settings.xml"/><Relationship Id="rId7" Type="http://schemas.openxmlformats.org/officeDocument/2006/relationships/hyperlink" Target="file:///h:\SJ%20Archive\2010\01-2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04_2010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1D3BA-716A-4AC6-8A5A-E0164F906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1274</Words>
  <Characters>6624</Characters>
  <Application>Microsoft Office Word</Application>
  <DocSecurity>0</DocSecurity>
  <Lines>178</Lines>
  <Paragraphs>50</Paragraphs>
  <ScaleCrop>false</ScaleCrop>
  <Company> </Company>
  <LinksUpToDate>false</LinksUpToDate>
  <CharactersWithSpaces>7930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1104: Coroners - South Carolina Legislature Online</dc:title>
  <dc:subject/>
  <dc:creator>MarthaSanders</dc:creator>
  <cp:keywords/>
  <dc:description/>
  <cp:lastModifiedBy>N Cumfer</cp:lastModifiedBy>
  <cp:revision>9</cp:revision>
  <cp:lastPrinted>2010-01-13T20:05:00Z</cp:lastPrinted>
  <dcterms:created xsi:type="dcterms:W3CDTF">2010-01-26T18:31:00Z</dcterms:created>
  <dcterms:modified xsi:type="dcterms:W3CDTF">2014-11-24T15:11:00Z</dcterms:modified>
</cp:coreProperties>
</file>