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B0A" w:rsidRDefault="000C1B0A" w:rsidP="000C1B0A">
      <w:pPr>
        <w:widowControl w:val="0"/>
        <w:jc w:val="center"/>
      </w:pPr>
      <w:bookmarkStart w:id="0" w:name="_GoBack"/>
      <w:bookmarkEnd w:id="0"/>
      <w:r w:rsidRPr="000C1B0A">
        <w:rPr>
          <w:b/>
        </w:rPr>
        <w:t>South Carolina General Assembly</w:t>
      </w:r>
    </w:p>
    <w:p w:rsidR="000C1B0A" w:rsidRDefault="000C1B0A" w:rsidP="000C1B0A">
      <w:pPr>
        <w:widowControl w:val="0"/>
        <w:jc w:val="center"/>
      </w:pPr>
      <w:r>
        <w:t>118th Session, 2009-2010</w:t>
      </w:r>
    </w:p>
    <w:p w:rsidR="000C1B0A" w:rsidRDefault="000C1B0A" w:rsidP="000C1B0A">
      <w:pPr>
        <w:widowControl w:val="0"/>
        <w:jc w:val="left"/>
      </w:pPr>
    </w:p>
    <w:p w:rsidR="000C1B0A" w:rsidRDefault="000C1B0A" w:rsidP="000C1B0A">
      <w:pPr>
        <w:widowControl w:val="0"/>
        <w:jc w:val="left"/>
        <w:rPr>
          <w:b/>
        </w:rPr>
      </w:pPr>
      <w:r w:rsidRPr="000C1B0A">
        <w:rPr>
          <w:b/>
        </w:rPr>
        <w:t>S.</w:t>
      </w:r>
      <w:r>
        <w:rPr>
          <w:b/>
        </w:rPr>
        <w:t xml:space="preserve"> </w:t>
      </w:r>
      <w:r w:rsidRPr="000C1B0A">
        <w:rPr>
          <w:b/>
        </w:rPr>
        <w:t>1192</w:t>
      </w:r>
    </w:p>
    <w:p w:rsidR="000C1B0A" w:rsidRDefault="000C1B0A" w:rsidP="000C1B0A">
      <w:pPr>
        <w:widowControl w:val="0"/>
        <w:jc w:val="left"/>
        <w:rPr>
          <w:b/>
        </w:rPr>
      </w:pPr>
    </w:p>
    <w:p w:rsidR="000C1B0A" w:rsidRDefault="000C1B0A" w:rsidP="000C1B0A">
      <w:pPr>
        <w:widowControl w:val="0"/>
        <w:jc w:val="left"/>
      </w:pPr>
      <w:r w:rsidRPr="000C1B0A">
        <w:rPr>
          <w:b/>
        </w:rPr>
        <w:t>STATUS INFORMATION</w:t>
      </w:r>
    </w:p>
    <w:p w:rsidR="000C1B0A" w:rsidRDefault="000C1B0A" w:rsidP="000C1B0A">
      <w:pPr>
        <w:widowControl w:val="0"/>
        <w:jc w:val="left"/>
      </w:pPr>
    </w:p>
    <w:p w:rsidR="000C1B0A" w:rsidRDefault="000C1B0A" w:rsidP="000C1B0A">
      <w:pPr>
        <w:widowControl w:val="0"/>
        <w:jc w:val="left"/>
      </w:pPr>
      <w:r>
        <w:t>Concurrent Resolution</w:t>
      </w:r>
    </w:p>
    <w:p w:rsidR="000C1B0A" w:rsidRDefault="001A4EC3" w:rsidP="000C1B0A">
      <w:pPr>
        <w:widowControl w:val="0"/>
        <w:jc w:val="left"/>
      </w:pPr>
      <w:r>
        <w:t>Sponsors: Senators Massey, Campbell, Mulvaney and Bright</w:t>
      </w:r>
    </w:p>
    <w:p w:rsidR="000C1B0A" w:rsidRDefault="000C1B0A" w:rsidP="000C1B0A">
      <w:pPr>
        <w:widowControl w:val="0"/>
        <w:jc w:val="left"/>
      </w:pPr>
      <w:r>
        <w:t>Document Path: l:\council\bills\nbd\11957ac10.docx</w:t>
      </w:r>
    </w:p>
    <w:p w:rsidR="000C1B0A" w:rsidRDefault="000C1B0A" w:rsidP="000C1B0A">
      <w:pPr>
        <w:widowControl w:val="0"/>
        <w:jc w:val="left"/>
      </w:pPr>
    </w:p>
    <w:p w:rsidR="00F65AFC" w:rsidRDefault="00F65AFC" w:rsidP="000C1B0A">
      <w:pPr>
        <w:widowControl w:val="0"/>
        <w:jc w:val="left"/>
      </w:pPr>
      <w:r>
        <w:t>Introduced in the Senate on February 17, 2010</w:t>
      </w:r>
    </w:p>
    <w:p w:rsidR="00F65AFC" w:rsidRDefault="00F65AFC" w:rsidP="000C1B0A">
      <w:pPr>
        <w:widowControl w:val="0"/>
        <w:jc w:val="left"/>
      </w:pPr>
      <w:r>
        <w:t>Introduced in the House on March 16, 2010</w:t>
      </w:r>
    </w:p>
    <w:p w:rsidR="00F65AFC" w:rsidRDefault="00F65AFC" w:rsidP="000C1B0A">
      <w:pPr>
        <w:widowControl w:val="0"/>
        <w:jc w:val="left"/>
      </w:pPr>
      <w:r>
        <w:t>Adopted by the General Assembly on April 21, 2010</w:t>
      </w:r>
    </w:p>
    <w:p w:rsidR="00F65AFC" w:rsidRDefault="00F65AFC" w:rsidP="000C1B0A">
      <w:pPr>
        <w:widowControl w:val="0"/>
        <w:jc w:val="left"/>
      </w:pPr>
    </w:p>
    <w:p w:rsidR="000C1B0A" w:rsidRDefault="000C1B0A" w:rsidP="000C1B0A">
      <w:pPr>
        <w:widowControl w:val="0"/>
        <w:jc w:val="left"/>
      </w:pPr>
      <w:r>
        <w:t xml:space="preserve">Summary: </w:t>
      </w:r>
      <w:r w:rsidR="000826F7">
        <w:t>Congress</w:t>
      </w:r>
    </w:p>
    <w:p w:rsidR="000C1B0A" w:rsidRDefault="000C1B0A" w:rsidP="000C1B0A">
      <w:pPr>
        <w:widowControl w:val="0"/>
        <w:jc w:val="left"/>
      </w:pPr>
    </w:p>
    <w:p w:rsidR="000C1B0A" w:rsidRDefault="000C1B0A" w:rsidP="000C1B0A">
      <w:pPr>
        <w:widowControl w:val="0"/>
        <w:jc w:val="left"/>
      </w:pPr>
    </w:p>
    <w:p w:rsidR="000C1B0A" w:rsidRDefault="000C1B0A" w:rsidP="000C1B0A">
      <w:pPr>
        <w:widowControl w:val="0"/>
        <w:tabs>
          <w:tab w:val="center" w:pos="590"/>
          <w:tab w:val="center" w:pos="1440"/>
          <w:tab w:val="left" w:pos="1872"/>
          <w:tab w:val="left" w:pos="9187"/>
        </w:tabs>
        <w:jc w:val="left"/>
      </w:pPr>
      <w:r w:rsidRPr="000C1B0A">
        <w:rPr>
          <w:b/>
        </w:rPr>
        <w:t>HISTORY OF LEGISLATIVE ACTIONS</w:t>
      </w:r>
    </w:p>
    <w:p w:rsidR="000C1B0A" w:rsidRDefault="000C1B0A" w:rsidP="000C1B0A">
      <w:pPr>
        <w:widowControl w:val="0"/>
        <w:tabs>
          <w:tab w:val="center" w:pos="590"/>
          <w:tab w:val="center" w:pos="1440"/>
          <w:tab w:val="left" w:pos="1872"/>
          <w:tab w:val="left" w:pos="9187"/>
        </w:tabs>
        <w:jc w:val="left"/>
      </w:pPr>
    </w:p>
    <w:p w:rsidR="000C1B0A" w:rsidRPr="000C1B0A" w:rsidRDefault="000C1B0A" w:rsidP="000C1B0A">
      <w:pPr>
        <w:widowControl w:val="0"/>
        <w:tabs>
          <w:tab w:val="center" w:pos="590"/>
          <w:tab w:val="center" w:pos="1440"/>
          <w:tab w:val="left" w:pos="1872"/>
          <w:tab w:val="left" w:pos="9187"/>
        </w:tabs>
        <w:jc w:val="left"/>
      </w:pPr>
      <w:r w:rsidRPr="000C1B0A">
        <w:rPr>
          <w:u w:val="single"/>
        </w:rPr>
        <w:tab/>
        <w:t>Date</w:t>
      </w:r>
      <w:r w:rsidRPr="000C1B0A">
        <w:rPr>
          <w:u w:val="single"/>
        </w:rPr>
        <w:tab/>
        <w:t>Body</w:t>
      </w:r>
      <w:r w:rsidRPr="000C1B0A">
        <w:rPr>
          <w:u w:val="single"/>
        </w:rPr>
        <w:tab/>
        <w:t>Action Description with journal page number</w:t>
      </w:r>
      <w:r w:rsidRPr="000C1B0A">
        <w:rPr>
          <w:u w:val="single"/>
        </w:rPr>
        <w:tab/>
      </w:r>
    </w:p>
    <w:p w:rsidR="00F2359C" w:rsidRDefault="00F2359C" w:rsidP="00F2359C">
      <w:pPr>
        <w:widowControl w:val="0"/>
        <w:tabs>
          <w:tab w:val="right" w:pos="1008"/>
          <w:tab w:val="left" w:pos="1152"/>
          <w:tab w:val="left" w:pos="1872"/>
          <w:tab w:val="left" w:pos="9187"/>
        </w:tabs>
        <w:ind w:left="2088" w:hanging="2088"/>
        <w:jc w:val="left"/>
      </w:pPr>
      <w:r>
        <w:tab/>
        <w:t>2/17/2010</w:t>
      </w:r>
      <w:r>
        <w:tab/>
        <w:t>Senate</w:t>
      </w:r>
      <w:r>
        <w:tab/>
      </w:r>
      <w:r w:rsidRPr="00BE716E">
        <w:t xml:space="preserve">Introduced </w:t>
      </w:r>
      <w:hyperlink r:id="rId7" w:history="1">
        <w:r w:rsidRPr="00A935AD">
          <w:rPr>
            <w:rStyle w:val="Hyperlink"/>
          </w:rPr>
          <w:t>SJ</w:t>
        </w:r>
      </w:hyperlink>
      <w:r>
        <w:noBreakHyphen/>
      </w:r>
      <w:r w:rsidRPr="00BE716E">
        <w:t>9</w:t>
      </w:r>
    </w:p>
    <w:p w:rsidR="00F2359C" w:rsidRDefault="00F2359C" w:rsidP="00F2359C">
      <w:pPr>
        <w:widowControl w:val="0"/>
        <w:tabs>
          <w:tab w:val="right" w:pos="1008"/>
          <w:tab w:val="left" w:pos="1152"/>
          <w:tab w:val="left" w:pos="1872"/>
          <w:tab w:val="left" w:pos="9187"/>
        </w:tabs>
        <w:ind w:left="2088" w:hanging="2088"/>
        <w:jc w:val="left"/>
      </w:pPr>
      <w:r>
        <w:tab/>
        <w:t>2/17/2010</w:t>
      </w:r>
      <w:r>
        <w:tab/>
        <w:t>Senate</w:t>
      </w:r>
      <w:r>
        <w:tab/>
      </w:r>
      <w:r w:rsidRPr="00BE716E">
        <w:t>Referred to Commi</w:t>
      </w:r>
      <w:r>
        <w:t xml:space="preserve">ttee on </w:t>
      </w:r>
      <w:r w:rsidRPr="00BE716E">
        <w:rPr>
          <w:b/>
        </w:rPr>
        <w:t>Agriculture and Natural Resources</w:t>
      </w:r>
      <w:r w:rsidRPr="00BE716E">
        <w:t xml:space="preserve"> </w:t>
      </w:r>
      <w:hyperlink r:id="rId8" w:history="1">
        <w:r w:rsidRPr="00A935AD">
          <w:rPr>
            <w:rStyle w:val="Hyperlink"/>
          </w:rPr>
          <w:t>SJ</w:t>
        </w:r>
      </w:hyperlink>
      <w:r>
        <w:noBreakHyphen/>
      </w:r>
      <w:r w:rsidRPr="00BE716E">
        <w:t>9</w:t>
      </w:r>
    </w:p>
    <w:p w:rsidR="00F2359C" w:rsidRDefault="00F2359C" w:rsidP="00F2359C">
      <w:pPr>
        <w:widowControl w:val="0"/>
        <w:tabs>
          <w:tab w:val="right" w:pos="1008"/>
          <w:tab w:val="left" w:pos="1152"/>
          <w:tab w:val="left" w:pos="1872"/>
          <w:tab w:val="left" w:pos="9187"/>
        </w:tabs>
        <w:ind w:left="2088" w:hanging="2088"/>
        <w:jc w:val="left"/>
      </w:pPr>
      <w:r>
        <w:tab/>
        <w:t>3/10/2010</w:t>
      </w:r>
      <w:r>
        <w:tab/>
        <w:t>Senate</w:t>
      </w:r>
      <w:r>
        <w:tab/>
      </w:r>
      <w:r w:rsidRPr="00BE716E">
        <w:t>Committee re</w:t>
      </w:r>
      <w:r>
        <w:t xml:space="preserve">port: Favorable </w:t>
      </w:r>
      <w:r w:rsidRPr="00BE716E">
        <w:rPr>
          <w:b/>
        </w:rPr>
        <w:t>Agriculture and Natural Resources</w:t>
      </w:r>
      <w:r w:rsidRPr="00BE716E">
        <w:t xml:space="preserve"> </w:t>
      </w:r>
      <w:hyperlink r:id="rId9" w:history="1">
        <w:r w:rsidRPr="00A935AD">
          <w:rPr>
            <w:rStyle w:val="Hyperlink"/>
          </w:rPr>
          <w:t>SJ</w:t>
        </w:r>
      </w:hyperlink>
      <w:r>
        <w:noBreakHyphen/>
      </w:r>
      <w:r w:rsidRPr="00BE716E">
        <w:t>14</w:t>
      </w:r>
    </w:p>
    <w:p w:rsidR="00F2359C" w:rsidRDefault="00F2359C" w:rsidP="00F2359C">
      <w:pPr>
        <w:widowControl w:val="0"/>
        <w:tabs>
          <w:tab w:val="right" w:pos="1008"/>
          <w:tab w:val="left" w:pos="1152"/>
          <w:tab w:val="left" w:pos="1872"/>
          <w:tab w:val="left" w:pos="9187"/>
        </w:tabs>
        <w:ind w:left="2088" w:hanging="2088"/>
        <w:jc w:val="left"/>
      </w:pPr>
      <w:r>
        <w:tab/>
        <w:t>3/11/2010</w:t>
      </w:r>
      <w:r>
        <w:tab/>
      </w:r>
      <w:r>
        <w:tab/>
      </w:r>
      <w:r w:rsidRPr="00BE716E">
        <w:t>Scrivener's error corrected</w:t>
      </w:r>
    </w:p>
    <w:p w:rsidR="00F2359C" w:rsidRDefault="00F2359C" w:rsidP="00F2359C">
      <w:pPr>
        <w:widowControl w:val="0"/>
        <w:tabs>
          <w:tab w:val="right" w:pos="1008"/>
          <w:tab w:val="left" w:pos="1152"/>
          <w:tab w:val="left" w:pos="1872"/>
          <w:tab w:val="left" w:pos="9187"/>
        </w:tabs>
        <w:ind w:left="2088" w:hanging="2088"/>
        <w:jc w:val="left"/>
      </w:pPr>
      <w:r>
        <w:tab/>
        <w:t>3/11/2010</w:t>
      </w:r>
      <w:r>
        <w:tab/>
        <w:t>Senate</w:t>
      </w:r>
      <w:r>
        <w:tab/>
      </w:r>
      <w:r w:rsidRPr="00BE716E">
        <w:t xml:space="preserve">Adopted, sent to House </w:t>
      </w:r>
      <w:hyperlink r:id="rId10" w:history="1">
        <w:r w:rsidRPr="00A935AD">
          <w:rPr>
            <w:rStyle w:val="Hyperlink"/>
          </w:rPr>
          <w:t>SJ</w:t>
        </w:r>
      </w:hyperlink>
      <w:r>
        <w:noBreakHyphen/>
      </w:r>
      <w:r w:rsidRPr="00BE716E">
        <w:t>59</w:t>
      </w:r>
    </w:p>
    <w:p w:rsidR="00F2359C" w:rsidRDefault="00F2359C" w:rsidP="00F2359C">
      <w:pPr>
        <w:widowControl w:val="0"/>
        <w:tabs>
          <w:tab w:val="right" w:pos="1008"/>
          <w:tab w:val="left" w:pos="1152"/>
          <w:tab w:val="left" w:pos="1872"/>
          <w:tab w:val="left" w:pos="9187"/>
        </w:tabs>
        <w:ind w:left="2088" w:hanging="2088"/>
        <w:jc w:val="left"/>
      </w:pPr>
      <w:r>
        <w:tab/>
        <w:t>3/16/2010</w:t>
      </w:r>
      <w:r>
        <w:tab/>
        <w:t>House</w:t>
      </w:r>
      <w:r>
        <w:tab/>
      </w:r>
      <w:r w:rsidRPr="00BE716E">
        <w:t xml:space="preserve">Introduced </w:t>
      </w:r>
      <w:hyperlink r:id="rId11" w:history="1">
        <w:r w:rsidRPr="00A935AD">
          <w:rPr>
            <w:rStyle w:val="Hyperlink"/>
          </w:rPr>
          <w:t>HJ</w:t>
        </w:r>
      </w:hyperlink>
      <w:r>
        <w:noBreakHyphen/>
      </w:r>
      <w:r w:rsidRPr="00BE716E">
        <w:t>148</w:t>
      </w:r>
    </w:p>
    <w:p w:rsidR="00F2359C" w:rsidRDefault="00F2359C" w:rsidP="00F2359C">
      <w:pPr>
        <w:widowControl w:val="0"/>
        <w:tabs>
          <w:tab w:val="right" w:pos="1008"/>
          <w:tab w:val="left" w:pos="1152"/>
          <w:tab w:val="left" w:pos="1872"/>
          <w:tab w:val="left" w:pos="9187"/>
        </w:tabs>
        <w:ind w:left="2088" w:hanging="2088"/>
        <w:jc w:val="left"/>
      </w:pPr>
      <w:r>
        <w:tab/>
        <w:t>3/16/2010</w:t>
      </w:r>
      <w:r>
        <w:tab/>
        <w:t>House</w:t>
      </w:r>
      <w:r>
        <w:tab/>
      </w:r>
      <w:r w:rsidRPr="00BE716E">
        <w:t>Referred to Commit</w:t>
      </w:r>
      <w:r>
        <w:t xml:space="preserve">tee on </w:t>
      </w:r>
      <w:r w:rsidRPr="00BE716E">
        <w:rPr>
          <w:b/>
        </w:rPr>
        <w:t>Invitations and Memorial Resolutions</w:t>
      </w:r>
      <w:r w:rsidRPr="00BE716E">
        <w:t xml:space="preserve"> </w:t>
      </w:r>
      <w:hyperlink r:id="rId12" w:history="1">
        <w:r w:rsidRPr="00A935AD">
          <w:rPr>
            <w:rStyle w:val="Hyperlink"/>
          </w:rPr>
          <w:t>HJ</w:t>
        </w:r>
      </w:hyperlink>
      <w:r>
        <w:noBreakHyphen/>
      </w:r>
      <w:r w:rsidRPr="00BE716E">
        <w:t>148</w:t>
      </w:r>
    </w:p>
    <w:p w:rsidR="00F2359C" w:rsidRDefault="00F2359C" w:rsidP="00F2359C">
      <w:pPr>
        <w:widowControl w:val="0"/>
        <w:tabs>
          <w:tab w:val="right" w:pos="1008"/>
          <w:tab w:val="left" w:pos="1152"/>
          <w:tab w:val="left" w:pos="1872"/>
          <w:tab w:val="left" w:pos="9187"/>
        </w:tabs>
        <w:ind w:left="2088" w:hanging="2088"/>
        <w:jc w:val="left"/>
      </w:pPr>
      <w:r>
        <w:tab/>
        <w:t>3/25/2010</w:t>
      </w:r>
      <w:r>
        <w:tab/>
        <w:t>House</w:t>
      </w:r>
      <w:r>
        <w:tab/>
      </w:r>
      <w:r w:rsidRPr="00BE716E">
        <w:t>Committee re</w:t>
      </w:r>
      <w:r>
        <w:t xml:space="preserve">port: Favorable </w:t>
      </w:r>
      <w:r w:rsidRPr="00BE716E">
        <w:rPr>
          <w:b/>
        </w:rPr>
        <w:t>Invitations and Memorial Resolutions</w:t>
      </w:r>
      <w:r w:rsidRPr="00BE716E">
        <w:t xml:space="preserve"> </w:t>
      </w:r>
      <w:hyperlink r:id="rId13" w:history="1">
        <w:r w:rsidRPr="00A935AD">
          <w:rPr>
            <w:rStyle w:val="Hyperlink"/>
          </w:rPr>
          <w:t>HJ</w:t>
        </w:r>
      </w:hyperlink>
      <w:r>
        <w:noBreakHyphen/>
      </w:r>
      <w:r w:rsidRPr="00BE716E">
        <w:t>17</w:t>
      </w:r>
    </w:p>
    <w:p w:rsidR="00F2359C" w:rsidRDefault="00F2359C" w:rsidP="00F2359C">
      <w:pPr>
        <w:widowControl w:val="0"/>
        <w:tabs>
          <w:tab w:val="right" w:pos="1008"/>
          <w:tab w:val="left" w:pos="1152"/>
          <w:tab w:val="left" w:pos="1872"/>
          <w:tab w:val="left" w:pos="9187"/>
        </w:tabs>
        <w:ind w:left="2088" w:hanging="2088"/>
        <w:jc w:val="left"/>
      </w:pPr>
      <w:r>
        <w:tab/>
        <w:t>4/21/2010</w:t>
      </w:r>
      <w:r>
        <w:tab/>
        <w:t>House</w:t>
      </w:r>
      <w:r>
        <w:tab/>
      </w:r>
      <w:r w:rsidRPr="00BE716E">
        <w:t xml:space="preserve">Adopted, returned to Senate with concurrence </w:t>
      </w:r>
      <w:hyperlink r:id="rId14" w:history="1">
        <w:r w:rsidRPr="00A935AD">
          <w:rPr>
            <w:rStyle w:val="Hyperlink"/>
          </w:rPr>
          <w:t>HJ</w:t>
        </w:r>
      </w:hyperlink>
      <w:r>
        <w:noBreakHyphen/>
      </w:r>
      <w:r w:rsidRPr="00BE716E">
        <w:t>28</w:t>
      </w:r>
    </w:p>
    <w:p w:rsidR="00F2359C" w:rsidRDefault="00F2359C" w:rsidP="00F2359C">
      <w:pPr>
        <w:widowControl w:val="0"/>
        <w:tabs>
          <w:tab w:val="right" w:pos="1008"/>
          <w:tab w:val="left" w:pos="1152"/>
          <w:tab w:val="left" w:pos="1872"/>
          <w:tab w:val="left" w:pos="9187"/>
        </w:tabs>
        <w:ind w:left="2088" w:hanging="2088"/>
        <w:jc w:val="left"/>
      </w:pPr>
    </w:p>
    <w:p w:rsidR="000C1B0A" w:rsidRPr="000C1B0A" w:rsidRDefault="000C1B0A" w:rsidP="000C1B0A">
      <w:pPr>
        <w:widowControl w:val="0"/>
        <w:tabs>
          <w:tab w:val="right" w:pos="1008"/>
          <w:tab w:val="left" w:pos="1152"/>
          <w:tab w:val="left" w:pos="1872"/>
          <w:tab w:val="left" w:pos="9187"/>
        </w:tabs>
        <w:ind w:left="2088" w:hanging="2088"/>
        <w:jc w:val="left"/>
      </w:pPr>
    </w:p>
    <w:p w:rsidR="000C1B0A" w:rsidRDefault="000C1B0A" w:rsidP="000C1B0A">
      <w:pPr>
        <w:widowControl w:val="0"/>
        <w:jc w:val="left"/>
      </w:pPr>
      <w:r w:rsidRPr="000C1B0A">
        <w:rPr>
          <w:b/>
        </w:rPr>
        <w:t>VERSIONS OF THIS BILL</w:t>
      </w:r>
    </w:p>
    <w:p w:rsidR="000C1B0A" w:rsidRDefault="000C1B0A" w:rsidP="000C1B0A">
      <w:pPr>
        <w:widowControl w:val="0"/>
        <w:jc w:val="left"/>
      </w:pPr>
    </w:p>
    <w:p w:rsidR="000C1B0A" w:rsidRDefault="003178CA" w:rsidP="000C1B0A">
      <w:pPr>
        <w:widowControl w:val="0"/>
        <w:jc w:val="left"/>
      </w:pPr>
      <w:hyperlink r:id="rId15" w:history="1">
        <w:r w:rsidR="000C1B0A">
          <w:rPr>
            <w:rStyle w:val="Hyperlink"/>
          </w:rPr>
          <w:t>2/17/2010</w:t>
        </w:r>
      </w:hyperlink>
    </w:p>
    <w:p w:rsidR="00F3198E" w:rsidRDefault="003178CA" w:rsidP="000C1B0A">
      <w:hyperlink r:id="rId16" w:history="1">
        <w:r w:rsidR="00F3198E" w:rsidRPr="00F3198E">
          <w:rPr>
            <w:rStyle w:val="Hyperlink"/>
          </w:rPr>
          <w:t>3/10/2010</w:t>
        </w:r>
      </w:hyperlink>
    </w:p>
    <w:p w:rsidR="00A17EF3" w:rsidRDefault="003178CA" w:rsidP="000C1B0A">
      <w:hyperlink r:id="rId17" w:history="1">
        <w:r w:rsidR="00A17EF3" w:rsidRPr="00A17EF3">
          <w:rPr>
            <w:rStyle w:val="Hyperlink"/>
          </w:rPr>
          <w:t>3/11/2010</w:t>
        </w:r>
      </w:hyperlink>
    </w:p>
    <w:p w:rsidR="00F56ECD" w:rsidRDefault="003178CA" w:rsidP="000C1B0A">
      <w:hyperlink r:id="rId18" w:history="1">
        <w:r w:rsidR="00F56ECD" w:rsidRPr="00F56ECD">
          <w:rPr>
            <w:rStyle w:val="Hyperlink"/>
          </w:rPr>
          <w:t>3/25/2010</w:t>
        </w:r>
      </w:hyperlink>
    </w:p>
    <w:p w:rsidR="000C1B0A" w:rsidRDefault="000C1B0A" w:rsidP="000C1B0A"/>
    <w:p w:rsidR="000C1B0A" w:rsidRDefault="000C1B0A" w:rsidP="000C1B0A">
      <w:pPr>
        <w:sectPr w:rsidR="000C1B0A" w:rsidSect="000C1B0A">
          <w:pgSz w:w="12240" w:h="15840" w:code="1"/>
          <w:pgMar w:top="1080" w:right="1440" w:bottom="1080" w:left="1440" w:header="720" w:footer="720" w:gutter="0"/>
          <w:cols w:space="720"/>
          <w:noEndnote/>
          <w:docGrid w:linePitch="360"/>
        </w:sectPr>
      </w:pPr>
    </w:p>
    <w:p w:rsidR="00F56ECD" w:rsidRDefault="00F56ECD" w:rsidP="002A3EB4">
      <w:pPr>
        <w:pStyle w:val="BillDots"/>
      </w:pPr>
      <w:r>
        <w:lastRenderedPageBreak/>
        <w:t>COMMITTEE REPORT</w:t>
      </w:r>
    </w:p>
    <w:p w:rsidR="00F56ECD" w:rsidRDefault="00F56ECD" w:rsidP="002A3EB4">
      <w:pPr>
        <w:pStyle w:val="BillDots"/>
      </w:pPr>
      <w:r>
        <w:t>March 25, 2010</w:t>
      </w:r>
    </w:p>
    <w:p w:rsidR="00F56ECD" w:rsidRDefault="00F56ECD" w:rsidP="002A3EB4">
      <w:pPr>
        <w:pStyle w:val="BillDots"/>
      </w:pPr>
    </w:p>
    <w:p w:rsidR="00F56ECD" w:rsidRPr="00237F9A" w:rsidRDefault="00F56ECD" w:rsidP="00237F9A">
      <w:pPr>
        <w:pStyle w:val="BillDots"/>
        <w:tabs>
          <w:tab w:val="clear" w:pos="216"/>
          <w:tab w:val="clear" w:pos="432"/>
          <w:tab w:val="clear" w:pos="648"/>
          <w:tab w:val="clear" w:pos="864"/>
          <w:tab w:val="clear" w:pos="1080"/>
          <w:tab w:val="clear" w:pos="1296"/>
          <w:tab w:val="clear" w:pos="5904"/>
          <w:tab w:val="right" w:pos="5933"/>
        </w:tabs>
      </w:pPr>
      <w:r>
        <w:tab/>
      </w:r>
      <w:r>
        <w:rPr>
          <w:b/>
          <w:sz w:val="36"/>
        </w:rPr>
        <w:t>S. 1192</w:t>
      </w:r>
    </w:p>
    <w:p w:rsidR="00F56ECD" w:rsidRDefault="00F56ECD" w:rsidP="002A3EB4">
      <w:pPr>
        <w:pStyle w:val="BillDots"/>
      </w:pPr>
    </w:p>
    <w:p w:rsidR="00F56ECD" w:rsidRDefault="00F56ECD" w:rsidP="00237F9A">
      <w:pPr>
        <w:pStyle w:val="BillDots"/>
        <w:jc w:val="center"/>
      </w:pPr>
      <w:r>
        <w:t>Introduced by Senators Massey, Campbell, Mulvaney and Bright</w:t>
      </w:r>
    </w:p>
    <w:p w:rsidR="00F56ECD" w:rsidRDefault="00F56ECD" w:rsidP="002A3EB4">
      <w:pPr>
        <w:pStyle w:val="BillDots"/>
      </w:pPr>
    </w:p>
    <w:p w:rsidR="00F56ECD" w:rsidRDefault="00F56ECD" w:rsidP="002A3EB4">
      <w:pPr>
        <w:pStyle w:val="BillDots"/>
      </w:pPr>
      <w:r>
        <w:t>S. Printed 3/25/10--H.</w:t>
      </w:r>
    </w:p>
    <w:p w:rsidR="00F56ECD" w:rsidRDefault="00F56ECD" w:rsidP="002A3EB4">
      <w:pPr>
        <w:pStyle w:val="BillDots"/>
      </w:pPr>
      <w:r>
        <w:t>Read the first time March 16, 2010.</w:t>
      </w:r>
    </w:p>
    <w:p w:rsidR="00F56ECD" w:rsidRPr="00237F9A" w:rsidRDefault="00F56ECD" w:rsidP="00237F9A">
      <w:pPr>
        <w:pStyle w:val="BillDots"/>
        <w:jc w:val="center"/>
      </w:pPr>
      <w:r>
        <w:rPr>
          <w:u w:val="single"/>
        </w:rPr>
        <w:t>            </w:t>
      </w:r>
    </w:p>
    <w:p w:rsidR="00F56ECD" w:rsidRDefault="00F56ECD" w:rsidP="002A3EB4">
      <w:pPr>
        <w:pStyle w:val="BillDots"/>
      </w:pPr>
    </w:p>
    <w:p w:rsidR="00F56ECD" w:rsidRDefault="00F56ECD" w:rsidP="00237F9A">
      <w:pPr>
        <w:pStyle w:val="BillDots"/>
        <w:jc w:val="center"/>
        <w:rPr>
          <w:b/>
        </w:rPr>
      </w:pPr>
      <w:r>
        <w:rPr>
          <w:b/>
        </w:rPr>
        <w:t>THE COMMITTEE ON</w:t>
      </w:r>
    </w:p>
    <w:p w:rsidR="00F56ECD" w:rsidRPr="00237F9A" w:rsidRDefault="00F56ECD" w:rsidP="00237F9A">
      <w:pPr>
        <w:pStyle w:val="BillDots"/>
        <w:jc w:val="center"/>
      </w:pPr>
      <w:r>
        <w:rPr>
          <w:b/>
        </w:rPr>
        <w:t>INVITATIONS AND MEMORIAL RESOLUTIONS</w:t>
      </w:r>
    </w:p>
    <w:p w:rsidR="00F56ECD" w:rsidRDefault="00F56ECD" w:rsidP="002A3EB4">
      <w:pPr>
        <w:pStyle w:val="BillDots"/>
      </w:pPr>
      <w:r>
        <w:tab/>
        <w:t>To whom was referred a Concurrent Resolution (S. 1192) memorializing Congress to enact legislation expanding the Outer Continental Shelf (OCS) Oil and Gas leasing program to allow exploration and production of domestic supplies, etc., respectfully</w:t>
      </w:r>
    </w:p>
    <w:p w:rsidR="00F56ECD" w:rsidRPr="00237F9A" w:rsidRDefault="00F56ECD" w:rsidP="00237F9A">
      <w:pPr>
        <w:pStyle w:val="BillDots"/>
        <w:jc w:val="center"/>
      </w:pPr>
      <w:r>
        <w:rPr>
          <w:b/>
        </w:rPr>
        <w:t>REPORT:</w:t>
      </w:r>
    </w:p>
    <w:p w:rsidR="00F56ECD" w:rsidRDefault="00F56ECD" w:rsidP="002A3EB4">
      <w:pPr>
        <w:pStyle w:val="BillDots"/>
      </w:pPr>
      <w:r>
        <w:tab/>
        <w:t>That they have duly and carefully considered the same and recommend that the same do pass:</w:t>
      </w:r>
    </w:p>
    <w:p w:rsidR="00F56ECD" w:rsidRDefault="00F56ECD" w:rsidP="002A3EB4">
      <w:pPr>
        <w:pStyle w:val="BillDots"/>
      </w:pPr>
    </w:p>
    <w:p w:rsidR="00F56ECD" w:rsidRDefault="00F56ECD" w:rsidP="002A3EB4">
      <w:pPr>
        <w:pStyle w:val="BillDots"/>
      </w:pPr>
      <w:r>
        <w:t>HERB KIRSH for Committee.</w:t>
      </w:r>
    </w:p>
    <w:p w:rsidR="00F56ECD" w:rsidRPr="00237F9A" w:rsidRDefault="00F56ECD" w:rsidP="00237F9A">
      <w:pPr>
        <w:pStyle w:val="BillDots"/>
        <w:jc w:val="center"/>
      </w:pPr>
      <w:r>
        <w:rPr>
          <w:u w:val="single"/>
        </w:rPr>
        <w:t>            </w:t>
      </w:r>
    </w:p>
    <w:p w:rsidR="00F56ECD" w:rsidRDefault="00F56ECD" w:rsidP="002A3EB4">
      <w:pPr>
        <w:pStyle w:val="BillDots"/>
        <w:sectPr w:rsidR="00F56ECD" w:rsidSect="000B713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56ECD" w:rsidRDefault="00F56ECD" w:rsidP="002A3EB4">
      <w:pPr>
        <w:pStyle w:val="BillDots"/>
      </w:pPr>
    </w:p>
    <w:p w:rsidR="00F56ECD" w:rsidRDefault="00F5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CD" w:rsidRDefault="00F5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CD" w:rsidRDefault="00F5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CD" w:rsidRDefault="00F5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CD" w:rsidRDefault="00F5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CD" w:rsidRDefault="00F5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CD" w:rsidRDefault="00F5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CD" w:rsidRPr="00325348" w:rsidRDefault="00F56ECD" w:rsidP="0074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56ECD" w:rsidRDefault="00F5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CD" w:rsidRDefault="00F5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MEMORIALIZING CONGRESS TO ENACT LEGISLATION EXPANDING THE OUTER CONTINENTAL SHELF (OCS) OIL AND GAS LEASING PROGRAM TO ALLOW EXPLORATION AND PRODUCTION OF DOMESTIC SUPPLIES OF NATURAL GAS OFF THE COAST OF SOUTH CAROLINA AND TO ALLOW SOUTH CAROLINA TO RECEIVE 37.5 PERCENT OF FUNDS DUE TO THE UNITED STATES FROM OCS NATURAL GAS LEASES TO BE EXPENDED BY THE STATE FOR SUCH PURPOSES THE STATE MAY DETERMINE.</w:t>
      </w:r>
    </w:p>
    <w:p w:rsidR="00F56ECD" w:rsidRDefault="00F5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ECD"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as, South Carolina’s industries</w:t>
      </w:r>
      <w:r>
        <w:rPr>
          <w:color w:val="000000" w:themeColor="text1"/>
          <w:u w:color="000000" w:themeColor="text1"/>
        </w:rPr>
        <w:t>,</w:t>
      </w:r>
      <w:r w:rsidRPr="00031930">
        <w:rPr>
          <w:color w:val="000000" w:themeColor="text1"/>
          <w:u w:color="000000" w:themeColor="text1"/>
        </w:rPr>
        <w:t xml:space="preserve"> including fertilizer, agrochemical, plastic, manufacturing, pulp and paper, hotels, grocery stores, construction and research institutions, among many others, are heavily dependent on access to reliable and affordable natural gas</w:t>
      </w:r>
      <w:r>
        <w:rPr>
          <w:color w:val="000000" w:themeColor="text1"/>
          <w:u w:color="000000" w:themeColor="text1"/>
        </w:rPr>
        <w:t>;</w:t>
      </w:r>
      <w:r w:rsidRPr="00031930">
        <w:rPr>
          <w:color w:val="000000" w:themeColor="text1"/>
          <w:u w:color="000000" w:themeColor="text1"/>
        </w:rPr>
        <w:t xml:space="preserve"> and</w:t>
      </w:r>
    </w:p>
    <w:p w:rsidR="00F56ECD" w:rsidRPr="00031930"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ECD"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w:t>
      </w:r>
      <w:r>
        <w:rPr>
          <w:color w:val="000000" w:themeColor="text1"/>
          <w:u w:color="000000" w:themeColor="text1"/>
        </w:rPr>
        <w:t>t</w:t>
      </w:r>
      <w:r w:rsidRPr="00031930">
        <w:rPr>
          <w:color w:val="000000" w:themeColor="text1"/>
          <w:u w:color="000000" w:themeColor="text1"/>
        </w:rPr>
        <w:t>he Energy Information Administration predicts that global demand for energy will increase 44 percent by 2030, requiring a 46 percent increase in the production of natural gas</w:t>
      </w:r>
      <w:r>
        <w:rPr>
          <w:color w:val="000000" w:themeColor="text1"/>
          <w:u w:color="000000" w:themeColor="text1"/>
        </w:rPr>
        <w:t>;</w:t>
      </w:r>
      <w:r w:rsidRPr="00031930">
        <w:rPr>
          <w:color w:val="000000" w:themeColor="text1"/>
          <w:u w:color="000000" w:themeColor="text1"/>
        </w:rPr>
        <w:t xml:space="preserve"> and</w:t>
      </w:r>
    </w:p>
    <w:p w:rsidR="00F56ECD" w:rsidRPr="00031930"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ECD"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 xml:space="preserve">Whereas, </w:t>
      </w:r>
      <w:r>
        <w:rPr>
          <w:color w:val="000000" w:themeColor="text1"/>
          <w:u w:color="000000" w:themeColor="text1"/>
        </w:rPr>
        <w:t>i</w:t>
      </w:r>
      <w:r w:rsidRPr="00031930">
        <w:rPr>
          <w:color w:val="000000" w:themeColor="text1"/>
          <w:u w:color="000000" w:themeColor="text1"/>
        </w:rPr>
        <w:t>t is imperative the United States reduce its dependence on foreign sources of oil and natural gas</w:t>
      </w:r>
      <w:r>
        <w:rPr>
          <w:color w:val="000000" w:themeColor="text1"/>
          <w:u w:color="000000" w:themeColor="text1"/>
        </w:rPr>
        <w:t>;</w:t>
      </w:r>
      <w:r w:rsidRPr="00031930">
        <w:rPr>
          <w:color w:val="000000" w:themeColor="text1"/>
          <w:u w:color="000000" w:themeColor="text1"/>
        </w:rPr>
        <w:t xml:space="preserve"> and</w:t>
      </w:r>
    </w:p>
    <w:p w:rsidR="00F56ECD" w:rsidRPr="00031930"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ECD"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w:t>
      </w:r>
      <w:r>
        <w:rPr>
          <w:color w:val="000000" w:themeColor="text1"/>
          <w:u w:color="000000" w:themeColor="text1"/>
        </w:rPr>
        <w:t>the</w:t>
      </w:r>
      <w:r w:rsidRPr="00031930">
        <w:rPr>
          <w:color w:val="000000" w:themeColor="text1"/>
          <w:u w:color="000000" w:themeColor="text1"/>
        </w:rPr>
        <w:t xml:space="preserve"> United States Department of the Interior conservatively estimates that around 420 trillion cubic feet of natural gas, enough to power 60 million homes for 106 years, is recoverable from O</w:t>
      </w:r>
      <w:r>
        <w:rPr>
          <w:color w:val="000000" w:themeColor="text1"/>
          <w:u w:color="000000" w:themeColor="text1"/>
        </w:rPr>
        <w:t xml:space="preserve">uter </w:t>
      </w:r>
      <w:r w:rsidRPr="00031930">
        <w:rPr>
          <w:color w:val="000000" w:themeColor="text1"/>
          <w:u w:color="000000" w:themeColor="text1"/>
        </w:rPr>
        <w:t>C</w:t>
      </w:r>
      <w:r>
        <w:rPr>
          <w:color w:val="000000" w:themeColor="text1"/>
          <w:u w:color="000000" w:themeColor="text1"/>
        </w:rPr>
        <w:t xml:space="preserve">ontinental </w:t>
      </w:r>
      <w:r w:rsidRPr="00031930">
        <w:rPr>
          <w:color w:val="000000" w:themeColor="text1"/>
          <w:u w:color="000000" w:themeColor="text1"/>
        </w:rPr>
        <w:t>S</w:t>
      </w:r>
      <w:r>
        <w:rPr>
          <w:color w:val="000000" w:themeColor="text1"/>
          <w:u w:color="000000" w:themeColor="text1"/>
        </w:rPr>
        <w:t>helf</w:t>
      </w:r>
      <w:r w:rsidRPr="00031930">
        <w:rPr>
          <w:color w:val="000000" w:themeColor="text1"/>
          <w:u w:color="000000" w:themeColor="text1"/>
        </w:rPr>
        <w:t xml:space="preserve"> sources</w:t>
      </w:r>
      <w:r>
        <w:rPr>
          <w:color w:val="000000" w:themeColor="text1"/>
          <w:u w:color="000000" w:themeColor="text1"/>
        </w:rPr>
        <w:t>;</w:t>
      </w:r>
      <w:r w:rsidRPr="00031930">
        <w:rPr>
          <w:color w:val="000000" w:themeColor="text1"/>
          <w:u w:color="000000" w:themeColor="text1"/>
        </w:rPr>
        <w:t xml:space="preserve"> and</w:t>
      </w:r>
    </w:p>
    <w:p w:rsidR="00F56ECD" w:rsidRPr="00031930"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ECD"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as, technological advances and environmental partnerships have enabled the energy industry to achieve new levels of safety and ecological protection while producing natural gas in federal waters</w:t>
      </w:r>
      <w:r>
        <w:rPr>
          <w:color w:val="000000" w:themeColor="text1"/>
          <w:u w:color="000000" w:themeColor="text1"/>
        </w:rPr>
        <w:t>;</w:t>
      </w:r>
      <w:r w:rsidRPr="00031930">
        <w:rPr>
          <w:color w:val="000000" w:themeColor="text1"/>
          <w:u w:color="000000" w:themeColor="text1"/>
        </w:rPr>
        <w:t xml:space="preserve"> and</w:t>
      </w:r>
    </w:p>
    <w:p w:rsidR="00F56ECD" w:rsidRPr="00031930"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ECD" w:rsidRPr="00031930"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as, there is a great need to create new sources of jobs for the state’s cit</w:t>
      </w:r>
      <w:r>
        <w:rPr>
          <w:color w:val="000000" w:themeColor="text1"/>
          <w:u w:color="000000" w:themeColor="text1"/>
        </w:rPr>
        <w:t>izens with unemployment at 12.6 percent.</w:t>
      </w:r>
      <w:r w:rsidRPr="00031930">
        <w:rPr>
          <w:color w:val="000000" w:themeColor="text1"/>
          <w:u w:color="000000" w:themeColor="text1"/>
        </w:rPr>
        <w:t xml:space="preserve"> Now, therefore,</w:t>
      </w:r>
    </w:p>
    <w:p w:rsidR="00F56ECD" w:rsidRPr="00031930"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ECD"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56ECD"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CD"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urge the United States Congress to enact legislation that expands the Outer Continental Shelf Oil and Gas leasing program so as to provide for exploration and production of domestic supplies of natural gas in federal waters off the coast of South Carolina.</w:t>
      </w:r>
    </w:p>
    <w:p w:rsidR="00F56ECD"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CD"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United States Congress is also urged to enact legislation that would allow South Carolina to receive 37.5 percent of all bonuses, rent, royalties, and other sums due and payable to the United States from Outer Continental Shelf natural gas leases and that the amounts paid to a state could be used for any purpose determined by state law, which may include, but are not limited to, education, transportation, reduction of taxes, coastal and environmental restoration, energy infrastructure and other energy projects, alternative energy development, energy efficiency and conservation, and hurricane and natural disaster insurance programs.</w:t>
      </w:r>
    </w:p>
    <w:p w:rsidR="00F56ECD"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CD" w:rsidRDefault="00F56ECD"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to the President of the United States Senate, to the Speaker of the United States House of Representatives, and to each member of the South Carolina Congressional Delegation.</w:t>
      </w:r>
    </w:p>
    <w:p w:rsidR="00F56ECD" w:rsidRDefault="00F56E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6532" w:rsidRDefault="00746532" w:rsidP="00F56ECD">
      <w:pPr>
        <w:pStyle w:val="BillDots"/>
      </w:pPr>
    </w:p>
    <w:sectPr w:rsidR="00746532" w:rsidSect="000B713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609" w:rsidRDefault="00D72609" w:rsidP="009F0C77">
      <w:r>
        <w:separator/>
      </w:r>
    </w:p>
  </w:endnote>
  <w:endnote w:type="continuationSeparator" w:id="0">
    <w:p w:rsidR="00D72609" w:rsidRDefault="00D726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764D23-229B-47BC-8787-C9808C2AB114}"/>
    <w:embedBold r:id="rId2" w:fontKey="{655D6821-7F8B-4B4B-AFE1-54394841BE58}"/>
  </w:font>
  <w:font w:name="Calibri">
    <w:panose1 w:val="020F0502020204030204"/>
    <w:charset w:val="00"/>
    <w:family w:val="swiss"/>
    <w:pitch w:val="variable"/>
    <w:sig w:usb0="E10002FF" w:usb1="4000ACFF" w:usb2="00000009" w:usb3="00000000" w:csb0="0000019F" w:csb1="00000000"/>
    <w:embedRegular r:id="rId3" w:fontKey="{BEC6E46B-6FC4-4F89-9E8C-800110958802}"/>
  </w:font>
  <w:font w:name="Tahoma">
    <w:panose1 w:val="020B0604030504040204"/>
    <w:charset w:val="00"/>
    <w:family w:val="swiss"/>
    <w:pitch w:val="variable"/>
    <w:sig w:usb0="21002A87" w:usb1="80000000" w:usb2="00000008" w:usb3="00000000" w:csb0="000101FF" w:csb1="00000000"/>
    <w:embedRegular r:id="rId4" w:fontKey="{4A7412F8-86CD-43A9-B07A-23E01A06E4B0}"/>
  </w:font>
  <w:font w:name="Cambria">
    <w:panose1 w:val="02040503050406030204"/>
    <w:charset w:val="00"/>
    <w:family w:val="roman"/>
    <w:pitch w:val="variable"/>
    <w:sig w:usb0="E00002FF" w:usb1="400004FF" w:usb2="00000000" w:usb3="00000000" w:csb0="0000019F" w:csb1="00000000"/>
    <w:embedRegular r:id="rId5" w:fontKey="{88F86E6E-4F24-4D03-86A5-3836FFB456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CD" w:rsidRPr="00746532" w:rsidRDefault="00F56ECD" w:rsidP="00746532">
    <w:pPr>
      <w:pStyle w:val="Footer"/>
      <w:tabs>
        <w:tab w:val="clear" w:pos="4680"/>
        <w:tab w:val="clear" w:pos="9360"/>
        <w:tab w:val="center" w:pos="2995"/>
      </w:tabs>
      <w:spacing w:before="120"/>
    </w:pPr>
    <w:r>
      <w:t>[1192-</w:t>
    </w:r>
    <w:r w:rsidR="003178CA">
      <w:fldChar w:fldCharType="begin"/>
    </w:r>
    <w:r w:rsidR="003178CA">
      <w:instrText xml:space="preserve"> PAGE  \* MERGEFORMAT </w:instrText>
    </w:r>
    <w:r w:rsidR="003178CA">
      <w:fldChar w:fldCharType="separate"/>
    </w:r>
    <w:r w:rsidR="003178CA">
      <w:rPr>
        <w:noProof/>
      </w:rPr>
      <w:t>1</w:t>
    </w:r>
    <w:r w:rsidR="003178C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13A" w:rsidRPr="00746532" w:rsidRDefault="00F56ECD" w:rsidP="00746532">
    <w:pPr>
      <w:pStyle w:val="Footer"/>
      <w:tabs>
        <w:tab w:val="clear" w:pos="4680"/>
        <w:tab w:val="clear" w:pos="9360"/>
        <w:tab w:val="center" w:pos="2995"/>
      </w:tabs>
      <w:spacing w:before="120"/>
    </w:pPr>
    <w:r>
      <w:t>[1192]</w:t>
    </w:r>
    <w:r>
      <w:tab/>
    </w:r>
    <w:r w:rsidR="00611F1C">
      <w:fldChar w:fldCharType="begin"/>
    </w:r>
    <w:r>
      <w:instrText xml:space="preserve"> PAGE  \* MERGEFORMAT </w:instrText>
    </w:r>
    <w:r w:rsidR="00611F1C">
      <w:fldChar w:fldCharType="separate"/>
    </w:r>
    <w:r>
      <w:rPr>
        <w:noProof/>
      </w:rPr>
      <w:t>2</w:t>
    </w:r>
    <w:r w:rsidR="00611F1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609" w:rsidRDefault="00D72609" w:rsidP="009F0C77">
      <w:r>
        <w:separator/>
      </w:r>
    </w:p>
  </w:footnote>
  <w:footnote w:type="continuationSeparator" w:id="0">
    <w:p w:rsidR="00D72609" w:rsidRDefault="00D726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57ac10"/>
    <w:docVar w:name="CoverBillType" w:val="c"/>
    <w:docVar w:name="docpath" w:val="L:\Council\bills\NBD\11957ac10.DOCX"/>
    <w:docVar w:name="dvBillNumber" w:val="1192"/>
    <w:docVar w:name="dvBillNumberPrefix" w:val="S. "/>
    <w:docVar w:name="dvOriginalBody" w:val="Senate"/>
    <w:docVar w:name="dvSteno" w:val="NBD"/>
    <w:docVar w:name="NameofBody" w:val="s"/>
    <w:docVar w:name="vgroup2" w:val="Council"/>
  </w:docVars>
  <w:rsids>
    <w:rsidRoot w:val="0071599A"/>
    <w:rsid w:val="00026C9A"/>
    <w:rsid w:val="000666CC"/>
    <w:rsid w:val="000826F7"/>
    <w:rsid w:val="000965A1"/>
    <w:rsid w:val="000C1B0A"/>
    <w:rsid w:val="000E1785"/>
    <w:rsid w:val="001023A4"/>
    <w:rsid w:val="0010776B"/>
    <w:rsid w:val="00111CB4"/>
    <w:rsid w:val="00133E66"/>
    <w:rsid w:val="00134ACF"/>
    <w:rsid w:val="0014033E"/>
    <w:rsid w:val="00144E15"/>
    <w:rsid w:val="001930CF"/>
    <w:rsid w:val="001A4A62"/>
    <w:rsid w:val="001A4EC3"/>
    <w:rsid w:val="001A681E"/>
    <w:rsid w:val="001D08F2"/>
    <w:rsid w:val="002037CA"/>
    <w:rsid w:val="002047A2"/>
    <w:rsid w:val="0022675A"/>
    <w:rsid w:val="002321B6"/>
    <w:rsid w:val="0023696B"/>
    <w:rsid w:val="00250967"/>
    <w:rsid w:val="002566F9"/>
    <w:rsid w:val="0027153E"/>
    <w:rsid w:val="002759C5"/>
    <w:rsid w:val="00277DEE"/>
    <w:rsid w:val="00280D88"/>
    <w:rsid w:val="00294ABE"/>
    <w:rsid w:val="002A3EB4"/>
    <w:rsid w:val="003178CA"/>
    <w:rsid w:val="00325348"/>
    <w:rsid w:val="00393688"/>
    <w:rsid w:val="003C6032"/>
    <w:rsid w:val="003D05B4"/>
    <w:rsid w:val="003D411E"/>
    <w:rsid w:val="003E3C1E"/>
    <w:rsid w:val="003E6148"/>
    <w:rsid w:val="003F45E0"/>
    <w:rsid w:val="00400EAA"/>
    <w:rsid w:val="00410405"/>
    <w:rsid w:val="0041760A"/>
    <w:rsid w:val="004809EE"/>
    <w:rsid w:val="00511EE9"/>
    <w:rsid w:val="00521E00"/>
    <w:rsid w:val="00577C6C"/>
    <w:rsid w:val="0058501B"/>
    <w:rsid w:val="005A5FE4"/>
    <w:rsid w:val="005B6544"/>
    <w:rsid w:val="006032DE"/>
    <w:rsid w:val="00611F1C"/>
    <w:rsid w:val="006215AA"/>
    <w:rsid w:val="00623322"/>
    <w:rsid w:val="00630597"/>
    <w:rsid w:val="006340D9"/>
    <w:rsid w:val="00643B8E"/>
    <w:rsid w:val="00665EBC"/>
    <w:rsid w:val="0069470D"/>
    <w:rsid w:val="006A3804"/>
    <w:rsid w:val="006A476C"/>
    <w:rsid w:val="006B1052"/>
    <w:rsid w:val="006C6A93"/>
    <w:rsid w:val="006E02F9"/>
    <w:rsid w:val="0071599A"/>
    <w:rsid w:val="00746532"/>
    <w:rsid w:val="00753C04"/>
    <w:rsid w:val="00756946"/>
    <w:rsid w:val="00757F80"/>
    <w:rsid w:val="00771EEC"/>
    <w:rsid w:val="00775923"/>
    <w:rsid w:val="00786819"/>
    <w:rsid w:val="007A325A"/>
    <w:rsid w:val="007F1523"/>
    <w:rsid w:val="007F509E"/>
    <w:rsid w:val="007F5799"/>
    <w:rsid w:val="007F6947"/>
    <w:rsid w:val="008555B2"/>
    <w:rsid w:val="00872729"/>
    <w:rsid w:val="00891DA8"/>
    <w:rsid w:val="008B6A7E"/>
    <w:rsid w:val="008B7832"/>
    <w:rsid w:val="008D4D04"/>
    <w:rsid w:val="008F4429"/>
    <w:rsid w:val="009352BB"/>
    <w:rsid w:val="00990668"/>
    <w:rsid w:val="009C409F"/>
    <w:rsid w:val="009F0C77"/>
    <w:rsid w:val="009F4DD1"/>
    <w:rsid w:val="009F560D"/>
    <w:rsid w:val="00A00FB6"/>
    <w:rsid w:val="00A17EF3"/>
    <w:rsid w:val="00A47677"/>
    <w:rsid w:val="00A64128"/>
    <w:rsid w:val="00A64E80"/>
    <w:rsid w:val="00A741D9"/>
    <w:rsid w:val="00A935AD"/>
    <w:rsid w:val="00A9741D"/>
    <w:rsid w:val="00AD4B17"/>
    <w:rsid w:val="00B26FA6"/>
    <w:rsid w:val="00B43AC5"/>
    <w:rsid w:val="00B741CB"/>
    <w:rsid w:val="00B934F3"/>
    <w:rsid w:val="00BB6347"/>
    <w:rsid w:val="00BC796B"/>
    <w:rsid w:val="00BD2134"/>
    <w:rsid w:val="00C038D8"/>
    <w:rsid w:val="00C045DD"/>
    <w:rsid w:val="00C118F3"/>
    <w:rsid w:val="00C3136F"/>
    <w:rsid w:val="00C3483A"/>
    <w:rsid w:val="00C74E9D"/>
    <w:rsid w:val="00C82FD3"/>
    <w:rsid w:val="00CC0D49"/>
    <w:rsid w:val="00CC6B7B"/>
    <w:rsid w:val="00CD3619"/>
    <w:rsid w:val="00CF4447"/>
    <w:rsid w:val="00D04113"/>
    <w:rsid w:val="00D405E7"/>
    <w:rsid w:val="00D41D56"/>
    <w:rsid w:val="00D6260D"/>
    <w:rsid w:val="00D6662B"/>
    <w:rsid w:val="00D72609"/>
    <w:rsid w:val="00D95E2F"/>
    <w:rsid w:val="00D970A9"/>
    <w:rsid w:val="00DB30D2"/>
    <w:rsid w:val="00DB3AC0"/>
    <w:rsid w:val="00DE68F0"/>
    <w:rsid w:val="00DF3845"/>
    <w:rsid w:val="00DF7E17"/>
    <w:rsid w:val="00E64322"/>
    <w:rsid w:val="00E76606"/>
    <w:rsid w:val="00E92DE4"/>
    <w:rsid w:val="00EB00A2"/>
    <w:rsid w:val="00EB1BF3"/>
    <w:rsid w:val="00EB544C"/>
    <w:rsid w:val="00EC6158"/>
    <w:rsid w:val="00EC73D7"/>
    <w:rsid w:val="00ED58D2"/>
    <w:rsid w:val="00EF3EEE"/>
    <w:rsid w:val="00F149A7"/>
    <w:rsid w:val="00F2359C"/>
    <w:rsid w:val="00F246BB"/>
    <w:rsid w:val="00F3198E"/>
    <w:rsid w:val="00F50BAF"/>
    <w:rsid w:val="00F52C10"/>
    <w:rsid w:val="00F52CA2"/>
    <w:rsid w:val="00F54424"/>
    <w:rsid w:val="00F56ECD"/>
    <w:rsid w:val="00F65AFC"/>
    <w:rsid w:val="00F81FFD"/>
    <w:rsid w:val="00F85228"/>
    <w:rsid w:val="00FA4F9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E2D06E-451C-44F1-B9FB-77D2DDC59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675A"/>
    <w:rPr>
      <w:rFonts w:ascii="Tahoma" w:hAnsi="Tahoma" w:cs="Tahoma"/>
      <w:sz w:val="16"/>
      <w:szCs w:val="16"/>
    </w:rPr>
  </w:style>
  <w:style w:type="character" w:customStyle="1" w:styleId="BalloonTextChar">
    <w:name w:val="Balloon Text Char"/>
    <w:basedOn w:val="DefaultParagraphFont"/>
    <w:link w:val="BalloonText"/>
    <w:uiPriority w:val="99"/>
    <w:semiHidden/>
    <w:rsid w:val="0022675A"/>
    <w:rPr>
      <w:rFonts w:ascii="Tahoma" w:eastAsia="Times New Roman" w:hAnsi="Tahoma" w:cs="Tahoma"/>
      <w:sz w:val="16"/>
      <w:szCs w:val="16"/>
    </w:rPr>
  </w:style>
  <w:style w:type="character" w:styleId="Hyperlink">
    <w:name w:val="Hyperlink"/>
    <w:basedOn w:val="DefaultParagraphFont"/>
    <w:uiPriority w:val="99"/>
    <w:unhideWhenUsed/>
    <w:rsid w:val="000C1B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17-10.docx" TargetMode="External"/><Relationship Id="rId13" Type="http://schemas.openxmlformats.org/officeDocument/2006/relationships/hyperlink" Target="file:///h:\HJ%20Archive\2010\03-25-10.docx" TargetMode="External"/><Relationship Id="rId18" Type="http://schemas.openxmlformats.org/officeDocument/2006/relationships/hyperlink" Target="file:///p:\pprever\2009-10\1192_2010032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0\02-17-10.docx" TargetMode="External"/><Relationship Id="rId12" Type="http://schemas.openxmlformats.org/officeDocument/2006/relationships/hyperlink" Target="file:///h:\HJ%20Archive\2010\03-16-10.docx" TargetMode="External"/><Relationship Id="rId17" Type="http://schemas.openxmlformats.org/officeDocument/2006/relationships/hyperlink" Target="file:///p:\pprever\2009-10\1192_20100311.docx" TargetMode="External"/><Relationship Id="rId2" Type="http://schemas.openxmlformats.org/officeDocument/2006/relationships/styles" Target="styles.xml"/><Relationship Id="rId16" Type="http://schemas.openxmlformats.org/officeDocument/2006/relationships/hyperlink" Target="file:///p:\pprever\2009-10\1192_2010031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16-10.docx" TargetMode="External"/><Relationship Id="rId5" Type="http://schemas.openxmlformats.org/officeDocument/2006/relationships/footnotes" Target="footnotes.xml"/><Relationship Id="rId15" Type="http://schemas.openxmlformats.org/officeDocument/2006/relationships/hyperlink" Target="file:///p:\pprever\2009-10\1192_20100217.docx" TargetMode="External"/><Relationship Id="rId10" Type="http://schemas.openxmlformats.org/officeDocument/2006/relationships/hyperlink" Target="file:///h:\SJ%20Archive\2010\03-11-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0\03-10-10.docx" TargetMode="External"/><Relationship Id="rId14" Type="http://schemas.openxmlformats.org/officeDocument/2006/relationships/hyperlink" Target="file:///h:\HJ%20Archive\2010\04-21-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91E6A-CCFB-432A-9D40-D369232DA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683</Words>
  <Characters>3932</Characters>
  <Application>Microsoft Office Word</Application>
  <DocSecurity>0</DocSecurity>
  <Lines>141</Lines>
  <Paragraphs>52</Paragraphs>
  <ScaleCrop>false</ScaleCrop>
  <Company> </Company>
  <LinksUpToDate>false</LinksUpToDate>
  <CharactersWithSpaces>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1192: Congress - South Carolina Legislature Online</dc:title>
  <dc:subject/>
  <dc:creator>NikiDowney</dc:creator>
  <cp:keywords/>
  <dc:description/>
  <cp:lastModifiedBy>N Cumfer</cp:lastModifiedBy>
  <cp:revision>8</cp:revision>
  <cp:lastPrinted>2010-02-17T16:40:00Z</cp:lastPrinted>
  <dcterms:created xsi:type="dcterms:W3CDTF">2010-03-25T22:50:00Z</dcterms:created>
  <dcterms:modified xsi:type="dcterms:W3CDTF">2014-11-24T15:13:00Z</dcterms:modified>
</cp:coreProperties>
</file>