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26D" w:rsidRDefault="005E426D" w:rsidP="005E426D">
      <w:pPr>
        <w:widowControl w:val="0"/>
        <w:jc w:val="center"/>
      </w:pPr>
      <w:bookmarkStart w:id="0" w:name="_GoBack"/>
      <w:bookmarkEnd w:id="0"/>
      <w:r w:rsidRPr="005E426D">
        <w:rPr>
          <w:b/>
        </w:rPr>
        <w:t>South Carolina General Assembly</w:t>
      </w:r>
    </w:p>
    <w:p w:rsidR="005E426D" w:rsidRDefault="005E426D" w:rsidP="005E426D">
      <w:pPr>
        <w:widowControl w:val="0"/>
        <w:jc w:val="center"/>
      </w:pPr>
      <w:r>
        <w:t>118th Session, 2009-2010</w:t>
      </w:r>
    </w:p>
    <w:p w:rsidR="005E426D" w:rsidRDefault="005E426D" w:rsidP="005E426D">
      <w:pPr>
        <w:widowControl w:val="0"/>
      </w:pPr>
    </w:p>
    <w:p w:rsidR="005E426D" w:rsidRDefault="005E426D" w:rsidP="005E426D">
      <w:pPr>
        <w:widowControl w:val="0"/>
        <w:rPr>
          <w:b/>
        </w:rPr>
      </w:pPr>
      <w:r w:rsidRPr="005E426D">
        <w:rPr>
          <w:b/>
        </w:rPr>
        <w:t>S.</w:t>
      </w:r>
      <w:r>
        <w:rPr>
          <w:b/>
        </w:rPr>
        <w:t xml:space="preserve"> </w:t>
      </w:r>
      <w:r w:rsidRPr="005E426D">
        <w:rPr>
          <w:b/>
        </w:rPr>
        <w:t>1206</w:t>
      </w:r>
    </w:p>
    <w:p w:rsidR="005E426D" w:rsidRDefault="005E426D" w:rsidP="005E426D">
      <w:pPr>
        <w:widowControl w:val="0"/>
        <w:rPr>
          <w:b/>
        </w:rPr>
      </w:pPr>
    </w:p>
    <w:p w:rsidR="005E426D" w:rsidRDefault="005E426D" w:rsidP="005E426D">
      <w:pPr>
        <w:widowControl w:val="0"/>
      </w:pPr>
      <w:r w:rsidRPr="005E426D">
        <w:rPr>
          <w:b/>
        </w:rPr>
        <w:t>STATUS INFORMATION</w:t>
      </w:r>
    </w:p>
    <w:p w:rsidR="005E426D" w:rsidRDefault="005E426D" w:rsidP="005E426D">
      <w:pPr>
        <w:widowControl w:val="0"/>
      </w:pPr>
    </w:p>
    <w:p w:rsidR="005E426D" w:rsidRDefault="005E426D" w:rsidP="005E426D">
      <w:pPr>
        <w:widowControl w:val="0"/>
      </w:pPr>
      <w:r>
        <w:t>General Bill</w:t>
      </w:r>
    </w:p>
    <w:p w:rsidR="005E426D" w:rsidRDefault="005E426D" w:rsidP="005E426D">
      <w:pPr>
        <w:widowControl w:val="0"/>
      </w:pPr>
      <w:r>
        <w:t>Sponsors: Senator Grooms</w:t>
      </w:r>
    </w:p>
    <w:p w:rsidR="005E426D" w:rsidRDefault="005E426D" w:rsidP="005E426D">
      <w:pPr>
        <w:widowControl w:val="0"/>
      </w:pPr>
      <w:r>
        <w:t>Document Path: l:\s-financ\drafting\lkg\002newv.dag.lkg.docx</w:t>
      </w:r>
    </w:p>
    <w:p w:rsidR="005E426D" w:rsidRDefault="005E426D" w:rsidP="005E426D">
      <w:pPr>
        <w:widowControl w:val="0"/>
      </w:pPr>
    </w:p>
    <w:p w:rsidR="005E426D" w:rsidRDefault="005E426D" w:rsidP="005E426D">
      <w:pPr>
        <w:widowControl w:val="0"/>
      </w:pPr>
      <w:r>
        <w:t>Introduced in the Senate on February 23, 2010</w:t>
      </w:r>
    </w:p>
    <w:p w:rsidR="005E426D" w:rsidRDefault="005E426D" w:rsidP="005E426D">
      <w:pPr>
        <w:widowControl w:val="0"/>
      </w:pPr>
      <w:r>
        <w:t xml:space="preserve">Currently residing in the Senate Committee on </w:t>
      </w:r>
      <w:r w:rsidRPr="005E426D">
        <w:rPr>
          <w:b/>
        </w:rPr>
        <w:t>Finance</w:t>
      </w:r>
    </w:p>
    <w:p w:rsidR="005E426D" w:rsidRDefault="005E426D" w:rsidP="005E426D">
      <w:pPr>
        <w:widowControl w:val="0"/>
      </w:pPr>
    </w:p>
    <w:p w:rsidR="005E426D" w:rsidRDefault="005E426D" w:rsidP="005E426D">
      <w:pPr>
        <w:widowControl w:val="0"/>
      </w:pPr>
      <w:r>
        <w:t xml:space="preserve">Summary: </w:t>
      </w:r>
      <w:r w:rsidR="004359EF">
        <w:t>Municipalities</w:t>
      </w:r>
    </w:p>
    <w:p w:rsidR="005E426D" w:rsidRDefault="005E426D" w:rsidP="005E426D">
      <w:pPr>
        <w:widowControl w:val="0"/>
      </w:pPr>
    </w:p>
    <w:p w:rsidR="005E426D" w:rsidRDefault="005E426D" w:rsidP="005E426D">
      <w:pPr>
        <w:widowControl w:val="0"/>
      </w:pPr>
    </w:p>
    <w:p w:rsidR="005E426D" w:rsidRDefault="005E426D" w:rsidP="005E426D">
      <w:pPr>
        <w:widowControl w:val="0"/>
        <w:tabs>
          <w:tab w:val="center" w:pos="590"/>
          <w:tab w:val="center" w:pos="1440"/>
          <w:tab w:val="left" w:pos="1872"/>
          <w:tab w:val="left" w:pos="9187"/>
        </w:tabs>
      </w:pPr>
      <w:r w:rsidRPr="005E426D">
        <w:rPr>
          <w:b/>
        </w:rPr>
        <w:t>HISTORY OF LEGISLATIVE ACTIONS</w:t>
      </w:r>
    </w:p>
    <w:p w:rsidR="005E426D" w:rsidRDefault="005E426D" w:rsidP="005E426D">
      <w:pPr>
        <w:widowControl w:val="0"/>
        <w:tabs>
          <w:tab w:val="center" w:pos="590"/>
          <w:tab w:val="center" w:pos="1440"/>
          <w:tab w:val="left" w:pos="1872"/>
          <w:tab w:val="left" w:pos="9187"/>
        </w:tabs>
      </w:pPr>
    </w:p>
    <w:p w:rsidR="005E426D" w:rsidRPr="005E426D" w:rsidRDefault="005E426D" w:rsidP="005E426D">
      <w:pPr>
        <w:widowControl w:val="0"/>
        <w:tabs>
          <w:tab w:val="center" w:pos="590"/>
          <w:tab w:val="center" w:pos="1440"/>
          <w:tab w:val="left" w:pos="1872"/>
          <w:tab w:val="left" w:pos="9187"/>
        </w:tabs>
      </w:pPr>
      <w:r w:rsidRPr="005E426D">
        <w:rPr>
          <w:u w:val="single"/>
        </w:rPr>
        <w:tab/>
        <w:t>Date</w:t>
      </w:r>
      <w:r w:rsidRPr="005E426D">
        <w:rPr>
          <w:u w:val="single"/>
        </w:rPr>
        <w:tab/>
        <w:t>Body</w:t>
      </w:r>
      <w:r w:rsidRPr="005E426D">
        <w:rPr>
          <w:u w:val="single"/>
        </w:rPr>
        <w:tab/>
        <w:t>Action Description with journal page number</w:t>
      </w:r>
      <w:r w:rsidRPr="005E426D">
        <w:rPr>
          <w:u w:val="single"/>
        </w:rPr>
        <w:tab/>
      </w:r>
    </w:p>
    <w:p w:rsidR="00092F38" w:rsidRDefault="00092F38" w:rsidP="00092F38">
      <w:pPr>
        <w:widowControl w:val="0"/>
        <w:tabs>
          <w:tab w:val="right" w:pos="1008"/>
          <w:tab w:val="left" w:pos="1152"/>
          <w:tab w:val="left" w:pos="1872"/>
          <w:tab w:val="left" w:pos="9187"/>
        </w:tabs>
        <w:ind w:left="2088" w:hanging="2088"/>
      </w:pPr>
      <w:r>
        <w:tab/>
        <w:t>2/23/2010</w:t>
      </w:r>
      <w:r>
        <w:tab/>
        <w:t>Senate</w:t>
      </w:r>
      <w:r>
        <w:tab/>
      </w:r>
      <w:r w:rsidRPr="007365D9">
        <w:t xml:space="preserve">Introduced and read first time </w:t>
      </w:r>
      <w:hyperlink r:id="rId6" w:history="1">
        <w:r w:rsidRPr="005B717F">
          <w:rPr>
            <w:rStyle w:val="Hyperlink"/>
          </w:rPr>
          <w:t>SJ</w:t>
        </w:r>
      </w:hyperlink>
      <w:r>
        <w:noBreakHyphen/>
      </w:r>
      <w:r w:rsidRPr="007365D9">
        <w:t>5</w:t>
      </w:r>
    </w:p>
    <w:p w:rsidR="00092F38" w:rsidRDefault="00092F38" w:rsidP="00092F38">
      <w:pPr>
        <w:widowControl w:val="0"/>
        <w:tabs>
          <w:tab w:val="right" w:pos="1008"/>
          <w:tab w:val="left" w:pos="1152"/>
          <w:tab w:val="left" w:pos="1872"/>
          <w:tab w:val="left" w:pos="9187"/>
        </w:tabs>
        <w:ind w:left="2088" w:hanging="2088"/>
      </w:pPr>
      <w:r>
        <w:tab/>
        <w:t>2/23/2010</w:t>
      </w:r>
      <w:r>
        <w:tab/>
        <w:t>Senate</w:t>
      </w:r>
      <w:r>
        <w:tab/>
      </w:r>
      <w:r w:rsidRPr="007365D9">
        <w:t xml:space="preserve">Referred to Committee on </w:t>
      </w:r>
      <w:r w:rsidRPr="007365D9">
        <w:rPr>
          <w:b/>
        </w:rPr>
        <w:t>Finance</w:t>
      </w:r>
      <w:r w:rsidRPr="007365D9">
        <w:t xml:space="preserve"> </w:t>
      </w:r>
      <w:hyperlink r:id="rId7" w:history="1">
        <w:r w:rsidRPr="005B717F">
          <w:rPr>
            <w:rStyle w:val="Hyperlink"/>
          </w:rPr>
          <w:t>SJ</w:t>
        </w:r>
      </w:hyperlink>
      <w:r>
        <w:noBreakHyphen/>
      </w:r>
      <w:r w:rsidRPr="007365D9">
        <w:t>5</w:t>
      </w:r>
    </w:p>
    <w:p w:rsidR="00092F38" w:rsidRDefault="00092F38" w:rsidP="00092F38">
      <w:pPr>
        <w:widowControl w:val="0"/>
        <w:tabs>
          <w:tab w:val="right" w:pos="1008"/>
          <w:tab w:val="left" w:pos="1152"/>
          <w:tab w:val="left" w:pos="1872"/>
          <w:tab w:val="left" w:pos="9187"/>
        </w:tabs>
        <w:ind w:left="2088" w:hanging="2088"/>
      </w:pPr>
    </w:p>
    <w:p w:rsidR="005E426D" w:rsidRPr="005E426D" w:rsidRDefault="005E426D" w:rsidP="005E426D">
      <w:pPr>
        <w:widowControl w:val="0"/>
        <w:tabs>
          <w:tab w:val="right" w:pos="1008"/>
          <w:tab w:val="left" w:pos="1152"/>
          <w:tab w:val="left" w:pos="1872"/>
          <w:tab w:val="left" w:pos="9187"/>
        </w:tabs>
        <w:ind w:left="2088" w:hanging="2088"/>
      </w:pPr>
    </w:p>
    <w:p w:rsidR="005E426D" w:rsidRDefault="005E426D" w:rsidP="005E426D">
      <w:pPr>
        <w:widowControl w:val="0"/>
      </w:pPr>
      <w:r w:rsidRPr="005E426D">
        <w:rPr>
          <w:b/>
        </w:rPr>
        <w:t>VERSIONS OF THIS BILL</w:t>
      </w:r>
    </w:p>
    <w:p w:rsidR="005E426D" w:rsidRDefault="005E426D" w:rsidP="005E426D">
      <w:pPr>
        <w:widowControl w:val="0"/>
      </w:pPr>
    </w:p>
    <w:p w:rsidR="005E426D" w:rsidRDefault="00036408" w:rsidP="005E426D">
      <w:pPr>
        <w:widowControl w:val="0"/>
      </w:pPr>
      <w:hyperlink r:id="rId8" w:history="1">
        <w:r w:rsidR="005E426D">
          <w:rPr>
            <w:rStyle w:val="Hyperlink"/>
          </w:rPr>
          <w:t>2/23/2010</w:t>
        </w:r>
      </w:hyperlink>
    </w:p>
    <w:p w:rsidR="005E426D" w:rsidRDefault="005E426D" w:rsidP="005E426D"/>
    <w:p w:rsidR="005E426D" w:rsidRDefault="005E426D" w:rsidP="005E426D">
      <w:pPr>
        <w:sectPr w:rsidR="005E426D" w:rsidSect="005E426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4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01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6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37, TITLE 12 OF THE 1976 CODE, RELATING TO PROPERTY TAX, </w:t>
      </w:r>
      <w:r w:rsidR="006E290B">
        <w:rPr>
          <w:rFonts w:eastAsia="Times New Roman"/>
        </w:rPr>
        <w:t xml:space="preserve">BY ADDING SECTION </w:t>
      </w:r>
      <w:r w:rsidR="006E290B" w:rsidRPr="006B7A19">
        <w:rPr>
          <w:color w:val="000000" w:themeColor="text1"/>
          <w:u w:color="000000" w:themeColor="text1"/>
        </w:rPr>
        <w:t>12</w:t>
      </w:r>
      <w:r w:rsidR="006E290B">
        <w:rPr>
          <w:color w:val="000000" w:themeColor="text1"/>
          <w:u w:color="000000" w:themeColor="text1"/>
        </w:rPr>
        <w:noBreakHyphen/>
      </w:r>
      <w:r w:rsidR="006E290B" w:rsidRPr="006B7A19">
        <w:rPr>
          <w:color w:val="000000" w:themeColor="text1"/>
          <w:u w:color="000000" w:themeColor="text1"/>
        </w:rPr>
        <w:t>37</w:t>
      </w:r>
      <w:r w:rsidR="006E290B">
        <w:rPr>
          <w:color w:val="000000" w:themeColor="text1"/>
          <w:u w:color="000000" w:themeColor="text1"/>
        </w:rPr>
        <w:noBreakHyphen/>
      </w:r>
      <w:r w:rsidR="006E290B" w:rsidRPr="006B7A19">
        <w:rPr>
          <w:color w:val="000000" w:themeColor="text1"/>
          <w:u w:color="000000" w:themeColor="text1"/>
        </w:rPr>
        <w:t>300</w:t>
      </w:r>
      <w:r w:rsidR="006E290B">
        <w:rPr>
          <w:color w:val="000000" w:themeColor="text1"/>
          <w:u w:color="000000" w:themeColor="text1"/>
        </w:rPr>
        <w:t xml:space="preserve"> </w:t>
      </w:r>
      <w:r>
        <w:rPr>
          <w:rFonts w:eastAsia="Times New Roman"/>
        </w:rPr>
        <w:t>TO PROVIDE THAT IF A MUNICIPALITY IS WITHIN THE BOUNDARIES OF MORE THAN ONE COUNTY AND THE COUNTIES DO NOT IMPLEMENT REASSESSMENT IN THE SAME YEAR, THEN FOR PURPOSES OF DETERMINING PROPERTY TAX VALUE, THE MUNICIPALITY MUST NOT CHANGE THE PROPERTY TAX VALUE DUE TO IMPLEMENTATION UNTIL THE COUNTY IN WHICH A MAJORITY OF THE MUNICIPALITY</w:t>
      </w:r>
      <w:r w:rsidR="006E290B" w:rsidRPr="006E290B">
        <w:rPr>
          <w:rFonts w:eastAsia="Times New Roman"/>
        </w:rPr>
        <w:t>’</w:t>
      </w:r>
      <w:r>
        <w:rPr>
          <w:rFonts w:eastAsia="Times New Roman"/>
        </w:rPr>
        <w:t>S POPULATION RESIDES IMPLEMENTS REASSESSMENT.</w:t>
      </w:r>
    </w:p>
    <w:p w:rsidR="00D00186" w:rsidRDefault="00D001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Be it enacted by the General Assembly of the State of South Carolina:</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SECTION</w:t>
      </w:r>
      <w:r w:rsidRPr="006B7A19">
        <w:rPr>
          <w:color w:val="000000" w:themeColor="text1"/>
          <w:u w:color="000000" w:themeColor="text1"/>
        </w:rPr>
        <w:tab/>
        <w:t>1.</w:t>
      </w:r>
      <w:r w:rsidRPr="006B7A19">
        <w:rPr>
          <w:color w:val="000000" w:themeColor="text1"/>
          <w:u w:color="000000" w:themeColor="text1"/>
        </w:rPr>
        <w:tab/>
        <w:t>Article 3, Chapter 37, Title 12 of the 1976 Code is amended by adding:</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ab/>
        <w:t>“Section 12</w:t>
      </w:r>
      <w:r>
        <w:rPr>
          <w:color w:val="000000" w:themeColor="text1"/>
          <w:u w:color="000000" w:themeColor="text1"/>
        </w:rPr>
        <w:noBreakHyphen/>
      </w:r>
      <w:r w:rsidRPr="006B7A19">
        <w:rPr>
          <w:color w:val="000000" w:themeColor="text1"/>
          <w:u w:color="000000" w:themeColor="text1"/>
        </w:rPr>
        <w:t>37</w:t>
      </w:r>
      <w:r>
        <w:rPr>
          <w:color w:val="000000" w:themeColor="text1"/>
          <w:u w:color="000000" w:themeColor="text1"/>
        </w:rPr>
        <w:noBreakHyphen/>
      </w:r>
      <w:r w:rsidRPr="006B7A19">
        <w:rPr>
          <w:color w:val="000000" w:themeColor="text1"/>
          <w:u w:color="000000" w:themeColor="text1"/>
        </w:rPr>
        <w:t>300.</w:t>
      </w:r>
      <w:r w:rsidRPr="006B7A19">
        <w:rPr>
          <w:color w:val="000000" w:themeColor="text1"/>
          <w:u w:color="000000" w:themeColor="text1"/>
        </w:rPr>
        <w:tab/>
        <w:t>If any municipality is within the boundaries of more than one county and the counties do not implement a countywide appraisal and equalization program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 in the same year, then for purposes of determining property tax value, the municipality must not change the property tax value due to implementation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 until the county in which a majority of the municipality</w:t>
      </w:r>
      <w:r w:rsidRPr="006E290B">
        <w:rPr>
          <w:color w:val="000000" w:themeColor="text1"/>
          <w:u w:color="000000" w:themeColor="text1"/>
        </w:rPr>
        <w:t>’</w:t>
      </w:r>
      <w:r w:rsidRPr="006B7A19">
        <w:rPr>
          <w:color w:val="000000" w:themeColor="text1"/>
          <w:u w:color="000000" w:themeColor="text1"/>
        </w:rPr>
        <w:t>s population resides implements pursuant to Section 12</w:t>
      </w:r>
      <w:r>
        <w:rPr>
          <w:color w:val="000000" w:themeColor="text1"/>
          <w:u w:color="000000" w:themeColor="text1"/>
        </w:rPr>
        <w:noBreakHyphen/>
      </w:r>
      <w:r w:rsidRPr="006B7A19">
        <w:rPr>
          <w:color w:val="000000" w:themeColor="text1"/>
          <w:u w:color="000000" w:themeColor="text1"/>
        </w:rPr>
        <w:t>43</w:t>
      </w:r>
      <w:r>
        <w:rPr>
          <w:color w:val="000000" w:themeColor="text1"/>
          <w:u w:color="000000" w:themeColor="text1"/>
        </w:rPr>
        <w:noBreakHyphen/>
      </w:r>
      <w:r w:rsidRPr="006B7A19">
        <w:rPr>
          <w:color w:val="000000" w:themeColor="text1"/>
          <w:u w:color="000000" w:themeColor="text1"/>
        </w:rPr>
        <w:t>217.”</w:t>
      </w: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290B" w:rsidRPr="006B7A19" w:rsidRDefault="006E290B" w:rsidP="006E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7A19">
        <w:rPr>
          <w:color w:val="000000" w:themeColor="text1"/>
          <w:u w:color="000000" w:themeColor="text1"/>
        </w:rPr>
        <w:t>SECTION</w:t>
      </w:r>
      <w:r w:rsidRPr="006B7A19">
        <w:rPr>
          <w:color w:val="000000" w:themeColor="text1"/>
          <w:u w:color="000000" w:themeColor="text1"/>
        </w:rPr>
        <w:tab/>
        <w:t>2.</w:t>
      </w:r>
      <w:r w:rsidRPr="006B7A19">
        <w:rPr>
          <w:color w:val="000000" w:themeColor="text1"/>
          <w:u w:color="000000" w:themeColor="text1"/>
        </w:rPr>
        <w:tab/>
        <w:t xml:space="preserve">This act takes effect upon approval by the Governor and applies for property tax years beginning after 2009.  A municipality must conform its property tax values to reflect the </w:t>
      </w:r>
      <w:r w:rsidRPr="006B7A19">
        <w:rPr>
          <w:color w:val="000000" w:themeColor="text1"/>
          <w:u w:color="000000" w:themeColor="text1"/>
        </w:rPr>
        <w:lastRenderedPageBreak/>
        <w:t>provisions of Section 12</w:t>
      </w:r>
      <w:r>
        <w:rPr>
          <w:color w:val="000000" w:themeColor="text1"/>
          <w:u w:color="000000" w:themeColor="text1"/>
        </w:rPr>
        <w:noBreakHyphen/>
      </w:r>
      <w:r w:rsidRPr="006B7A19">
        <w:rPr>
          <w:color w:val="000000" w:themeColor="text1"/>
          <w:u w:color="000000" w:themeColor="text1"/>
        </w:rPr>
        <w:t>37</w:t>
      </w:r>
      <w:r>
        <w:rPr>
          <w:color w:val="000000" w:themeColor="text1"/>
          <w:u w:color="000000" w:themeColor="text1"/>
        </w:rPr>
        <w:noBreakHyphen/>
      </w:r>
      <w:r w:rsidRPr="006B7A19">
        <w:rPr>
          <w:color w:val="000000" w:themeColor="text1"/>
          <w:u w:color="000000" w:themeColor="text1"/>
        </w:rPr>
        <w:t>300.  No refund is allowed on account of values adjusted as provided in this section.</w:t>
      </w:r>
    </w:p>
    <w:p w:rsidR="00374B5C" w:rsidRDefault="006E29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4B5C" w:rsidRDefault="00374B5C" w:rsidP="005E426D">
      <w:pPr>
        <w:suppressAutoHyphens/>
        <w:jc w:val="both"/>
        <w:rPr>
          <w:rFonts w:eastAsia="Times New Roman"/>
        </w:rPr>
      </w:pPr>
    </w:p>
    <w:sectPr w:rsidR="00374B5C" w:rsidSect="005E42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7B5" w:rsidRDefault="00F357B5" w:rsidP="00522CE0">
      <w:r>
        <w:separator/>
      </w:r>
    </w:p>
  </w:endnote>
  <w:endnote w:type="continuationSeparator" w:id="0">
    <w:p w:rsidR="00F357B5" w:rsidRDefault="00F357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14558D-44E5-43DB-B4D7-6C4D27782D73}"/>
    <w:embedBold r:id="rId2" w:fontKey="{0F8D4C89-E55E-432B-B6EF-5C0CCF3D939E}"/>
  </w:font>
  <w:font w:name="Calibri">
    <w:panose1 w:val="020F0502020204030204"/>
    <w:charset w:val="00"/>
    <w:family w:val="swiss"/>
    <w:pitch w:val="variable"/>
    <w:sig w:usb0="E10002FF" w:usb1="4000ACFF" w:usb2="00000009" w:usb3="00000000" w:csb0="0000019F" w:csb1="00000000"/>
    <w:embedRegular r:id="rId3" w:fontKey="{433EDDE5-EE3B-43E3-B11A-5493B25A1745}"/>
    <w:embedBold r:id="rId4" w:fontKey="{A52A9AF7-D059-4B55-B849-173B06FFD8C7}"/>
  </w:font>
  <w:font w:name="Cambria">
    <w:panose1 w:val="02040503050406030204"/>
    <w:charset w:val="00"/>
    <w:family w:val="roman"/>
    <w:pitch w:val="variable"/>
    <w:sig w:usb0="E00002FF" w:usb1="400004FF" w:usb2="00000000" w:usb3="00000000" w:csb0="0000019F" w:csb1="00000000"/>
    <w:embedRegular r:id="rId5" w:fontKey="{FD50C24E-48C1-410C-B69A-59D0DC81CB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26D" w:rsidRPr="00374B5C" w:rsidRDefault="005E426D" w:rsidP="00374B5C">
    <w:pPr>
      <w:pStyle w:val="Footer"/>
      <w:tabs>
        <w:tab w:val="clear" w:pos="4680"/>
        <w:tab w:val="clear" w:pos="9360"/>
        <w:tab w:val="center" w:pos="2995"/>
      </w:tabs>
      <w:spacing w:before="120"/>
    </w:pPr>
    <w:r>
      <w:t>[1206]</w:t>
    </w:r>
    <w:r>
      <w:tab/>
    </w:r>
    <w:r w:rsidR="00036408">
      <w:fldChar w:fldCharType="begin"/>
    </w:r>
    <w:r w:rsidR="00036408">
      <w:instrText xml:space="preserve"> PAGE  \* MERGEFORMAT </w:instrText>
    </w:r>
    <w:r w:rsidR="00036408">
      <w:fldChar w:fldCharType="separate"/>
    </w:r>
    <w:r w:rsidR="00036408">
      <w:rPr>
        <w:noProof/>
      </w:rPr>
      <w:t>1</w:t>
    </w:r>
    <w:r w:rsidR="000364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7B5" w:rsidRDefault="00F357B5" w:rsidP="00522CE0">
      <w:r>
        <w:separator/>
      </w:r>
    </w:p>
  </w:footnote>
  <w:footnote w:type="continuationSeparator" w:id="0">
    <w:p w:rsidR="00F357B5" w:rsidRDefault="00F357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NEWV.DAG.LKG"/>
    <w:docVar w:name="CoverAttorneyInitials" w:val="DAG"/>
    <w:docVar w:name="CoverAttorneyLastName" w:val="Good"/>
    <w:docVar w:name="CoverBillType" w:val="b"/>
    <w:docVar w:name="CoverSenator" w:val="LKG"/>
    <w:docVar w:name="dvBillNumber" w:val="1206"/>
    <w:docVar w:name="dvBillNumberPrefix" w:val="S. "/>
    <w:docVar w:name="dvOriginalBody" w:val="Senate"/>
    <w:docVar w:name="fulldraftpath" w:val="L:\S-FINANC\DRAFTING\LKG\002NEWV.DAG.LKG.DOCX"/>
    <w:docVar w:name="NameofBody" w:val="S"/>
    <w:docVar w:name="vgroup2" w:val="S-FINANC"/>
  </w:docVars>
  <w:rsids>
    <w:rsidRoot w:val="00693459"/>
    <w:rsid w:val="000119BA"/>
    <w:rsid w:val="00036408"/>
    <w:rsid w:val="00042AC1"/>
    <w:rsid w:val="00046516"/>
    <w:rsid w:val="0007601D"/>
    <w:rsid w:val="00083386"/>
    <w:rsid w:val="00092F38"/>
    <w:rsid w:val="000B0720"/>
    <w:rsid w:val="000B5EAF"/>
    <w:rsid w:val="000E1526"/>
    <w:rsid w:val="00167FD4"/>
    <w:rsid w:val="00170561"/>
    <w:rsid w:val="001836AC"/>
    <w:rsid w:val="00186AC9"/>
    <w:rsid w:val="00197DF1"/>
    <w:rsid w:val="001B3DD9"/>
    <w:rsid w:val="001D3BAC"/>
    <w:rsid w:val="00245C4E"/>
    <w:rsid w:val="002B1D38"/>
    <w:rsid w:val="002C5896"/>
    <w:rsid w:val="002C7519"/>
    <w:rsid w:val="002D3BED"/>
    <w:rsid w:val="00307C2B"/>
    <w:rsid w:val="00374B5C"/>
    <w:rsid w:val="003B524E"/>
    <w:rsid w:val="003C30E0"/>
    <w:rsid w:val="003D6E2B"/>
    <w:rsid w:val="003E7597"/>
    <w:rsid w:val="004359EF"/>
    <w:rsid w:val="00450668"/>
    <w:rsid w:val="004952FA"/>
    <w:rsid w:val="004B0759"/>
    <w:rsid w:val="004B6A22"/>
    <w:rsid w:val="004D7F37"/>
    <w:rsid w:val="00522CE0"/>
    <w:rsid w:val="00565148"/>
    <w:rsid w:val="00593361"/>
    <w:rsid w:val="005A5017"/>
    <w:rsid w:val="005A648C"/>
    <w:rsid w:val="005B717F"/>
    <w:rsid w:val="005E167E"/>
    <w:rsid w:val="005E4268"/>
    <w:rsid w:val="005E426D"/>
    <w:rsid w:val="005F1745"/>
    <w:rsid w:val="00610FAB"/>
    <w:rsid w:val="00693459"/>
    <w:rsid w:val="006C74EA"/>
    <w:rsid w:val="006E290B"/>
    <w:rsid w:val="00720D40"/>
    <w:rsid w:val="007318D4"/>
    <w:rsid w:val="00745295"/>
    <w:rsid w:val="00765784"/>
    <w:rsid w:val="00787094"/>
    <w:rsid w:val="00797511"/>
    <w:rsid w:val="007A4390"/>
    <w:rsid w:val="007B2AB2"/>
    <w:rsid w:val="007B6510"/>
    <w:rsid w:val="007E5CB7"/>
    <w:rsid w:val="008314D2"/>
    <w:rsid w:val="008B2F42"/>
    <w:rsid w:val="008D4C27"/>
    <w:rsid w:val="008E185F"/>
    <w:rsid w:val="008F023B"/>
    <w:rsid w:val="00904E16"/>
    <w:rsid w:val="009162B3"/>
    <w:rsid w:val="00927C62"/>
    <w:rsid w:val="00983951"/>
    <w:rsid w:val="00984124"/>
    <w:rsid w:val="00984640"/>
    <w:rsid w:val="00995C37"/>
    <w:rsid w:val="009C118A"/>
    <w:rsid w:val="00A02011"/>
    <w:rsid w:val="00A041E7"/>
    <w:rsid w:val="00A4011E"/>
    <w:rsid w:val="00A44583"/>
    <w:rsid w:val="00A86015"/>
    <w:rsid w:val="00AC6CAC"/>
    <w:rsid w:val="00AE59C8"/>
    <w:rsid w:val="00B10098"/>
    <w:rsid w:val="00B43636"/>
    <w:rsid w:val="00B47B87"/>
    <w:rsid w:val="00B5790D"/>
    <w:rsid w:val="00B945C5"/>
    <w:rsid w:val="00BA1CBB"/>
    <w:rsid w:val="00BA20EA"/>
    <w:rsid w:val="00BB5AFC"/>
    <w:rsid w:val="00BC0A56"/>
    <w:rsid w:val="00C45366"/>
    <w:rsid w:val="00C74052"/>
    <w:rsid w:val="00C762AA"/>
    <w:rsid w:val="00CB187A"/>
    <w:rsid w:val="00CC0EC7"/>
    <w:rsid w:val="00CF30EA"/>
    <w:rsid w:val="00D00186"/>
    <w:rsid w:val="00D1088B"/>
    <w:rsid w:val="00D11F8F"/>
    <w:rsid w:val="00D156D2"/>
    <w:rsid w:val="00D40739"/>
    <w:rsid w:val="00D60811"/>
    <w:rsid w:val="00D709DD"/>
    <w:rsid w:val="00D86943"/>
    <w:rsid w:val="00DA47B9"/>
    <w:rsid w:val="00E91E2F"/>
    <w:rsid w:val="00E944CE"/>
    <w:rsid w:val="00EA3546"/>
    <w:rsid w:val="00EB47AE"/>
    <w:rsid w:val="00EC34E1"/>
    <w:rsid w:val="00F0234A"/>
    <w:rsid w:val="00F3291D"/>
    <w:rsid w:val="00F357B5"/>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3BF8F20-9213-4ED3-A73D-B83F1A7F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42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06_20100223.docx" TargetMode="External"/><Relationship Id="rId3" Type="http://schemas.openxmlformats.org/officeDocument/2006/relationships/webSettings" Target="webSettings.xml"/><Relationship Id="rId7" Type="http://schemas.openxmlformats.org/officeDocument/2006/relationships/hyperlink" Target="file:///h:\SJ%20Archive\2010\02-2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2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307</Words>
  <Characters>1692</Characters>
  <Application>Microsoft Office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1206: Municipalities - South Carolina Legislature Online</dc:title>
  <dc:subject/>
  <dc:creator>DavidGood</dc:creator>
  <cp:keywords/>
  <dc:description/>
  <cp:lastModifiedBy>N Cumfer</cp:lastModifiedBy>
  <cp:revision>7</cp:revision>
  <dcterms:created xsi:type="dcterms:W3CDTF">2010-02-23T17:28:00Z</dcterms:created>
  <dcterms:modified xsi:type="dcterms:W3CDTF">2014-11-24T15:13:00Z</dcterms:modified>
</cp:coreProperties>
</file>