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55B5" w:rsidRDefault="009A55B5" w:rsidP="009A55B5">
      <w:pPr>
        <w:widowControl w:val="0"/>
        <w:jc w:val="center"/>
      </w:pPr>
      <w:bookmarkStart w:id="0" w:name="_GoBack"/>
      <w:bookmarkEnd w:id="0"/>
      <w:r w:rsidRPr="009A55B5">
        <w:rPr>
          <w:b/>
        </w:rPr>
        <w:t>South Carolina General Assembly</w:t>
      </w:r>
    </w:p>
    <w:p w:rsidR="009A55B5" w:rsidRDefault="009A55B5" w:rsidP="009A55B5">
      <w:pPr>
        <w:widowControl w:val="0"/>
        <w:jc w:val="center"/>
      </w:pPr>
      <w:r>
        <w:t>118th Session, 2009-2010</w:t>
      </w:r>
    </w:p>
    <w:p w:rsidR="009A55B5" w:rsidRDefault="009A55B5" w:rsidP="009A55B5">
      <w:pPr>
        <w:widowControl w:val="0"/>
      </w:pPr>
    </w:p>
    <w:p w:rsidR="009A55B5" w:rsidRDefault="009A55B5" w:rsidP="009A55B5">
      <w:pPr>
        <w:widowControl w:val="0"/>
        <w:rPr>
          <w:b/>
        </w:rPr>
      </w:pPr>
      <w:r w:rsidRPr="009A55B5">
        <w:rPr>
          <w:b/>
        </w:rPr>
        <w:t>S.</w:t>
      </w:r>
      <w:r>
        <w:rPr>
          <w:b/>
        </w:rPr>
        <w:t xml:space="preserve"> </w:t>
      </w:r>
      <w:r w:rsidRPr="009A55B5">
        <w:rPr>
          <w:b/>
        </w:rPr>
        <w:t>1238</w:t>
      </w:r>
    </w:p>
    <w:p w:rsidR="009A55B5" w:rsidRDefault="009A55B5" w:rsidP="009A55B5">
      <w:pPr>
        <w:widowControl w:val="0"/>
        <w:rPr>
          <w:b/>
        </w:rPr>
      </w:pPr>
    </w:p>
    <w:p w:rsidR="009A55B5" w:rsidRDefault="009A55B5" w:rsidP="009A55B5">
      <w:pPr>
        <w:widowControl w:val="0"/>
      </w:pPr>
      <w:r w:rsidRPr="009A55B5">
        <w:rPr>
          <w:b/>
        </w:rPr>
        <w:t>STATUS INFORMATION</w:t>
      </w:r>
    </w:p>
    <w:p w:rsidR="009A55B5" w:rsidRDefault="009A55B5" w:rsidP="009A55B5">
      <w:pPr>
        <w:widowControl w:val="0"/>
      </w:pPr>
    </w:p>
    <w:p w:rsidR="009A55B5" w:rsidRDefault="009A55B5" w:rsidP="009A55B5">
      <w:pPr>
        <w:widowControl w:val="0"/>
      </w:pPr>
      <w:r>
        <w:t>General Bill</w:t>
      </w:r>
    </w:p>
    <w:p w:rsidR="009A55B5" w:rsidRDefault="009A55B5" w:rsidP="009A55B5">
      <w:pPr>
        <w:widowControl w:val="0"/>
      </w:pPr>
      <w:r>
        <w:t>Sponsors: Senator Rose</w:t>
      </w:r>
    </w:p>
    <w:p w:rsidR="009A55B5" w:rsidRDefault="009A55B5" w:rsidP="009A55B5">
      <w:pPr>
        <w:widowControl w:val="0"/>
      </w:pPr>
      <w:r>
        <w:t>Document Path: l:\s-res\mtr\058dotp.kmm.mtr.docx</w:t>
      </w:r>
    </w:p>
    <w:p w:rsidR="009A55B5" w:rsidRDefault="009A55B5" w:rsidP="009A55B5">
      <w:pPr>
        <w:widowControl w:val="0"/>
      </w:pPr>
    </w:p>
    <w:p w:rsidR="009A55B5" w:rsidRDefault="009A55B5" w:rsidP="009A55B5">
      <w:pPr>
        <w:widowControl w:val="0"/>
      </w:pPr>
      <w:r>
        <w:t>Introduced in the Senate on March 2, 2010</w:t>
      </w:r>
    </w:p>
    <w:p w:rsidR="009A55B5" w:rsidRDefault="009A55B5" w:rsidP="009A55B5">
      <w:pPr>
        <w:widowControl w:val="0"/>
      </w:pPr>
      <w:r>
        <w:t xml:space="preserve">Currently residing in the Senate Committee on </w:t>
      </w:r>
      <w:r w:rsidRPr="009A55B5">
        <w:rPr>
          <w:b/>
        </w:rPr>
        <w:t>Transportation</w:t>
      </w:r>
    </w:p>
    <w:p w:rsidR="009A55B5" w:rsidRDefault="009A55B5" w:rsidP="009A55B5">
      <w:pPr>
        <w:widowControl w:val="0"/>
      </w:pPr>
    </w:p>
    <w:p w:rsidR="009A55B5" w:rsidRDefault="009A55B5" w:rsidP="009A55B5">
      <w:pPr>
        <w:widowControl w:val="0"/>
      </w:pPr>
      <w:r>
        <w:t xml:space="preserve">Summary: </w:t>
      </w:r>
      <w:r w:rsidR="00A54948">
        <w:t>Entrances</w:t>
      </w:r>
    </w:p>
    <w:p w:rsidR="009A55B5" w:rsidRDefault="009A55B5" w:rsidP="009A55B5">
      <w:pPr>
        <w:widowControl w:val="0"/>
      </w:pPr>
    </w:p>
    <w:p w:rsidR="009A55B5" w:rsidRDefault="009A55B5" w:rsidP="009A55B5">
      <w:pPr>
        <w:widowControl w:val="0"/>
      </w:pPr>
    </w:p>
    <w:p w:rsidR="009A55B5" w:rsidRDefault="009A55B5" w:rsidP="009A55B5">
      <w:pPr>
        <w:widowControl w:val="0"/>
        <w:tabs>
          <w:tab w:val="center" w:pos="590"/>
          <w:tab w:val="center" w:pos="1440"/>
          <w:tab w:val="left" w:pos="1872"/>
          <w:tab w:val="left" w:pos="9187"/>
        </w:tabs>
      </w:pPr>
      <w:r w:rsidRPr="009A55B5">
        <w:rPr>
          <w:b/>
        </w:rPr>
        <w:t>HISTORY OF LEGISLATIVE ACTIONS</w:t>
      </w:r>
    </w:p>
    <w:p w:rsidR="009A55B5" w:rsidRDefault="009A55B5" w:rsidP="009A55B5">
      <w:pPr>
        <w:widowControl w:val="0"/>
        <w:tabs>
          <w:tab w:val="center" w:pos="590"/>
          <w:tab w:val="center" w:pos="1440"/>
          <w:tab w:val="left" w:pos="1872"/>
          <w:tab w:val="left" w:pos="9187"/>
        </w:tabs>
      </w:pPr>
    </w:p>
    <w:p w:rsidR="009A55B5" w:rsidRPr="009A55B5" w:rsidRDefault="009A55B5" w:rsidP="009A55B5">
      <w:pPr>
        <w:widowControl w:val="0"/>
        <w:tabs>
          <w:tab w:val="center" w:pos="590"/>
          <w:tab w:val="center" w:pos="1440"/>
          <w:tab w:val="left" w:pos="1872"/>
          <w:tab w:val="left" w:pos="9187"/>
        </w:tabs>
      </w:pPr>
      <w:r w:rsidRPr="009A55B5">
        <w:rPr>
          <w:u w:val="single"/>
        </w:rPr>
        <w:tab/>
        <w:t>Date</w:t>
      </w:r>
      <w:r w:rsidRPr="009A55B5">
        <w:rPr>
          <w:u w:val="single"/>
        </w:rPr>
        <w:tab/>
        <w:t>Body</w:t>
      </w:r>
      <w:r w:rsidRPr="009A55B5">
        <w:rPr>
          <w:u w:val="single"/>
        </w:rPr>
        <w:tab/>
        <w:t>Action Description with journal page number</w:t>
      </w:r>
      <w:r w:rsidRPr="009A55B5">
        <w:rPr>
          <w:u w:val="single"/>
        </w:rPr>
        <w:tab/>
      </w:r>
    </w:p>
    <w:p w:rsidR="005077C6" w:rsidRDefault="005077C6" w:rsidP="005077C6">
      <w:pPr>
        <w:widowControl w:val="0"/>
        <w:tabs>
          <w:tab w:val="right" w:pos="1008"/>
          <w:tab w:val="left" w:pos="1152"/>
          <w:tab w:val="left" w:pos="1872"/>
          <w:tab w:val="left" w:pos="9187"/>
        </w:tabs>
        <w:ind w:left="2088" w:hanging="2088"/>
      </w:pPr>
      <w:r>
        <w:tab/>
        <w:t>3/2/2010</w:t>
      </w:r>
      <w:r>
        <w:tab/>
        <w:t>Senate</w:t>
      </w:r>
      <w:r>
        <w:tab/>
      </w:r>
      <w:r w:rsidRPr="00E54C99">
        <w:t xml:space="preserve">Introduced and read first time </w:t>
      </w:r>
      <w:hyperlink r:id="rId6" w:history="1">
        <w:r w:rsidRPr="001C54BF">
          <w:rPr>
            <w:rStyle w:val="Hyperlink"/>
          </w:rPr>
          <w:t>SJ</w:t>
        </w:r>
      </w:hyperlink>
      <w:r>
        <w:noBreakHyphen/>
      </w:r>
      <w:r w:rsidRPr="00E54C99">
        <w:t>13</w:t>
      </w:r>
    </w:p>
    <w:p w:rsidR="005077C6" w:rsidRDefault="005077C6" w:rsidP="005077C6">
      <w:pPr>
        <w:widowControl w:val="0"/>
        <w:tabs>
          <w:tab w:val="right" w:pos="1008"/>
          <w:tab w:val="left" w:pos="1152"/>
          <w:tab w:val="left" w:pos="1872"/>
          <w:tab w:val="left" w:pos="9187"/>
        </w:tabs>
        <w:ind w:left="2088" w:hanging="2088"/>
      </w:pPr>
      <w:r>
        <w:tab/>
        <w:t>3/2/2010</w:t>
      </w:r>
      <w:r>
        <w:tab/>
        <w:t>Senate</w:t>
      </w:r>
      <w:r>
        <w:tab/>
      </w:r>
      <w:r w:rsidRPr="00E54C99">
        <w:t xml:space="preserve">Referred to Committee on </w:t>
      </w:r>
      <w:r w:rsidRPr="00E54C99">
        <w:rPr>
          <w:b/>
        </w:rPr>
        <w:t>Transportation</w:t>
      </w:r>
      <w:r w:rsidRPr="00E54C99">
        <w:t xml:space="preserve"> </w:t>
      </w:r>
      <w:hyperlink r:id="rId7" w:history="1">
        <w:r w:rsidRPr="001C54BF">
          <w:rPr>
            <w:rStyle w:val="Hyperlink"/>
          </w:rPr>
          <w:t>SJ</w:t>
        </w:r>
      </w:hyperlink>
      <w:r>
        <w:noBreakHyphen/>
      </w:r>
      <w:r w:rsidRPr="00E54C99">
        <w:t>13</w:t>
      </w:r>
    </w:p>
    <w:p w:rsidR="005077C6" w:rsidRDefault="005077C6" w:rsidP="005077C6">
      <w:pPr>
        <w:widowControl w:val="0"/>
        <w:tabs>
          <w:tab w:val="right" w:pos="1008"/>
          <w:tab w:val="left" w:pos="1152"/>
          <w:tab w:val="left" w:pos="1872"/>
          <w:tab w:val="left" w:pos="9187"/>
        </w:tabs>
        <w:ind w:left="2088" w:hanging="2088"/>
      </w:pPr>
    </w:p>
    <w:p w:rsidR="009A55B5" w:rsidRPr="009A55B5" w:rsidRDefault="009A55B5" w:rsidP="009A55B5">
      <w:pPr>
        <w:widowControl w:val="0"/>
        <w:tabs>
          <w:tab w:val="right" w:pos="1008"/>
          <w:tab w:val="left" w:pos="1152"/>
          <w:tab w:val="left" w:pos="1872"/>
          <w:tab w:val="left" w:pos="9187"/>
        </w:tabs>
        <w:ind w:left="2088" w:hanging="2088"/>
      </w:pPr>
    </w:p>
    <w:p w:rsidR="009A55B5" w:rsidRDefault="009A55B5" w:rsidP="009A55B5">
      <w:pPr>
        <w:widowControl w:val="0"/>
      </w:pPr>
      <w:r w:rsidRPr="009A55B5">
        <w:rPr>
          <w:b/>
        </w:rPr>
        <w:t>VERSIONS OF THIS BILL</w:t>
      </w:r>
    </w:p>
    <w:p w:rsidR="009A55B5" w:rsidRDefault="009A55B5" w:rsidP="009A55B5">
      <w:pPr>
        <w:widowControl w:val="0"/>
      </w:pPr>
    </w:p>
    <w:p w:rsidR="009A55B5" w:rsidRDefault="00EB3D4A" w:rsidP="009A55B5">
      <w:pPr>
        <w:widowControl w:val="0"/>
      </w:pPr>
      <w:hyperlink r:id="rId8" w:history="1">
        <w:r w:rsidR="009A55B5">
          <w:rPr>
            <w:rStyle w:val="Hyperlink"/>
          </w:rPr>
          <w:t>3/2/2010</w:t>
        </w:r>
      </w:hyperlink>
    </w:p>
    <w:p w:rsidR="009A55B5" w:rsidRDefault="009A55B5" w:rsidP="009A55B5"/>
    <w:p w:rsidR="009A55B5" w:rsidRDefault="009A55B5" w:rsidP="009A55B5">
      <w:pPr>
        <w:sectPr w:rsidR="009A55B5" w:rsidSect="009A55B5">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38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738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9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57</w:t>
      </w:r>
      <w:r w:rsidR="008861C3">
        <w:rPr>
          <w:rFonts w:eastAsia="Times New Roman"/>
        </w:rPr>
        <w:noBreakHyphen/>
      </w:r>
      <w:r>
        <w:rPr>
          <w:rFonts w:eastAsia="Times New Roman"/>
        </w:rPr>
        <w:t>5</w:t>
      </w:r>
      <w:r w:rsidR="008861C3">
        <w:rPr>
          <w:rFonts w:eastAsia="Times New Roman"/>
        </w:rPr>
        <w:noBreakHyphen/>
      </w:r>
      <w:r>
        <w:rPr>
          <w:rFonts w:eastAsia="Times New Roman"/>
        </w:rPr>
        <w:t xml:space="preserve">1140 OF THE 1976 CODE, RELATING TO THE </w:t>
      </w:r>
      <w:r w:rsidRPr="00651E84">
        <w:t>INSTALLATION OF RESIDENTIAL RIGHTS</w:t>
      </w:r>
      <w:r w:rsidR="008861C3">
        <w:noBreakHyphen/>
      </w:r>
      <w:r w:rsidRPr="00651E84">
        <w:t>OF</w:t>
      </w:r>
      <w:r w:rsidR="008861C3">
        <w:noBreakHyphen/>
      </w:r>
      <w:r w:rsidRPr="00651E84">
        <w:t>WAY ENTRANCES AND APRONS TO STATE HIGHWAYS</w:t>
      </w:r>
      <w:r>
        <w:t xml:space="preserve">, TO PROVIDE THAT THE OWNER OF THE PROPERTY CONNECTED TO THE STATE HIGHWAY SYSTEM </w:t>
      </w:r>
      <w:r w:rsidR="00B8314F">
        <w:t xml:space="preserve">MAY INSTALL THE ENTRANCE OR </w:t>
      </w:r>
      <w:r>
        <w:t>MUST BEAR THE COST OF INSTALLATION</w:t>
      </w:r>
      <w:r w:rsidR="00B8314F">
        <w:t xml:space="preserve"> IF THE ENTRANCE IS INSTALLED BY THE DEPARTMENT OF TRANSPORTATION</w:t>
      </w:r>
      <w:r>
        <w:t xml:space="preserve">; AND TO AMEND </w:t>
      </w:r>
      <w:r>
        <w:rPr>
          <w:rFonts w:eastAsia="Times New Roman"/>
        </w:rPr>
        <w:t>ARTICLE 7, CHAPTER 5</w:t>
      </w:r>
      <w:r w:rsidR="008861C3">
        <w:rPr>
          <w:rFonts w:eastAsia="Times New Roman"/>
        </w:rPr>
        <w:t>,</w:t>
      </w:r>
      <w:r>
        <w:rPr>
          <w:rFonts w:eastAsia="Times New Roman"/>
        </w:rPr>
        <w:t xml:space="preserve"> TITLE 57,</w:t>
      </w:r>
      <w:r w:rsidR="008861C3">
        <w:rPr>
          <w:rFonts w:eastAsia="Times New Roman"/>
        </w:rPr>
        <w:t xml:space="preserve"> BY ADDING SECTION </w:t>
      </w:r>
      <w:r w:rsidR="008861C3" w:rsidRPr="006818A7">
        <w:rPr>
          <w:color w:val="000000" w:themeColor="text1"/>
          <w:u w:color="000000" w:themeColor="text1"/>
        </w:rPr>
        <w:t>57</w:t>
      </w:r>
      <w:r w:rsidR="008861C3">
        <w:rPr>
          <w:color w:val="000000" w:themeColor="text1"/>
          <w:u w:color="000000" w:themeColor="text1"/>
        </w:rPr>
        <w:noBreakHyphen/>
      </w:r>
      <w:r w:rsidR="008861C3" w:rsidRPr="006818A7">
        <w:rPr>
          <w:color w:val="000000" w:themeColor="text1"/>
          <w:u w:color="000000" w:themeColor="text1"/>
        </w:rPr>
        <w:t>5</w:t>
      </w:r>
      <w:r w:rsidR="008861C3">
        <w:rPr>
          <w:color w:val="000000" w:themeColor="text1"/>
          <w:u w:color="000000" w:themeColor="text1"/>
        </w:rPr>
        <w:noBreakHyphen/>
      </w:r>
      <w:r w:rsidR="008861C3" w:rsidRPr="006818A7">
        <w:rPr>
          <w:color w:val="000000" w:themeColor="text1"/>
          <w:u w:color="000000" w:themeColor="text1"/>
        </w:rPr>
        <w:t>1150</w:t>
      </w:r>
      <w:r w:rsidR="008861C3">
        <w:rPr>
          <w:color w:val="000000" w:themeColor="text1"/>
          <w:u w:color="000000" w:themeColor="text1"/>
        </w:rPr>
        <w:t xml:space="preserve"> </w:t>
      </w:r>
      <w:r>
        <w:rPr>
          <w:rFonts w:eastAsia="Times New Roman"/>
        </w:rPr>
        <w:t>TO PROVIDE FOR ENCROACHMENT PERMIT APPLICATIONS</w:t>
      </w:r>
      <w:r w:rsidR="00847F53">
        <w:rPr>
          <w:rFonts w:eastAsia="Times New Roman"/>
        </w:rPr>
        <w:t xml:space="preserve"> FOR CERTAIN ENCROACHMENTS</w:t>
      </w:r>
      <w:r>
        <w:rPr>
          <w:rFonts w:eastAsia="Times New Roman"/>
        </w:rPr>
        <w:t xml:space="preserve"> AND ASSOCIATED APPLICATION FEES.</w:t>
      </w:r>
    </w:p>
    <w:p w:rsidR="00BC7382" w:rsidRDefault="00BC73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Be it enacted by the General Assembly of the State of South Carolina:</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1.</w:t>
      </w: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1140 of the 1976 Code is amended to read:</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1140.</w:t>
      </w:r>
      <w:r w:rsidRPr="006818A7">
        <w:rPr>
          <w:color w:val="000000" w:themeColor="text1"/>
          <w:u w:color="000000" w:themeColor="text1"/>
        </w:rPr>
        <w:tab/>
      </w:r>
      <w:r w:rsidRPr="006818A7">
        <w:rPr>
          <w:color w:val="000000" w:themeColor="text1"/>
          <w:u w:val="single" w:color="000000" w:themeColor="text1"/>
        </w:rPr>
        <w:t>(A)</w:t>
      </w:r>
      <w:r w:rsidRPr="006818A7">
        <w:rPr>
          <w:color w:val="000000" w:themeColor="text1"/>
          <w:u w:color="000000" w:themeColor="text1"/>
        </w:rPr>
        <w:tab/>
        <w:t xml:space="preserve">The department </w:t>
      </w:r>
      <w:r w:rsidRPr="006818A7">
        <w:rPr>
          <w:strike/>
          <w:color w:val="000000" w:themeColor="text1"/>
          <w:u w:color="000000" w:themeColor="text1"/>
        </w:rPr>
        <w:t>shall</w:t>
      </w:r>
      <w:r w:rsidRPr="006818A7">
        <w:rPr>
          <w:color w:val="000000" w:themeColor="text1"/>
          <w:u w:color="000000" w:themeColor="text1"/>
        </w:rPr>
        <w:t xml:space="preserve"> </w:t>
      </w:r>
      <w:r w:rsidRPr="006818A7">
        <w:rPr>
          <w:color w:val="000000" w:themeColor="text1"/>
          <w:u w:val="single" w:color="000000" w:themeColor="text1"/>
        </w:rPr>
        <w:t>may</w:t>
      </w:r>
      <w:r w:rsidRPr="006818A7">
        <w:rPr>
          <w:color w:val="000000" w:themeColor="text1"/>
          <w:u w:color="000000" w:themeColor="text1"/>
        </w:rPr>
        <w:t xml:space="preserve"> construct </w:t>
      </w:r>
      <w:r w:rsidRPr="006818A7">
        <w:rPr>
          <w:strike/>
          <w:color w:val="000000" w:themeColor="text1"/>
          <w:u w:color="000000" w:themeColor="text1"/>
        </w:rPr>
        <w:t>at its expense</w:t>
      </w:r>
      <w:r w:rsidRPr="006818A7">
        <w:rPr>
          <w:color w:val="000000" w:themeColor="text1"/>
          <w:u w:color="000000" w:themeColor="text1"/>
        </w:rPr>
        <w:t xml:space="preserve"> with its maintenance forces </w:t>
      </w:r>
      <w:r w:rsidRPr="006818A7">
        <w:rPr>
          <w:color w:val="000000" w:themeColor="text1"/>
          <w:u w:val="single" w:color="000000" w:themeColor="text1"/>
        </w:rPr>
        <w:t>at the property owner</w:t>
      </w:r>
      <w:r w:rsidRPr="008861C3">
        <w:rPr>
          <w:color w:val="000000" w:themeColor="text1"/>
          <w:u w:val="single" w:color="000000" w:themeColor="text1"/>
        </w:rPr>
        <w:t>’</w:t>
      </w:r>
      <w:r w:rsidRPr="006818A7">
        <w:rPr>
          <w:color w:val="000000" w:themeColor="text1"/>
          <w:u w:val="single" w:color="000000" w:themeColor="text1"/>
        </w:rPr>
        <w:t>s expense, or a property owner may construct in accordance with the department</w:t>
      </w:r>
      <w:r w:rsidRPr="008861C3">
        <w:rPr>
          <w:color w:val="000000" w:themeColor="text1"/>
          <w:u w:val="single" w:color="000000" w:themeColor="text1"/>
        </w:rPr>
        <w:t>’</w:t>
      </w:r>
      <w:r w:rsidRPr="006818A7">
        <w:rPr>
          <w:color w:val="000000" w:themeColor="text1"/>
          <w:u w:val="single" w:color="000000" w:themeColor="text1"/>
        </w:rPr>
        <w:t>s guidelines,</w:t>
      </w:r>
      <w:r w:rsidRPr="006818A7">
        <w:rPr>
          <w:color w:val="000000" w:themeColor="text1"/>
          <w:u w:color="000000" w:themeColor="text1"/>
        </w:rPr>
        <w:t xml:space="preserve"> the portion within the right</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 xml:space="preserve">way of entrances and aprons </w:t>
      </w:r>
      <w:r w:rsidRPr="006818A7">
        <w:rPr>
          <w:color w:val="000000" w:themeColor="text1"/>
          <w:u w:val="single" w:color="000000" w:themeColor="text1"/>
        </w:rPr>
        <w:t>or driveways</w:t>
      </w:r>
      <w:r w:rsidRPr="006818A7">
        <w:rPr>
          <w:color w:val="000000" w:themeColor="text1"/>
          <w:u w:color="000000" w:themeColor="text1"/>
        </w:rPr>
        <w:t xml:space="preserve"> to state highways </w:t>
      </w:r>
      <w:r w:rsidRPr="006818A7">
        <w:rPr>
          <w:color w:val="000000" w:themeColor="text1"/>
          <w:u w:val="single" w:color="000000" w:themeColor="text1"/>
        </w:rPr>
        <w:t>from private residences</w:t>
      </w:r>
      <w:r w:rsidRPr="006818A7">
        <w:rPr>
          <w:color w:val="000000" w:themeColor="text1"/>
          <w:u w:color="000000" w:themeColor="text1"/>
        </w:rPr>
        <w:t xml:space="preserve"> at any point necessary to render adequate ingress and egress to the abutting property at locations where the driveways will not constitute hazardous conditions.  The driveways must be of access to existing developed property or property that is being developed for the personal use of the owner and not for speculative or resale purposes.  An entrance ten feet wide (paved portion) measured at right angles to the centerline of the driveway is the </w:t>
      </w:r>
      <w:r w:rsidRPr="006818A7">
        <w:rPr>
          <w:color w:val="000000" w:themeColor="text1"/>
          <w:u w:color="000000" w:themeColor="text1"/>
        </w:rPr>
        <w:lastRenderedPageBreak/>
        <w:t>maximum width for one</w:t>
      </w:r>
      <w:r>
        <w:rPr>
          <w:color w:val="000000" w:themeColor="text1"/>
          <w:u w:color="000000" w:themeColor="text1"/>
        </w:rPr>
        <w:noBreakHyphen/>
      </w:r>
      <w:r w:rsidRPr="006818A7">
        <w:rPr>
          <w:color w:val="000000" w:themeColor="text1"/>
          <w:u w:color="000000" w:themeColor="text1"/>
        </w:rPr>
        <w:t>way traffic.  An entrance sixteen feet wide (paved portion) is the maximum width for two</w:t>
      </w:r>
      <w:r>
        <w:rPr>
          <w:color w:val="000000" w:themeColor="text1"/>
          <w:u w:color="000000" w:themeColor="text1"/>
        </w:rPr>
        <w:noBreakHyphen/>
      </w:r>
      <w:r w:rsidRPr="006818A7">
        <w:rPr>
          <w:color w:val="000000" w:themeColor="text1"/>
          <w:u w:color="000000" w:themeColor="text1"/>
        </w:rPr>
        <w:t>way traffic.</w:t>
      </w:r>
    </w:p>
    <w:p w:rsidR="008861C3" w:rsidRPr="008861C3"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(B)</w:t>
      </w:r>
      <w:r w:rsidRPr="006818A7">
        <w:rPr>
          <w:color w:val="000000" w:themeColor="text1"/>
          <w:u w:color="000000" w:themeColor="text1"/>
        </w:rPr>
        <w:tab/>
        <w:t xml:space="preserve">If pipe culvert is necessary for drainage, the </w:t>
      </w:r>
      <w:r w:rsidRPr="006818A7">
        <w:rPr>
          <w:strike/>
          <w:color w:val="000000" w:themeColor="text1"/>
          <w:u w:color="000000" w:themeColor="text1"/>
        </w:rPr>
        <w:t>department shall install</w:t>
      </w:r>
      <w:r w:rsidRPr="006818A7">
        <w:rPr>
          <w:color w:val="000000" w:themeColor="text1"/>
          <w:u w:color="000000" w:themeColor="text1"/>
        </w:rPr>
        <w:t xml:space="preserve"> the amount necessary for twelve inch, fifteen inch, eighteen inch, twenty</w:t>
      </w:r>
      <w:r>
        <w:rPr>
          <w:color w:val="000000" w:themeColor="text1"/>
          <w:u w:color="000000" w:themeColor="text1"/>
        </w:rPr>
        <w:noBreakHyphen/>
      </w:r>
      <w:r w:rsidRPr="006818A7">
        <w:rPr>
          <w:color w:val="000000" w:themeColor="text1"/>
          <w:u w:color="000000" w:themeColor="text1"/>
        </w:rPr>
        <w:t xml:space="preserve">four inch, </w:t>
      </w:r>
      <w:r w:rsidRPr="006818A7">
        <w:rPr>
          <w:strike/>
          <w:color w:val="000000" w:themeColor="text1"/>
          <w:u w:color="000000" w:themeColor="text1"/>
        </w:rPr>
        <w:t>or</w:t>
      </w:r>
      <w:r w:rsidRPr="006818A7">
        <w:rPr>
          <w:color w:val="000000" w:themeColor="text1"/>
          <w:u w:color="000000" w:themeColor="text1"/>
        </w:rPr>
        <w:t xml:space="preserve"> thirty inch</w:t>
      </w:r>
      <w:r w:rsidRPr="006818A7">
        <w:rPr>
          <w:color w:val="000000" w:themeColor="text1"/>
          <w:u w:val="single" w:color="000000" w:themeColor="text1"/>
        </w:rPr>
        <w:t>, or larger</w:t>
      </w:r>
      <w:r w:rsidRPr="006818A7">
        <w:rPr>
          <w:color w:val="000000" w:themeColor="text1"/>
          <w:u w:color="000000" w:themeColor="text1"/>
        </w:rPr>
        <w:t xml:space="preserve"> pipe</w:t>
      </w:r>
      <w:r w:rsidRPr="006818A7">
        <w:rPr>
          <w:color w:val="000000" w:themeColor="text1"/>
          <w:u w:val="single" w:color="000000" w:themeColor="text1"/>
        </w:rPr>
        <w:t>, as appropriate, must be installed</w:t>
      </w:r>
      <w:r w:rsidRPr="006818A7">
        <w:rPr>
          <w:color w:val="000000" w:themeColor="text1"/>
          <w:u w:color="000000" w:themeColor="text1"/>
        </w:rPr>
        <w:t xml:space="preserve">.  </w:t>
      </w:r>
      <w:r w:rsidRPr="006818A7">
        <w:rPr>
          <w:strike/>
          <w:color w:val="000000" w:themeColor="text1"/>
          <w:u w:color="000000" w:themeColor="text1"/>
        </w:rPr>
        <w:t>Should</w:t>
      </w:r>
      <w:r w:rsidRPr="006818A7">
        <w:rPr>
          <w:color w:val="000000" w:themeColor="text1"/>
          <w:u w:color="000000" w:themeColor="text1"/>
        </w:rPr>
        <w:t xml:space="preserve"> </w:t>
      </w:r>
      <w:r w:rsidRPr="006818A7">
        <w:rPr>
          <w:color w:val="000000" w:themeColor="text1"/>
          <w:u w:val="single" w:color="000000" w:themeColor="text1"/>
        </w:rPr>
        <w:t>If the department conducts</w:t>
      </w:r>
      <w:r w:rsidRPr="006818A7">
        <w:rPr>
          <w:color w:val="000000" w:themeColor="text1"/>
          <w:u w:color="000000" w:themeColor="text1"/>
        </w:rPr>
        <w:t xml:space="preserve"> the driveway installation </w:t>
      </w:r>
      <w:r w:rsidRPr="006818A7">
        <w:rPr>
          <w:strike/>
          <w:color w:val="000000" w:themeColor="text1"/>
          <w:u w:color="000000" w:themeColor="text1"/>
        </w:rPr>
        <w:t>require</w:t>
      </w:r>
      <w:r w:rsidRPr="006818A7">
        <w:rPr>
          <w:color w:val="000000" w:themeColor="text1"/>
          <w:u w:color="000000" w:themeColor="text1"/>
        </w:rPr>
        <w:t xml:space="preserve"> </w:t>
      </w:r>
      <w:r w:rsidRPr="006818A7">
        <w:rPr>
          <w:color w:val="000000" w:themeColor="text1"/>
          <w:u w:val="single" w:color="000000" w:themeColor="text1"/>
        </w:rPr>
        <w:t>and</w:t>
      </w:r>
      <w:r w:rsidRPr="006818A7">
        <w:rPr>
          <w:color w:val="000000" w:themeColor="text1"/>
          <w:u w:color="000000" w:themeColor="text1"/>
        </w:rPr>
        <w:t xml:space="preserve"> pipe larger than thirty inches </w:t>
      </w:r>
      <w:r w:rsidRPr="006818A7">
        <w:rPr>
          <w:color w:val="000000" w:themeColor="text1"/>
          <w:u w:val="single" w:color="000000" w:themeColor="text1"/>
        </w:rPr>
        <w:t>is required</w:t>
      </w:r>
      <w:r w:rsidRPr="006818A7">
        <w:rPr>
          <w:color w:val="000000" w:themeColor="text1"/>
          <w:u w:color="000000" w:themeColor="text1"/>
        </w:rPr>
        <w:t>, the department</w:t>
      </w:r>
      <w:r>
        <w:rPr>
          <w:color w:val="000000" w:themeColor="text1"/>
          <w:u w:color="000000" w:themeColor="text1"/>
        </w:rPr>
        <w:t xml:space="preserve"> </w:t>
      </w:r>
      <w:r w:rsidRPr="006818A7">
        <w:rPr>
          <w:strike/>
          <w:color w:val="000000" w:themeColor="text1"/>
          <w:u w:color="000000" w:themeColor="text1"/>
        </w:rPr>
        <w:t>may install the pipe and charge the homeowner for the difference in cost between thirty inch pipe and larger diameter pipe required</w:t>
      </w:r>
      <w:r>
        <w:rPr>
          <w:color w:val="000000" w:themeColor="text1"/>
          <w:u w:color="000000" w:themeColor="text1"/>
        </w:rPr>
        <w:t xml:space="preserve"> </w:t>
      </w:r>
      <w:r w:rsidRPr="006818A7">
        <w:rPr>
          <w:color w:val="000000" w:themeColor="text1"/>
          <w:u w:val="single" w:color="000000" w:themeColor="text1"/>
        </w:rPr>
        <w:t>must notify the property owner and obtain the property owner</w:t>
      </w:r>
      <w:r w:rsidRPr="008861C3">
        <w:rPr>
          <w:color w:val="000000" w:themeColor="text1"/>
          <w:u w:val="single" w:color="000000" w:themeColor="text1"/>
        </w:rPr>
        <w:t>’</w:t>
      </w:r>
      <w:r w:rsidRPr="006818A7">
        <w:rPr>
          <w:color w:val="000000" w:themeColor="text1"/>
          <w:u w:val="single" w:color="000000" w:themeColor="text1"/>
        </w:rPr>
        <w:t>s consent before installation may proceed</w:t>
      </w:r>
      <w:r>
        <w:rPr>
          <w:color w:val="000000" w:themeColor="text1"/>
          <w:u w:color="000000" w:themeColor="text1"/>
        </w:rPr>
        <w:t>.</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(C)</w:t>
      </w:r>
      <w:r w:rsidRPr="006818A7">
        <w:rPr>
          <w:color w:val="000000" w:themeColor="text1"/>
          <w:u w:color="000000" w:themeColor="text1"/>
        </w:rPr>
        <w:tab/>
        <w:t xml:space="preserve">Driveways requiring drainage structures other than pipe must be brought to the attention of the State Maintenance Engineer </w:t>
      </w:r>
      <w:r w:rsidRPr="006818A7">
        <w:rPr>
          <w:color w:val="000000" w:themeColor="text1"/>
          <w:u w:val="single" w:color="000000" w:themeColor="text1"/>
        </w:rPr>
        <w:t>and the property owner.  The State Maintenance Engineer and the property owner must agree upon the appropriate drainage structures before installation may proceed</w:t>
      </w:r>
      <w:r w:rsidRPr="006818A7">
        <w:rPr>
          <w:color w:val="000000" w:themeColor="text1"/>
          <w:u w:color="000000" w:themeColor="text1"/>
        </w:rPr>
        <w:t xml:space="preserv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(D)</w:t>
      </w:r>
      <w:r w:rsidRPr="006818A7">
        <w:rPr>
          <w:color w:val="000000" w:themeColor="text1"/>
          <w:u w:color="000000" w:themeColor="text1"/>
        </w:rPr>
        <w:tab/>
        <w:t xml:space="preserve">The entrances to be constructed as outlined in this section shall include base and surfacing as necessary to provide an all weather driveway entrance.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val="single" w:color="000000" w:themeColor="text1"/>
        </w:rPr>
        <w:t>(E)</w:t>
      </w:r>
      <w:r w:rsidRPr="006818A7">
        <w:rPr>
          <w:color w:val="000000" w:themeColor="text1"/>
          <w:u w:color="000000" w:themeColor="text1"/>
        </w:rPr>
        <w:tab/>
      </w:r>
      <w:r w:rsidRPr="006818A7">
        <w:rPr>
          <w:strike/>
          <w:color w:val="000000" w:themeColor="text1"/>
          <w:u w:color="000000" w:themeColor="text1"/>
        </w:rPr>
        <w:t>If wider entrances or additional entrances are requested and approved, the construction may be performed by the department at the owner</w:t>
      </w:r>
      <w:r w:rsidRPr="008861C3">
        <w:rPr>
          <w:strike/>
          <w:color w:val="000000" w:themeColor="text1"/>
          <w:u w:color="000000" w:themeColor="text1"/>
        </w:rPr>
        <w:t>’</w:t>
      </w:r>
      <w:r w:rsidRPr="006818A7">
        <w:rPr>
          <w:strike/>
          <w:color w:val="000000" w:themeColor="text1"/>
          <w:u w:color="000000" w:themeColor="text1"/>
        </w:rPr>
        <w:t>s expense</w:t>
      </w:r>
      <w:r>
        <w:rPr>
          <w:color w:val="000000" w:themeColor="text1"/>
          <w:u w:color="000000" w:themeColor="text1"/>
        </w:rPr>
        <w:t xml:space="preserve"> </w:t>
      </w:r>
      <w:r w:rsidRPr="006818A7">
        <w:rPr>
          <w:color w:val="000000" w:themeColor="text1"/>
          <w:u w:val="single" w:color="000000" w:themeColor="text1"/>
        </w:rPr>
        <w:t>The fee charged a homeowner pursuant to this section when the department installs a driveway shall not exceed the average cost of residential driveway installations that are similar in scope performed by the department</w:t>
      </w:r>
      <w:r>
        <w:rPr>
          <w:color w:val="000000" w:themeColor="text1"/>
          <w:u w:color="000000" w:themeColor="text1"/>
        </w:rPr>
        <w:t>.</w:t>
      </w:r>
      <w:r w:rsidRPr="006818A7">
        <w:rPr>
          <w:color w:val="000000" w:themeColor="text1"/>
          <w:u w:color="000000" w:themeColor="text1"/>
        </w:rPr>
        <w:t xml:space="preserve">  ”</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2.</w:t>
      </w:r>
      <w:r w:rsidRPr="006818A7">
        <w:rPr>
          <w:color w:val="000000" w:themeColor="text1"/>
          <w:u w:color="000000" w:themeColor="text1"/>
        </w:rPr>
        <w:tab/>
        <w:t>Article 7, Chapter 5 of Title 57 of the 1976 Code is amended by adding:</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1150.</w:t>
      </w:r>
      <w:r w:rsidRPr="006818A7">
        <w:rPr>
          <w:color w:val="000000" w:themeColor="text1"/>
          <w:u w:color="000000" w:themeColor="text1"/>
        </w:rPr>
        <w:tab/>
        <w:t>(A)</w:t>
      </w:r>
      <w:r w:rsidRPr="006818A7">
        <w:rPr>
          <w:color w:val="000000" w:themeColor="text1"/>
          <w:u w:color="000000" w:themeColor="text1"/>
        </w:rPr>
        <w:tab/>
        <w:t>The department may issue encroachment permits for the use of state highway rights</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way by public and private entities for driveways and roadways permitted pursuant to Section 57</w:t>
      </w:r>
      <w:r>
        <w:rPr>
          <w:color w:val="000000" w:themeColor="text1"/>
          <w:u w:color="000000" w:themeColor="text1"/>
        </w:rPr>
        <w:noBreakHyphen/>
      </w:r>
      <w:r w:rsidRPr="006818A7">
        <w:rPr>
          <w:color w:val="000000" w:themeColor="text1"/>
          <w:u w:color="000000" w:themeColor="text1"/>
        </w:rPr>
        <w:t>5</w:t>
      </w:r>
      <w:r>
        <w:rPr>
          <w:color w:val="000000" w:themeColor="text1"/>
          <w:u w:color="000000" w:themeColor="text1"/>
        </w:rPr>
        <w:noBreakHyphen/>
      </w:r>
      <w:r w:rsidRPr="006818A7">
        <w:rPr>
          <w:color w:val="000000" w:themeColor="text1"/>
          <w:u w:color="000000" w:themeColor="text1"/>
        </w:rPr>
        <w:t>1080, bus shelters, landscaping, sidewalk installation, utilities, drainage, road connections, turn lanes, overhead structures, traffic signals, traffic calming devices, or other appropriate uses.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(B)</w:t>
      </w:r>
      <w:r w:rsidRPr="006818A7">
        <w:rPr>
          <w:color w:val="000000" w:themeColor="text1"/>
          <w:u w:color="000000" w:themeColor="text1"/>
        </w:rPr>
        <w:tab/>
        <w:t>The department may charge the following fees for encroachment permit applications: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(1)</w:t>
      </w:r>
      <w:r w:rsidRPr="006818A7">
        <w:rPr>
          <w:color w:val="000000" w:themeColor="text1"/>
          <w:u w:color="000000" w:themeColor="text1"/>
        </w:rPr>
        <w:tab/>
        <w:t>fifty dollars for residential driveways and encroachments with up to twenty vehicle trips per day;</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(2)</w:t>
      </w:r>
      <w:r w:rsidRPr="006818A7">
        <w:rPr>
          <w:color w:val="000000" w:themeColor="text1"/>
          <w:u w:color="000000" w:themeColor="text1"/>
        </w:rPr>
        <w:tab/>
        <w:t>two hundred fifty dollars for encroachments with twenty</w:t>
      </w:r>
      <w:r>
        <w:rPr>
          <w:color w:val="000000" w:themeColor="text1"/>
          <w:u w:color="000000" w:themeColor="text1"/>
        </w:rPr>
        <w:noBreakHyphen/>
      </w:r>
      <w:r w:rsidRPr="006818A7">
        <w:rPr>
          <w:color w:val="000000" w:themeColor="text1"/>
          <w:u w:color="000000" w:themeColor="text1"/>
        </w:rPr>
        <w:t>one to six hu</w:t>
      </w:r>
      <w:r>
        <w:rPr>
          <w:color w:val="000000" w:themeColor="text1"/>
          <w:u w:color="000000" w:themeColor="text1"/>
        </w:rPr>
        <w:t>ndred vehicle trips per day;</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(3)</w:t>
      </w:r>
      <w:r w:rsidRPr="006818A7">
        <w:rPr>
          <w:color w:val="000000" w:themeColor="text1"/>
          <w:u w:color="000000" w:themeColor="text1"/>
        </w:rPr>
        <w:tab/>
        <w:t>one thousand five hundred dollars for encroachments with more than six hundred vehicle trips per day; and</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r>
      <w:r w:rsidRPr="006818A7">
        <w:rPr>
          <w:color w:val="000000" w:themeColor="text1"/>
          <w:u w:color="000000" w:themeColor="text1"/>
        </w:rPr>
        <w:tab/>
        <w:t>(4)</w:t>
      </w:r>
      <w:r w:rsidRPr="006818A7">
        <w:rPr>
          <w:color w:val="000000" w:themeColor="text1"/>
          <w:u w:color="000000" w:themeColor="text1"/>
        </w:rPr>
        <w:tab/>
        <w:t>three hundred dollars for drainage encroachments.</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ab/>
        <w:t>(C)</w:t>
      </w:r>
      <w:r w:rsidRPr="006818A7">
        <w:rPr>
          <w:color w:val="000000" w:themeColor="text1"/>
          <w:u w:color="000000" w:themeColor="text1"/>
        </w:rPr>
        <w:tab/>
        <w:t>If a permitee fails to comply with any condition in the encroachment permit, the department may cancel the permit and require the permittee to restore the right</w:t>
      </w:r>
      <w:r>
        <w:rPr>
          <w:color w:val="000000" w:themeColor="text1"/>
          <w:u w:color="000000" w:themeColor="text1"/>
        </w:rPr>
        <w:noBreakHyphen/>
      </w:r>
      <w:r w:rsidRPr="006818A7">
        <w:rPr>
          <w:color w:val="000000" w:themeColor="text1"/>
          <w:u w:color="000000" w:themeColor="text1"/>
        </w:rPr>
        <w:t>of</w:t>
      </w:r>
      <w:r>
        <w:rPr>
          <w:color w:val="000000" w:themeColor="text1"/>
          <w:u w:color="000000" w:themeColor="text1"/>
        </w:rPr>
        <w:noBreakHyphen/>
      </w:r>
      <w:r w:rsidRPr="006818A7">
        <w:rPr>
          <w:color w:val="000000" w:themeColor="text1"/>
          <w:u w:color="000000" w:themeColor="text1"/>
        </w:rPr>
        <w:t>way to its preexisting conditions at the permittee</w:t>
      </w:r>
      <w:r w:rsidRPr="008861C3">
        <w:rPr>
          <w:color w:val="000000" w:themeColor="text1"/>
          <w:u w:color="000000" w:themeColor="text1"/>
        </w:rPr>
        <w:t>’</w:t>
      </w:r>
      <w:r w:rsidRPr="006818A7">
        <w:rPr>
          <w:color w:val="000000" w:themeColor="text1"/>
          <w:u w:color="000000" w:themeColor="text1"/>
        </w:rPr>
        <w:t>s expense.”</w:t>
      </w: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861C3" w:rsidRPr="006818A7" w:rsidRDefault="008861C3" w:rsidP="00886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818A7">
        <w:rPr>
          <w:color w:val="000000" w:themeColor="text1"/>
          <w:u w:color="000000" w:themeColor="text1"/>
        </w:rPr>
        <w:t>SECTION</w:t>
      </w:r>
      <w:r w:rsidRPr="006818A7">
        <w:rPr>
          <w:color w:val="000000" w:themeColor="text1"/>
          <w:u w:color="000000" w:themeColor="text1"/>
        </w:rPr>
        <w:tab/>
        <w:t>3.</w:t>
      </w:r>
      <w:r w:rsidRPr="006818A7">
        <w:rPr>
          <w:color w:val="000000" w:themeColor="text1"/>
          <w:u w:color="000000" w:themeColor="text1"/>
        </w:rPr>
        <w:tab/>
        <w:t>This act takes effect upon approval by the Governor.</w:t>
      </w:r>
    </w:p>
    <w:p w:rsidR="00DC3835" w:rsidRDefault="008861C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C3835" w:rsidRDefault="00DC3835" w:rsidP="009A55B5">
      <w:pPr>
        <w:suppressAutoHyphens/>
        <w:jc w:val="both"/>
        <w:rPr>
          <w:rFonts w:eastAsia="Times New Roman"/>
        </w:rPr>
      </w:pPr>
    </w:p>
    <w:sectPr w:rsidR="00DC3835" w:rsidSect="009A55B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032C" w:rsidRDefault="00D9032C" w:rsidP="00522CE0">
      <w:r>
        <w:separator/>
      </w:r>
    </w:p>
  </w:endnote>
  <w:endnote w:type="continuationSeparator" w:id="0">
    <w:p w:rsidR="00D9032C" w:rsidRDefault="00D9032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B5FBED-1E4D-4BA6-A0A9-1E2E0FD03E69}"/>
    <w:embedBold r:id="rId2" w:fontKey="{3B4548A9-79E1-40AA-BE22-CE3D8B94EE87}"/>
  </w:font>
  <w:font w:name="Calibri">
    <w:panose1 w:val="020F0502020204030204"/>
    <w:charset w:val="00"/>
    <w:family w:val="swiss"/>
    <w:pitch w:val="variable"/>
    <w:sig w:usb0="E10002FF" w:usb1="4000ACFF" w:usb2="00000009" w:usb3="00000000" w:csb0="0000019F" w:csb1="00000000"/>
    <w:embedRegular r:id="rId3" w:fontKey="{CAA1C12D-C285-4184-A8C6-40825607FDA7}"/>
    <w:embedBold r:id="rId4" w:fontKey="{184BAD70-43C5-4292-B0E7-E2E8B8180693}"/>
  </w:font>
  <w:font w:name="Tahoma">
    <w:panose1 w:val="020B0604030504040204"/>
    <w:charset w:val="00"/>
    <w:family w:val="swiss"/>
    <w:pitch w:val="variable"/>
    <w:sig w:usb0="21002A87" w:usb1="80000000" w:usb2="00000008" w:usb3="00000000" w:csb0="000101FF" w:csb1="00000000"/>
    <w:embedRegular r:id="rId5" w:fontKey="{0CF401C9-F63A-482D-9DE7-73419418A387}"/>
  </w:font>
  <w:font w:name="Cambria">
    <w:panose1 w:val="02040503050406030204"/>
    <w:charset w:val="00"/>
    <w:family w:val="roman"/>
    <w:pitch w:val="variable"/>
    <w:sig w:usb0="E00002FF" w:usb1="400004FF" w:usb2="00000000" w:usb3="00000000" w:csb0="0000019F" w:csb1="00000000"/>
    <w:embedRegular r:id="rId6" w:fontKey="{860AA39F-1573-4D7A-B683-5675217168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5B5" w:rsidRPr="00DC3835" w:rsidRDefault="009A55B5" w:rsidP="00DC3835">
    <w:pPr>
      <w:pStyle w:val="Footer"/>
      <w:tabs>
        <w:tab w:val="clear" w:pos="4680"/>
        <w:tab w:val="clear" w:pos="9360"/>
        <w:tab w:val="center" w:pos="2995"/>
      </w:tabs>
      <w:spacing w:before="120"/>
    </w:pPr>
    <w:r>
      <w:t>[1238]</w:t>
    </w:r>
    <w:r>
      <w:tab/>
    </w:r>
    <w:r w:rsidR="00EB3D4A">
      <w:fldChar w:fldCharType="begin"/>
    </w:r>
    <w:r w:rsidR="00EB3D4A">
      <w:instrText xml:space="preserve"> PAGE  \* MERGEFORMAT </w:instrText>
    </w:r>
    <w:r w:rsidR="00EB3D4A">
      <w:fldChar w:fldCharType="separate"/>
    </w:r>
    <w:r w:rsidR="00EB3D4A">
      <w:rPr>
        <w:noProof/>
      </w:rPr>
      <w:t>1</w:t>
    </w:r>
    <w:r w:rsidR="00EB3D4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032C" w:rsidRDefault="00D9032C" w:rsidP="00522CE0">
      <w:r>
        <w:separator/>
      </w:r>
    </w:p>
  </w:footnote>
  <w:footnote w:type="continuationSeparator" w:id="0">
    <w:p w:rsidR="00D9032C" w:rsidRDefault="00D9032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2"/>
  </w:compat>
  <w:docVars>
    <w:docVar w:name="clipname" w:val="058DOTP.KMM.MTR"/>
    <w:docVar w:name="CoverAttorneyInitials" w:val="KMM"/>
    <w:docVar w:name="CoverAttorneyLastName" w:val="Moffitt"/>
    <w:docVar w:name="CoverBillType" w:val="b"/>
    <w:docVar w:name="CoverSenator" w:val="MTR"/>
    <w:docVar w:name="dvBillNumber" w:val="1238"/>
    <w:docVar w:name="dvBillNumberPrefix" w:val="S. "/>
    <w:docVar w:name="dvOriginalBody" w:val="Senate"/>
    <w:docVar w:name="fulldraftpath" w:val="L:\S-RES\MTR\058DOTP.KMM.MTR.DOCX"/>
    <w:docVar w:name="NameofBody" w:val="S"/>
    <w:docVar w:name="vgroup2" w:val="S-RES"/>
  </w:docVars>
  <w:rsids>
    <w:rsidRoot w:val="00DB036A"/>
    <w:rsid w:val="000247B1"/>
    <w:rsid w:val="00042AC1"/>
    <w:rsid w:val="00046516"/>
    <w:rsid w:val="0007601D"/>
    <w:rsid w:val="000B0720"/>
    <w:rsid w:val="000B5EAF"/>
    <w:rsid w:val="000E7681"/>
    <w:rsid w:val="00110DB1"/>
    <w:rsid w:val="00170561"/>
    <w:rsid w:val="001812CD"/>
    <w:rsid w:val="00186AC9"/>
    <w:rsid w:val="00197DF1"/>
    <w:rsid w:val="001B3DD9"/>
    <w:rsid w:val="001B7E5D"/>
    <w:rsid w:val="001C54BF"/>
    <w:rsid w:val="001D3BAC"/>
    <w:rsid w:val="001E62B6"/>
    <w:rsid w:val="00245C4E"/>
    <w:rsid w:val="002C1321"/>
    <w:rsid w:val="002C5896"/>
    <w:rsid w:val="002D3BED"/>
    <w:rsid w:val="002F0BB2"/>
    <w:rsid w:val="00307C2B"/>
    <w:rsid w:val="00343419"/>
    <w:rsid w:val="00383247"/>
    <w:rsid w:val="003C769D"/>
    <w:rsid w:val="003D6E2B"/>
    <w:rsid w:val="003E7597"/>
    <w:rsid w:val="00450668"/>
    <w:rsid w:val="004952FA"/>
    <w:rsid w:val="004B6A22"/>
    <w:rsid w:val="004D7F37"/>
    <w:rsid w:val="00501D27"/>
    <w:rsid w:val="005077C6"/>
    <w:rsid w:val="00522CE0"/>
    <w:rsid w:val="00565148"/>
    <w:rsid w:val="00577B16"/>
    <w:rsid w:val="00593361"/>
    <w:rsid w:val="005A5017"/>
    <w:rsid w:val="005A648C"/>
    <w:rsid w:val="005F1745"/>
    <w:rsid w:val="006C74EA"/>
    <w:rsid w:val="00713BBF"/>
    <w:rsid w:val="00720D40"/>
    <w:rsid w:val="007318D4"/>
    <w:rsid w:val="00765784"/>
    <w:rsid w:val="007A0A5F"/>
    <w:rsid w:val="007A4390"/>
    <w:rsid w:val="007A6598"/>
    <w:rsid w:val="007E2907"/>
    <w:rsid w:val="007E5CB7"/>
    <w:rsid w:val="008314D2"/>
    <w:rsid w:val="00847F53"/>
    <w:rsid w:val="008861C3"/>
    <w:rsid w:val="008B2F42"/>
    <w:rsid w:val="008E185F"/>
    <w:rsid w:val="008F023B"/>
    <w:rsid w:val="00904E16"/>
    <w:rsid w:val="009162B3"/>
    <w:rsid w:val="00927C62"/>
    <w:rsid w:val="00983951"/>
    <w:rsid w:val="00984124"/>
    <w:rsid w:val="00984640"/>
    <w:rsid w:val="00995C37"/>
    <w:rsid w:val="009A55B5"/>
    <w:rsid w:val="009C118A"/>
    <w:rsid w:val="009F2B29"/>
    <w:rsid w:val="00A02011"/>
    <w:rsid w:val="00A1510B"/>
    <w:rsid w:val="00A4011E"/>
    <w:rsid w:val="00A54948"/>
    <w:rsid w:val="00A86015"/>
    <w:rsid w:val="00A9594E"/>
    <w:rsid w:val="00AE59C8"/>
    <w:rsid w:val="00B10098"/>
    <w:rsid w:val="00B3379D"/>
    <w:rsid w:val="00B5790D"/>
    <w:rsid w:val="00B8314F"/>
    <w:rsid w:val="00B945C5"/>
    <w:rsid w:val="00BA20EA"/>
    <w:rsid w:val="00BB5AFC"/>
    <w:rsid w:val="00BC0A56"/>
    <w:rsid w:val="00BC7382"/>
    <w:rsid w:val="00C06323"/>
    <w:rsid w:val="00C41351"/>
    <w:rsid w:val="00C45366"/>
    <w:rsid w:val="00C57023"/>
    <w:rsid w:val="00C6519A"/>
    <w:rsid w:val="00C74052"/>
    <w:rsid w:val="00C80FA5"/>
    <w:rsid w:val="00C90203"/>
    <w:rsid w:val="00CB187A"/>
    <w:rsid w:val="00CC0EC7"/>
    <w:rsid w:val="00D1088B"/>
    <w:rsid w:val="00D156D2"/>
    <w:rsid w:val="00D25FAE"/>
    <w:rsid w:val="00D86943"/>
    <w:rsid w:val="00D9032C"/>
    <w:rsid w:val="00DA47B9"/>
    <w:rsid w:val="00DB036A"/>
    <w:rsid w:val="00DC3835"/>
    <w:rsid w:val="00E058D3"/>
    <w:rsid w:val="00E76AD9"/>
    <w:rsid w:val="00E91E2F"/>
    <w:rsid w:val="00EA3546"/>
    <w:rsid w:val="00EB3D4A"/>
    <w:rsid w:val="00EB47AE"/>
    <w:rsid w:val="00EC34E1"/>
    <w:rsid w:val="00F0234A"/>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15:docId w15:val="{559AC207-D50D-4263-BCC7-25B28AF418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9032C"/>
    <w:rPr>
      <w:rFonts w:ascii="Tahoma" w:hAnsi="Tahoma" w:cs="Tahoma"/>
      <w:sz w:val="16"/>
      <w:szCs w:val="16"/>
    </w:rPr>
  </w:style>
  <w:style w:type="character" w:customStyle="1" w:styleId="BalloonTextChar">
    <w:name w:val="Balloon Text Char"/>
    <w:basedOn w:val="DefaultParagraphFont"/>
    <w:link w:val="BalloonText"/>
    <w:uiPriority w:val="99"/>
    <w:semiHidden/>
    <w:rsid w:val="00D9032C"/>
    <w:rPr>
      <w:rFonts w:ascii="Tahoma" w:hAnsi="Tahoma" w:cs="Tahoma"/>
      <w:sz w:val="16"/>
      <w:szCs w:val="16"/>
    </w:rPr>
  </w:style>
  <w:style w:type="character" w:styleId="Hyperlink">
    <w:name w:val="Hyperlink"/>
    <w:basedOn w:val="DefaultParagraphFont"/>
    <w:uiPriority w:val="99"/>
    <w:unhideWhenUsed/>
    <w:rsid w:val="009A55B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4515901">
      <w:bodyDiv w:val="1"/>
      <w:marLeft w:val="0"/>
      <w:marRight w:val="0"/>
      <w:marTop w:val="0"/>
      <w:marBottom w:val="0"/>
      <w:divBdr>
        <w:top w:val="none" w:sz="0" w:space="0" w:color="auto"/>
        <w:left w:val="none" w:sz="0" w:space="0" w:color="auto"/>
        <w:bottom w:val="none" w:sz="0" w:space="0" w:color="auto"/>
        <w:right w:val="none" w:sz="0" w:space="0" w:color="auto"/>
      </w:divBdr>
      <w:divsChild>
        <w:div w:id="1046098342">
          <w:marLeft w:val="0"/>
          <w:marRight w:val="0"/>
          <w:marTop w:val="0"/>
          <w:marBottom w:val="0"/>
          <w:divBdr>
            <w:top w:val="none" w:sz="0" w:space="0" w:color="auto"/>
            <w:left w:val="none" w:sz="0" w:space="0" w:color="auto"/>
            <w:bottom w:val="none" w:sz="0" w:space="0" w:color="auto"/>
            <w:right w:val="none" w:sz="0" w:space="0" w:color="auto"/>
          </w:divBdr>
          <w:divsChild>
            <w:div w:id="1214082374">
              <w:marLeft w:val="132"/>
              <w:marRight w:val="132"/>
              <w:marTop w:val="132"/>
              <w:marBottom w:val="132"/>
              <w:divBdr>
                <w:top w:val="none" w:sz="0" w:space="0" w:color="auto"/>
                <w:left w:val="none" w:sz="0" w:space="0" w:color="auto"/>
                <w:bottom w:val="none" w:sz="0" w:space="0" w:color="auto"/>
                <w:right w:val="none" w:sz="0" w:space="0" w:color="auto"/>
              </w:divBdr>
              <w:divsChild>
                <w:div w:id="1251811008">
                  <w:marLeft w:val="0"/>
                  <w:marRight w:val="0"/>
                  <w:marTop w:val="0"/>
                  <w:marBottom w:val="0"/>
                  <w:divBdr>
                    <w:top w:val="none" w:sz="0" w:space="0" w:color="auto"/>
                    <w:left w:val="none" w:sz="0" w:space="0" w:color="auto"/>
                    <w:bottom w:val="none" w:sz="0" w:space="0" w:color="auto"/>
                    <w:right w:val="none" w:sz="0" w:space="0" w:color="auto"/>
                  </w:divBdr>
                  <w:divsChild>
                    <w:div w:id="1968126014">
                      <w:marLeft w:val="66"/>
                      <w:marRight w:val="6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38_20100302.docx" TargetMode="External"/><Relationship Id="rId3" Type="http://schemas.openxmlformats.org/officeDocument/2006/relationships/webSettings" Target="webSettings.xml"/><Relationship Id="rId7" Type="http://schemas.openxmlformats.org/officeDocument/2006/relationships/hyperlink" Target="file:///h:\SJ%20Archive\2010\03-0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0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723</Words>
  <Characters>4036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1238: Entrances - South Carolina Legislature Online</dc:title>
  <dc:subject/>
  <dc:creator>KenMoffitt</dc:creator>
  <cp:keywords/>
  <dc:description/>
  <cp:lastModifiedBy>N Cumfer</cp:lastModifiedBy>
  <cp:revision>7</cp:revision>
  <cp:lastPrinted>2010-03-01T18:44:00Z</cp:lastPrinted>
  <dcterms:created xsi:type="dcterms:W3CDTF">2010-03-02T18:26:00Z</dcterms:created>
  <dcterms:modified xsi:type="dcterms:W3CDTF">2014-11-24T15:13:00Z</dcterms:modified>
</cp:coreProperties>
</file>