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F7665B" w:rsidRDefault="00F766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226</w:t>
      </w:r>
    </w:p>
    <w:p w:rsidR="00F7665B" w:rsidRDefault="00F766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F7665B" w:rsidRDefault="00F766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Knotts</w:t>
      </w: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l:\council\bills\dka\3071dw09.docx</w:t>
      </w:r>
    </w:p>
    <w:p w:rsidR="00F7665B" w:rsidRDefault="00F766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Judiciary</w:t>
      </w:r>
    </w:p>
    <w:p w:rsidR="00F7665B" w:rsidRDefault="00F766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Governor</w:t>
      </w:r>
    </w:p>
    <w:p w:rsidR="00F7665B" w:rsidRDefault="00F766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F7665B" w:rsidRDefault="00F766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F7665B" w:rsidRDefault="00E51BD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7665B" w:rsidRDefault="00F7665B">
      <w:pPr>
        <w:widowControl w:val="0"/>
        <w:tabs>
          <w:tab w:val="center" w:pos="590"/>
          <w:tab w:val="center" w:pos="1440"/>
          <w:tab w:val="left" w:pos="1872"/>
          <w:tab w:val="left" w:pos="9187"/>
        </w:tabs>
        <w:jc w:val="left"/>
        <w:rPr>
          <w:rFonts w:cs="Times New Roman"/>
        </w:rPr>
      </w:pPr>
    </w:p>
    <w:p w:rsidR="00F7665B" w:rsidRDefault="00E51BD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B3EAA" w:rsidRDefault="000B3EAA" w:rsidP="000B3EA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B24D38">
        <w:rPr>
          <w:rFonts w:cs="Times New Roman"/>
        </w:rPr>
        <w:t>Prefiled</w:t>
      </w:r>
    </w:p>
    <w:p w:rsidR="000B3EAA" w:rsidRDefault="000B3EAA" w:rsidP="000B3EA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B24D38">
        <w:rPr>
          <w:rFonts w:cs="Times New Roman"/>
        </w:rPr>
        <w:t xml:space="preserve">Referred to Committee on </w:t>
      </w:r>
      <w:r w:rsidRPr="00B24D38">
        <w:rPr>
          <w:rFonts w:cs="Times New Roman"/>
          <w:b/>
        </w:rPr>
        <w:t>Judiciary</w:t>
      </w:r>
    </w:p>
    <w:p w:rsidR="000B3EAA" w:rsidRDefault="000B3EAA" w:rsidP="000B3EA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B24D38">
        <w:rPr>
          <w:rFonts w:cs="Times New Roman"/>
        </w:rPr>
        <w:t xml:space="preserve">Introduced and read first time </w:t>
      </w:r>
      <w:hyperlink r:id="rId6" w:history="1">
        <w:r w:rsidRPr="007172E7">
          <w:rPr>
            <w:rStyle w:val="Hyperlink"/>
            <w:rFonts w:cs="Times New Roman"/>
          </w:rPr>
          <w:t>SJ</w:t>
        </w:r>
      </w:hyperlink>
      <w:r>
        <w:rPr>
          <w:rFonts w:cs="Times New Roman"/>
        </w:rPr>
        <w:noBreakHyphen/>
      </w:r>
      <w:r w:rsidRPr="00B24D38">
        <w:rPr>
          <w:rFonts w:cs="Times New Roman"/>
        </w:rPr>
        <w:t>187</w:t>
      </w:r>
    </w:p>
    <w:p w:rsidR="000B3EAA" w:rsidRDefault="000B3EAA" w:rsidP="000B3EA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B24D38">
        <w:rPr>
          <w:rFonts w:cs="Times New Roman"/>
        </w:rPr>
        <w:t xml:space="preserve">Referred to Committee on </w:t>
      </w:r>
      <w:r w:rsidRPr="00B24D38">
        <w:rPr>
          <w:rFonts w:cs="Times New Roman"/>
          <w:b/>
        </w:rPr>
        <w:t>Judiciary</w:t>
      </w:r>
      <w:r w:rsidRPr="00B24D38">
        <w:rPr>
          <w:rFonts w:cs="Times New Roman"/>
        </w:rPr>
        <w:t xml:space="preserve"> </w:t>
      </w:r>
      <w:hyperlink r:id="rId7" w:history="1">
        <w:r w:rsidRPr="007172E7">
          <w:rPr>
            <w:rStyle w:val="Hyperlink"/>
            <w:rFonts w:cs="Times New Roman"/>
          </w:rPr>
          <w:t>SJ</w:t>
        </w:r>
      </w:hyperlink>
      <w:r>
        <w:rPr>
          <w:rFonts w:cs="Times New Roman"/>
        </w:rPr>
        <w:noBreakHyphen/>
      </w:r>
      <w:r w:rsidRPr="00B24D38">
        <w:rPr>
          <w:rFonts w:cs="Times New Roman"/>
        </w:rPr>
        <w:t>187</w:t>
      </w:r>
    </w:p>
    <w:p w:rsidR="000B3EAA" w:rsidRDefault="000B3EAA" w:rsidP="000B3EAA">
      <w:pPr>
        <w:widowControl w:val="0"/>
        <w:tabs>
          <w:tab w:val="right" w:pos="1008"/>
          <w:tab w:val="left" w:pos="1152"/>
          <w:tab w:val="left" w:pos="1872"/>
          <w:tab w:val="left" w:pos="9187"/>
        </w:tabs>
        <w:ind w:left="2088" w:hanging="2088"/>
        <w:jc w:val="left"/>
        <w:rPr>
          <w:rFonts w:cs="Times New Roman"/>
        </w:rPr>
      </w:pPr>
      <w:r>
        <w:rPr>
          <w:rFonts w:cs="Times New Roman"/>
        </w:rPr>
        <w:tab/>
        <w:t>1/13/2010</w:t>
      </w:r>
      <w:r>
        <w:rPr>
          <w:rFonts w:cs="Times New Roman"/>
        </w:rPr>
        <w:tab/>
        <w:t>Senate</w:t>
      </w:r>
      <w:r>
        <w:rPr>
          <w:rFonts w:cs="Times New Roman"/>
        </w:rPr>
        <w:tab/>
      </w:r>
      <w:r w:rsidRPr="00B24D38">
        <w:rPr>
          <w:rFonts w:cs="Times New Roman"/>
        </w:rPr>
        <w:t>Referred to Subco</w:t>
      </w:r>
      <w:r>
        <w:rPr>
          <w:rFonts w:cs="Times New Roman"/>
        </w:rPr>
        <w:t xml:space="preserve">mmittee: L.Martin (ch), Knotts, </w:t>
      </w:r>
      <w:r w:rsidRPr="00B24D38">
        <w:rPr>
          <w:rFonts w:cs="Times New Roman"/>
        </w:rPr>
        <w:t>Campbell, Coleman, Nicholson</w:t>
      </w:r>
    </w:p>
    <w:p w:rsidR="000B3EAA" w:rsidRDefault="000B3EAA" w:rsidP="000B3EAA">
      <w:pPr>
        <w:widowControl w:val="0"/>
        <w:tabs>
          <w:tab w:val="right" w:pos="1008"/>
          <w:tab w:val="left" w:pos="1152"/>
          <w:tab w:val="left" w:pos="1872"/>
          <w:tab w:val="left" w:pos="9187"/>
        </w:tabs>
        <w:ind w:left="2088" w:hanging="2088"/>
        <w:jc w:val="left"/>
        <w:rPr>
          <w:rFonts w:cs="Times New Roman"/>
        </w:rPr>
      </w:pPr>
    </w:p>
    <w:p w:rsidR="00F7665B" w:rsidRDefault="00F7665B">
      <w:pPr>
        <w:widowControl w:val="0"/>
        <w:tabs>
          <w:tab w:val="right" w:pos="1008"/>
          <w:tab w:val="left" w:pos="1152"/>
          <w:tab w:val="left" w:pos="1872"/>
          <w:tab w:val="left" w:pos="9187"/>
        </w:tabs>
        <w:ind w:left="2088" w:hanging="2088"/>
        <w:jc w:val="left"/>
        <w:rPr>
          <w:rFonts w:cs="Times New Roman"/>
        </w:rPr>
      </w:pPr>
    </w:p>
    <w:p w:rsidR="00F7665B" w:rsidRDefault="00E51B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F7665B" w:rsidRDefault="00F766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F7665B" w:rsidRDefault="00B14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E51BDA">
          <w:rPr>
            <w:rStyle w:val="Hyperlink"/>
            <w:rFonts w:cs="Times New Roman"/>
          </w:rPr>
          <w:t>12/17/2008</w:t>
        </w:r>
      </w:hyperlink>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7665B">
          <w:pgSz w:w="12240" w:h="15840" w:code="1"/>
          <w:pgMar w:top="1080" w:right="1440" w:bottom="1080" w:left="1440" w:header="720" w:footer="720" w:gutter="0"/>
          <w:cols w:space="720"/>
          <w:noEndnote/>
          <w:docGrid w:linePitch="360"/>
        </w:sectPr>
      </w:pP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E5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E5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w:t>
      </w:r>
      <w:r>
        <w:rPr>
          <w:rFonts w:eastAsia="Times New Roman" w:cs="Times New Roman"/>
          <w:szCs w:val="20"/>
        </w:rPr>
        <w:noBreakHyphen/>
        <w:t>3</w:t>
      </w:r>
      <w:r>
        <w:rPr>
          <w:rFonts w:eastAsia="Times New Roman" w:cs="Times New Roman"/>
          <w:szCs w:val="20"/>
        </w:rPr>
        <w:noBreakHyphen/>
        <w:t>125 SO AS TO PROVIDE THAT WHILE THE GOVERNOR IS PHYSICALLY ABSENT FROM THE STATE, ALL OF THE POWERS, DUTIES, AND RESPONSIBILITIES OF THE GOVERNOR UNDER THE LAWS OF THIS STATE ARE DEVOLVED UPON THE LIEUTENANT GOVERNOR FOR THE DURATION OF THE TIME THE GOVERNOR IS PHYSICALLY ABSENT FROM THE STATE.</w:t>
      </w:r>
    </w:p>
    <w:p w:rsidR="00F7665B" w:rsidRDefault="00F7665B">
      <w:pPr>
        <w:tabs>
          <w:tab w:val="left" w:pos="720"/>
        </w:tabs>
        <w:suppressAutoHyphens/>
        <w:rPr>
          <w:rFonts w:eastAsia="Times New Roman" w:cs="Times New Roman"/>
          <w:szCs w:val="20"/>
        </w:rPr>
      </w:pPr>
      <w:bookmarkStart w:id="3" w:name="titleend"/>
      <w:bookmarkEnd w:id="3"/>
    </w:p>
    <w:p w:rsidR="00F7665B" w:rsidRDefault="00E5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E5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3, Chapter 3, Title 1 of the 1976 Code is amended by adding:</w:t>
      </w: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E5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125.</w:t>
      </w:r>
      <w:r>
        <w:rPr>
          <w:rFonts w:eastAsia="Times New Roman" w:cs="Times New Roman"/>
          <w:szCs w:val="20"/>
        </w:rPr>
        <w:tab/>
        <w:t>While the Governor is physically absent from the State, all of the powers, duties, and responsibilities of the Governor under the laws of this State are devolved upon the Lieutenant Governor for the duration of the time the Governor is physically absent from the State.”</w:t>
      </w:r>
    </w:p>
    <w:p w:rsidR="00F7665B" w:rsidRDefault="00F7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7665B" w:rsidRDefault="00E5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F7665B" w:rsidRDefault="00E5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F7665B" w:rsidSect="00F766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65B" w:rsidRDefault="00E51BDA">
      <w:r>
        <w:separator/>
      </w:r>
    </w:p>
  </w:endnote>
  <w:endnote w:type="continuationSeparator" w:id="0">
    <w:p w:rsidR="00F7665B" w:rsidRDefault="00E51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D970CA-CDFE-4920-9ADB-A04B5D9E5814}"/>
    <w:embedBold r:id="rId2" w:fontKey="{F8076756-2984-4478-8CDA-07CC3B3C2173}"/>
  </w:font>
  <w:font w:name="Calibri">
    <w:panose1 w:val="020F0502020204030204"/>
    <w:charset w:val="00"/>
    <w:family w:val="swiss"/>
    <w:pitch w:val="variable"/>
    <w:sig w:usb0="E10002FF" w:usb1="4000ACFF" w:usb2="00000009" w:usb3="00000000" w:csb0="0000019F" w:csb1="00000000"/>
    <w:embedRegular r:id="rId3" w:fontKey="{E3F0B6F2-9BD0-4AF1-8BE2-E203A0537499}"/>
    <w:embedBold r:id="rId4" w:fontKey="{C38D3AC7-1662-482F-8697-1DE32B3AF35E}"/>
  </w:font>
  <w:font w:name="Tahoma">
    <w:panose1 w:val="020B0604030504040204"/>
    <w:charset w:val="00"/>
    <w:family w:val="swiss"/>
    <w:pitch w:val="variable"/>
    <w:sig w:usb0="21002A87" w:usb1="80000000" w:usb2="00000008" w:usb3="00000000" w:csb0="000101FF" w:csb1="00000000"/>
    <w:embedRegular r:id="rId5" w:fontKey="{232BA44F-7CA0-494A-9E86-EDBD9F92B46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861B5423-08DD-425D-86E5-396D9D563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65B" w:rsidRDefault="00E51BDA">
    <w:pPr>
      <w:pStyle w:val="Footer"/>
      <w:tabs>
        <w:tab w:val="clear" w:pos="4680"/>
        <w:tab w:val="clear" w:pos="9360"/>
        <w:tab w:val="center" w:pos="2995"/>
      </w:tabs>
      <w:spacing w:before="120"/>
    </w:pPr>
    <w:r>
      <w:t>[226]</w:t>
    </w:r>
    <w:r>
      <w:tab/>
    </w:r>
    <w:r w:rsidR="00B14881">
      <w:fldChar w:fldCharType="begin"/>
    </w:r>
    <w:r w:rsidR="00B14881">
      <w:instrText xml:space="preserve"> PAGE  \* MERGEFORMAT </w:instrText>
    </w:r>
    <w:r w:rsidR="00B14881">
      <w:fldChar w:fldCharType="separate"/>
    </w:r>
    <w:r w:rsidR="00B14881">
      <w:rPr>
        <w:noProof/>
      </w:rPr>
      <w:t>1</w:t>
    </w:r>
    <w:r w:rsidR="00B148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65B" w:rsidRDefault="00E51BDA">
      <w:r>
        <w:separator/>
      </w:r>
    </w:p>
  </w:footnote>
  <w:footnote w:type="continuationSeparator" w:id="0">
    <w:p w:rsidR="00F7665B" w:rsidRDefault="00E51B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7665B"/>
    <w:rsid w:val="000B3EAA"/>
    <w:rsid w:val="003C4A13"/>
    <w:rsid w:val="007172E7"/>
    <w:rsid w:val="00787366"/>
    <w:rsid w:val="00A3290B"/>
    <w:rsid w:val="00B14881"/>
    <w:rsid w:val="00E51BDA"/>
    <w:rsid w:val="00F7665B"/>
    <w:rsid w:val="00FF6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AE3559-5854-4088-B6FF-6ECE1D3F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6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7665B"/>
    <w:rPr>
      <w:szCs w:val="21"/>
    </w:rPr>
  </w:style>
  <w:style w:type="character" w:customStyle="1" w:styleId="PlainTextChar">
    <w:name w:val="Plain Text Char"/>
    <w:basedOn w:val="DefaultParagraphFont"/>
    <w:link w:val="PlainText"/>
    <w:uiPriority w:val="99"/>
    <w:rsid w:val="00F7665B"/>
    <w:rPr>
      <w:szCs w:val="21"/>
    </w:rPr>
  </w:style>
  <w:style w:type="paragraph" w:styleId="BodyText">
    <w:name w:val="Body Text"/>
    <w:basedOn w:val="Normal"/>
    <w:link w:val="BodyTextChar"/>
    <w:uiPriority w:val="99"/>
    <w:locked/>
    <w:rsid w:val="00F7665B"/>
  </w:style>
  <w:style w:type="character" w:customStyle="1" w:styleId="BodyTextChar">
    <w:name w:val="Body Text Char"/>
    <w:basedOn w:val="DefaultParagraphFont"/>
    <w:link w:val="BodyText"/>
    <w:uiPriority w:val="99"/>
    <w:rsid w:val="00F7665B"/>
  </w:style>
  <w:style w:type="paragraph" w:styleId="BalloonText">
    <w:name w:val="Balloon Text"/>
    <w:next w:val="Normal"/>
    <w:link w:val="BalloonTextChar"/>
    <w:uiPriority w:val="99"/>
    <w:unhideWhenUsed/>
    <w:rsid w:val="00F7665B"/>
    <w:rPr>
      <w:rFonts w:cs="Tahoma"/>
      <w:szCs w:val="16"/>
    </w:rPr>
  </w:style>
  <w:style w:type="character" w:customStyle="1" w:styleId="BalloonTextChar">
    <w:name w:val="Balloon Text Char"/>
    <w:basedOn w:val="DefaultParagraphFont"/>
    <w:link w:val="BalloonText"/>
    <w:uiPriority w:val="99"/>
    <w:rsid w:val="00F7665B"/>
    <w:rPr>
      <w:rFonts w:cs="Tahoma"/>
      <w:szCs w:val="16"/>
    </w:rPr>
  </w:style>
  <w:style w:type="paragraph" w:styleId="NormalWeb">
    <w:name w:val="Normal (Web)"/>
    <w:basedOn w:val="Normal"/>
    <w:next w:val="Normal"/>
    <w:semiHidden/>
    <w:locked/>
    <w:rsid w:val="00F7665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F7665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F7665B"/>
    <w:rPr>
      <w:rFonts w:eastAsia="Times New Roman" w:cs="Times New Roman"/>
      <w:szCs w:val="20"/>
    </w:rPr>
  </w:style>
  <w:style w:type="paragraph" w:styleId="Header">
    <w:name w:val="header"/>
    <w:basedOn w:val="Normal"/>
    <w:link w:val="HeaderChar"/>
    <w:uiPriority w:val="99"/>
    <w:semiHidden/>
    <w:unhideWhenUsed/>
    <w:locked/>
    <w:rsid w:val="00F7665B"/>
    <w:pPr>
      <w:tabs>
        <w:tab w:val="center" w:pos="4680"/>
        <w:tab w:val="right" w:pos="9360"/>
      </w:tabs>
    </w:pPr>
  </w:style>
  <w:style w:type="character" w:customStyle="1" w:styleId="HeaderChar">
    <w:name w:val="Header Char"/>
    <w:basedOn w:val="DefaultParagraphFont"/>
    <w:link w:val="Header"/>
    <w:uiPriority w:val="99"/>
    <w:semiHidden/>
    <w:rsid w:val="00F7665B"/>
  </w:style>
  <w:style w:type="character" w:styleId="LineNumber">
    <w:name w:val="line number"/>
    <w:basedOn w:val="DefaultParagraphFont"/>
    <w:uiPriority w:val="99"/>
    <w:semiHidden/>
    <w:unhideWhenUsed/>
    <w:locked/>
    <w:rsid w:val="00F7665B"/>
  </w:style>
  <w:style w:type="character" w:styleId="Hyperlink">
    <w:name w:val="Hyperlink"/>
    <w:basedOn w:val="DefaultParagraphFont"/>
    <w:uiPriority w:val="99"/>
    <w:unhideWhenUsed/>
    <w:locked/>
    <w:rsid w:val="00F766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26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246</Words>
  <Characters>1342</Characters>
  <Application>Microsoft Office Word</Application>
  <DocSecurity>0</DocSecurity>
  <Lines>66</Lines>
  <Paragraphs>26</Paragraphs>
  <ScaleCrop>false</ScaleCrop>
  <Company>Project Management</Company>
  <LinksUpToDate>false</LinksUpToDate>
  <CharactersWithSpaces>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226: Governor - South Carolina Legislature Online</dc:title>
  <dc:subject/>
  <dc:creator>NSC</dc:creator>
  <cp:keywords/>
  <dc:description/>
  <cp:lastModifiedBy>N Cumfer</cp:lastModifiedBy>
  <cp:revision>11</cp:revision>
  <dcterms:created xsi:type="dcterms:W3CDTF">2008-12-17T19:51:00Z</dcterms:created>
  <dcterms:modified xsi:type="dcterms:W3CDTF">2014-11-24T14:55:00Z</dcterms:modified>
</cp:coreProperties>
</file>