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96E" w:rsidRDefault="00E97C1B">
      <w:pPr>
        <w:widowControl w:val="0"/>
        <w:jc w:val="center"/>
      </w:pPr>
      <w:bookmarkStart w:id="0" w:name="_GoBack"/>
      <w:bookmarkEnd w:id="0"/>
      <w:r>
        <w:rPr>
          <w:b/>
        </w:rPr>
        <w:t>South Carolina General Assembly</w:t>
      </w:r>
    </w:p>
    <w:p w:rsidR="006F696E" w:rsidRDefault="00E97C1B">
      <w:pPr>
        <w:widowControl w:val="0"/>
        <w:jc w:val="center"/>
      </w:pPr>
      <w:r>
        <w:t>118th Session, 2009-2010</w:t>
      </w:r>
    </w:p>
    <w:p w:rsidR="006F696E" w:rsidRDefault="006F696E">
      <w:pPr>
        <w:widowControl w:val="0"/>
        <w:jc w:val="left"/>
      </w:pPr>
    </w:p>
    <w:p w:rsidR="006F696E" w:rsidRDefault="00E97C1B">
      <w:pPr>
        <w:widowControl w:val="0"/>
        <w:jc w:val="left"/>
        <w:rPr>
          <w:b/>
        </w:rPr>
      </w:pPr>
      <w:r>
        <w:rPr>
          <w:b/>
        </w:rPr>
        <w:t>H. 3107</w:t>
      </w:r>
    </w:p>
    <w:p w:rsidR="006F696E" w:rsidRDefault="006F696E">
      <w:pPr>
        <w:widowControl w:val="0"/>
        <w:jc w:val="left"/>
        <w:rPr>
          <w:b/>
        </w:rPr>
      </w:pPr>
    </w:p>
    <w:p w:rsidR="006F696E" w:rsidRDefault="00E97C1B">
      <w:pPr>
        <w:widowControl w:val="0"/>
        <w:jc w:val="left"/>
      </w:pPr>
      <w:r>
        <w:rPr>
          <w:b/>
        </w:rPr>
        <w:t>STATUS INFORMATION</w:t>
      </w:r>
    </w:p>
    <w:p w:rsidR="006F696E" w:rsidRDefault="006F696E">
      <w:pPr>
        <w:widowControl w:val="0"/>
        <w:jc w:val="left"/>
      </w:pPr>
    </w:p>
    <w:p w:rsidR="006F696E" w:rsidRDefault="00E97C1B">
      <w:pPr>
        <w:widowControl w:val="0"/>
        <w:jc w:val="left"/>
      </w:pPr>
      <w:r>
        <w:t>General Bill</w:t>
      </w:r>
    </w:p>
    <w:p w:rsidR="006F696E" w:rsidRDefault="00E97C1B">
      <w:pPr>
        <w:widowControl w:val="0"/>
        <w:jc w:val="left"/>
      </w:pPr>
      <w:r>
        <w:t>Sponsors: Reps. Merrill, Stringer, Hamilton and Millwood</w:t>
      </w:r>
    </w:p>
    <w:p w:rsidR="006F696E" w:rsidRDefault="00E97C1B">
      <w:pPr>
        <w:widowControl w:val="0"/>
        <w:jc w:val="left"/>
      </w:pPr>
      <w:r>
        <w:t>Document Path: l:\council\bills\nbd\11019bb09.docx</w:t>
      </w:r>
    </w:p>
    <w:p w:rsidR="006F696E" w:rsidRDefault="006F696E">
      <w:pPr>
        <w:widowControl w:val="0"/>
        <w:jc w:val="left"/>
      </w:pPr>
    </w:p>
    <w:p w:rsidR="006F696E" w:rsidRDefault="00E97C1B">
      <w:pPr>
        <w:widowControl w:val="0"/>
        <w:jc w:val="left"/>
      </w:pPr>
      <w:r>
        <w:t>Introduced in the House on January 13, 2009</w:t>
      </w:r>
    </w:p>
    <w:p w:rsidR="006F696E" w:rsidRDefault="00E97C1B">
      <w:pPr>
        <w:widowControl w:val="0"/>
        <w:jc w:val="left"/>
      </w:pPr>
      <w:r>
        <w:t xml:space="preserve">Currently residing in the House Committee on </w:t>
      </w:r>
      <w:r>
        <w:rPr>
          <w:b/>
        </w:rPr>
        <w:t>Ways and Means</w:t>
      </w:r>
    </w:p>
    <w:p w:rsidR="006F696E" w:rsidRDefault="006F696E">
      <w:pPr>
        <w:widowControl w:val="0"/>
        <w:jc w:val="left"/>
      </w:pPr>
    </w:p>
    <w:p w:rsidR="006F696E" w:rsidRDefault="00E97C1B">
      <w:pPr>
        <w:widowControl w:val="0"/>
        <w:jc w:val="left"/>
      </w:pPr>
      <w:r>
        <w:t>Summary: Income tax credit</w:t>
      </w:r>
    </w:p>
    <w:p w:rsidR="006F696E" w:rsidRDefault="006F696E">
      <w:pPr>
        <w:widowControl w:val="0"/>
        <w:jc w:val="left"/>
      </w:pPr>
    </w:p>
    <w:p w:rsidR="006F696E" w:rsidRDefault="006F696E">
      <w:pPr>
        <w:widowControl w:val="0"/>
        <w:jc w:val="left"/>
      </w:pPr>
    </w:p>
    <w:p w:rsidR="006F696E" w:rsidRDefault="00E97C1B">
      <w:pPr>
        <w:widowControl w:val="0"/>
        <w:tabs>
          <w:tab w:val="center" w:pos="590"/>
          <w:tab w:val="center" w:pos="1440"/>
          <w:tab w:val="left" w:pos="1872"/>
          <w:tab w:val="left" w:pos="9187"/>
        </w:tabs>
        <w:jc w:val="left"/>
      </w:pPr>
      <w:r>
        <w:rPr>
          <w:b/>
        </w:rPr>
        <w:t>HISTORY OF LEGISLATIVE ACTIONS</w:t>
      </w:r>
    </w:p>
    <w:p w:rsidR="006F696E" w:rsidRDefault="006F696E">
      <w:pPr>
        <w:widowControl w:val="0"/>
        <w:tabs>
          <w:tab w:val="center" w:pos="590"/>
          <w:tab w:val="center" w:pos="1440"/>
          <w:tab w:val="left" w:pos="1872"/>
          <w:tab w:val="left" w:pos="9187"/>
        </w:tabs>
        <w:jc w:val="left"/>
      </w:pPr>
    </w:p>
    <w:p w:rsidR="006F696E" w:rsidRDefault="00E97C1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F696E" w:rsidRDefault="00E97C1B">
      <w:pPr>
        <w:widowControl w:val="0"/>
        <w:tabs>
          <w:tab w:val="right" w:pos="1008"/>
          <w:tab w:val="left" w:pos="1152"/>
          <w:tab w:val="left" w:pos="1872"/>
          <w:tab w:val="left" w:pos="9187"/>
        </w:tabs>
        <w:ind w:left="2088" w:hanging="2088"/>
        <w:jc w:val="left"/>
      </w:pPr>
      <w:r>
        <w:tab/>
        <w:t>12/9/2008</w:t>
      </w:r>
      <w:r>
        <w:tab/>
        <w:t>House</w:t>
      </w:r>
      <w:r>
        <w:tab/>
        <w:t>Prefiled</w:t>
      </w:r>
    </w:p>
    <w:p w:rsidR="006F696E" w:rsidRDefault="00E97C1B">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Ways and Means</w:t>
      </w:r>
    </w:p>
    <w:p w:rsidR="006F696E" w:rsidRDefault="00E97C1B">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96B0A">
          <w:rPr>
            <w:rStyle w:val="Hyperlink"/>
          </w:rPr>
          <w:t>HJ</w:t>
        </w:r>
      </w:hyperlink>
      <w:r>
        <w:noBreakHyphen/>
        <w:t>51</w:t>
      </w:r>
    </w:p>
    <w:p w:rsidR="006F696E" w:rsidRDefault="00E97C1B">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A96B0A">
          <w:rPr>
            <w:rStyle w:val="Hyperlink"/>
          </w:rPr>
          <w:t>HJ</w:t>
        </w:r>
      </w:hyperlink>
      <w:r>
        <w:noBreakHyphen/>
        <w:t>51</w:t>
      </w:r>
    </w:p>
    <w:p w:rsidR="006F696E" w:rsidRDefault="00E97C1B">
      <w:pPr>
        <w:widowControl w:val="0"/>
        <w:tabs>
          <w:tab w:val="right" w:pos="1008"/>
          <w:tab w:val="left" w:pos="1152"/>
          <w:tab w:val="left" w:pos="1872"/>
          <w:tab w:val="left" w:pos="9187"/>
        </w:tabs>
        <w:ind w:left="2088" w:hanging="2088"/>
        <w:jc w:val="left"/>
      </w:pPr>
      <w:r>
        <w:tab/>
        <w:t>2/3/2009</w:t>
      </w:r>
      <w:r>
        <w:tab/>
        <w:t>House</w:t>
      </w:r>
      <w:r>
        <w:tab/>
        <w:t>Member(s) request name added as sponsor: Millwood</w:t>
      </w:r>
    </w:p>
    <w:p w:rsidR="006F696E" w:rsidRDefault="006F696E">
      <w:pPr>
        <w:widowControl w:val="0"/>
        <w:tabs>
          <w:tab w:val="right" w:pos="1008"/>
          <w:tab w:val="left" w:pos="1152"/>
          <w:tab w:val="left" w:pos="1872"/>
          <w:tab w:val="left" w:pos="9187"/>
        </w:tabs>
        <w:ind w:left="2088" w:hanging="2088"/>
        <w:jc w:val="left"/>
      </w:pPr>
    </w:p>
    <w:p w:rsidR="006F696E" w:rsidRDefault="006F696E">
      <w:pPr>
        <w:widowControl w:val="0"/>
        <w:tabs>
          <w:tab w:val="right" w:pos="1008"/>
          <w:tab w:val="left" w:pos="1152"/>
          <w:tab w:val="left" w:pos="1872"/>
          <w:tab w:val="left" w:pos="9187"/>
        </w:tabs>
        <w:ind w:left="2088" w:hanging="2088"/>
        <w:jc w:val="left"/>
      </w:pPr>
    </w:p>
    <w:p w:rsidR="006F696E" w:rsidRDefault="00E97C1B">
      <w:pPr>
        <w:widowControl w:val="0"/>
        <w:jc w:val="left"/>
      </w:pPr>
      <w:r>
        <w:rPr>
          <w:b/>
        </w:rPr>
        <w:t>VERSIONS OF THIS BILL</w:t>
      </w:r>
    </w:p>
    <w:p w:rsidR="006F696E" w:rsidRDefault="006F696E">
      <w:pPr>
        <w:widowControl w:val="0"/>
        <w:jc w:val="left"/>
      </w:pPr>
    </w:p>
    <w:p w:rsidR="006F696E" w:rsidRDefault="000461DF">
      <w:pPr>
        <w:widowControl w:val="0"/>
        <w:jc w:val="left"/>
      </w:pPr>
      <w:hyperlink r:id="rId9" w:history="1">
        <w:r w:rsidR="00E97C1B">
          <w:rPr>
            <w:rStyle w:val="Hyperlink"/>
          </w:rPr>
          <w:t>12/9/2008</w:t>
        </w:r>
      </w:hyperlink>
    </w:p>
    <w:p w:rsidR="006F696E" w:rsidRDefault="006F696E"/>
    <w:p w:rsidR="006F696E" w:rsidRDefault="006F696E">
      <w:pPr>
        <w:sectPr w:rsidR="006F696E">
          <w:pgSz w:w="12240" w:h="15840" w:code="1"/>
          <w:pgMar w:top="1080" w:right="1440" w:bottom="1080" w:left="1440" w:header="720" w:footer="720" w:gutter="0"/>
          <w:cols w:space="720"/>
          <w:noEndnote/>
          <w:docGrid w:linePitch="360"/>
        </w:sectPr>
      </w:pPr>
    </w:p>
    <w:p w:rsidR="006F696E" w:rsidRDefault="006F696E">
      <w:pPr>
        <w:pStyle w:val="BillDots"/>
      </w:pPr>
    </w:p>
    <w:p w:rsidR="006F696E" w:rsidRDefault="006F696E">
      <w:pPr>
        <w:pStyle w:val="Numbersforbills"/>
      </w:pPr>
    </w:p>
    <w:p w:rsidR="006F696E" w:rsidRDefault="006F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96E" w:rsidRDefault="006F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96E" w:rsidRDefault="006F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96E" w:rsidRDefault="006F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96E" w:rsidRDefault="006F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96E" w:rsidRDefault="006F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96E" w:rsidRDefault="00E97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F696E" w:rsidRDefault="006F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96E" w:rsidRDefault="00E97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rPr>
      </w:pPr>
      <w:bookmarkStart w:id="3" w:name="titletop"/>
      <w:bookmarkEnd w:id="3"/>
      <w:r>
        <w:rPr>
          <w:rFonts w:eastAsiaTheme="minorHAnsi"/>
        </w:rPr>
        <w:t>TO AMEND THE CODE OF LAWS OF SOUTH CAROLINA, 1976, BY ADDING SECTION 12</w:t>
      </w:r>
      <w:r>
        <w:rPr>
          <w:rFonts w:eastAsiaTheme="minorHAnsi"/>
        </w:rPr>
        <w:noBreakHyphen/>
        <w:t>6</w:t>
      </w:r>
      <w:r>
        <w:rPr>
          <w:rFonts w:eastAsiaTheme="minorHAnsi"/>
        </w:rPr>
        <w:noBreakHyphen/>
        <w:t>3680 SO AS TO ALLOW A STATE INCOME TAX CREDIT FOR A TAXPAYER WHO SENDS HIS CHILD TO PRIVATE SCHOOL OR HOME SCHOOLS HIS CHILD IN AN AMOUNT EQUAL TO TWO HUNDRED DOLLARS PER CHILD TO BE USED FOR BOOKS AND SUPPLIES.</w:t>
      </w:r>
    </w:p>
    <w:p w:rsidR="006F696E" w:rsidRDefault="006F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696E" w:rsidRDefault="00E97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696E" w:rsidRDefault="006F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96E" w:rsidRDefault="00E97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r>
        <w:t>SECTION</w:t>
      </w:r>
      <w:r>
        <w:tab/>
        <w:t>1.</w:t>
      </w:r>
      <w:r>
        <w:tab/>
      </w:r>
      <w:r>
        <w:rPr>
          <w:rFonts w:eastAsiaTheme="minorHAnsi"/>
        </w:rPr>
        <w:t>Article 25, Chapter 6, Title 12 of the 1976 Code is amended by adding:</w:t>
      </w:r>
    </w:p>
    <w:p w:rsidR="006F696E" w:rsidRDefault="006F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p>
    <w:p w:rsidR="006F696E" w:rsidRDefault="00E97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r>
        <w:rPr>
          <w:rFonts w:eastAsiaTheme="minorHAnsi"/>
        </w:rPr>
        <w:tab/>
        <w:t>“Section 12</w:t>
      </w:r>
      <w:r>
        <w:rPr>
          <w:rFonts w:eastAsiaTheme="minorHAnsi"/>
        </w:rPr>
        <w:noBreakHyphen/>
        <w:t>6</w:t>
      </w:r>
      <w:r>
        <w:rPr>
          <w:rFonts w:eastAsiaTheme="minorHAnsi"/>
        </w:rPr>
        <w:noBreakHyphen/>
        <w:t>3680.</w:t>
      </w:r>
      <w:r>
        <w:rPr>
          <w:rFonts w:eastAsiaTheme="minorHAnsi"/>
        </w:rPr>
        <w:tab/>
        <w:t>A person who sends his child to private school or home schools his child is allowed a tax credit equal to two hundred dollars per child to be used to purchase books and supplies. The credit may be applied against the person’s liability for taxes imposed pursuant Section 12-6-510. Limitations upon the total amount of liability for taxes that can be reduced by the use of another credit allowed for that tax must be computed after the credit allowed by this section is used to reduce a tax liability pursuant to this chapter. The credit is nonrefundable.”</w:t>
      </w:r>
    </w:p>
    <w:p w:rsidR="006F696E" w:rsidRDefault="006F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p>
    <w:p w:rsidR="006F696E" w:rsidRDefault="00E97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r>
        <w:rPr>
          <w:rFonts w:eastAsiaTheme="minorHAnsi"/>
        </w:rPr>
        <w:t>SECTION</w:t>
      </w:r>
      <w:r>
        <w:rPr>
          <w:rFonts w:eastAsiaTheme="minorHAnsi"/>
        </w:rPr>
        <w:tab/>
        <w:t>2.</w:t>
      </w:r>
      <w:r>
        <w:rPr>
          <w:rFonts w:eastAsiaTheme="minorHAnsi"/>
        </w:rPr>
        <w:tab/>
        <w:t>This act takes effect upon approval by the Governor and applies for taxable years beginning after 2008.</w:t>
      </w:r>
    </w:p>
    <w:p w:rsidR="006F696E" w:rsidRDefault="00E97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696E" w:rsidRDefault="006F696E">
      <w:pPr>
        <w:suppressAutoHyphens/>
      </w:pPr>
    </w:p>
    <w:sectPr w:rsidR="006F696E" w:rsidSect="006F69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96E" w:rsidRDefault="00E97C1B">
      <w:r>
        <w:separator/>
      </w:r>
    </w:p>
  </w:endnote>
  <w:endnote w:type="continuationSeparator" w:id="0">
    <w:p w:rsidR="006F696E" w:rsidRDefault="00E97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7EB3BA-EE1C-4DC8-A959-1A1A2527A4C6}"/>
    <w:embedBold r:id="rId2" w:fontKey="{9A226927-997B-46AD-A5E4-6EBE96D846A7}"/>
  </w:font>
  <w:font w:name="Calibri">
    <w:panose1 w:val="020F0502020204030204"/>
    <w:charset w:val="00"/>
    <w:family w:val="swiss"/>
    <w:pitch w:val="variable"/>
    <w:sig w:usb0="E10002FF" w:usb1="4000ACFF" w:usb2="00000009" w:usb3="00000000" w:csb0="0000019F" w:csb1="00000000"/>
    <w:embedRegular r:id="rId3" w:fontKey="{19364F6C-DEE3-4A89-9EF5-0D21E2107E9C}"/>
  </w:font>
  <w:font w:name="Tahoma">
    <w:panose1 w:val="020B0604030504040204"/>
    <w:charset w:val="00"/>
    <w:family w:val="swiss"/>
    <w:pitch w:val="variable"/>
    <w:sig w:usb0="21002A87" w:usb1="80000000" w:usb2="00000008" w:usb3="00000000" w:csb0="000101FF" w:csb1="00000000"/>
    <w:embedRegular r:id="rId4" w:fontKey="{470DF735-5A82-4E9C-BEC2-4830A4C534E8}"/>
  </w:font>
  <w:font w:name="Cambria">
    <w:panose1 w:val="02040503050406030204"/>
    <w:charset w:val="00"/>
    <w:family w:val="roman"/>
    <w:pitch w:val="variable"/>
    <w:sig w:usb0="E00002FF" w:usb1="400004FF" w:usb2="00000000" w:usb3="00000000" w:csb0="0000019F" w:csb1="00000000"/>
    <w:embedRegular r:id="rId5" w:fontKey="{BB802979-3778-4328-BB01-2BF05522A2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96E" w:rsidRDefault="00E97C1B">
    <w:pPr>
      <w:pStyle w:val="Footer"/>
      <w:tabs>
        <w:tab w:val="clear" w:pos="4680"/>
        <w:tab w:val="clear" w:pos="9360"/>
        <w:tab w:val="center" w:pos="2995"/>
      </w:tabs>
      <w:spacing w:before="120"/>
    </w:pPr>
    <w:r>
      <w:t>[3107]</w:t>
    </w:r>
    <w:r>
      <w:tab/>
    </w:r>
    <w:r w:rsidR="000461DF">
      <w:fldChar w:fldCharType="begin"/>
    </w:r>
    <w:r w:rsidR="000461DF">
      <w:instrText xml:space="preserve"> PAGE  \* MERGEFORMAT </w:instrText>
    </w:r>
    <w:r w:rsidR="000461DF">
      <w:fldChar w:fldCharType="separate"/>
    </w:r>
    <w:r w:rsidR="000461DF">
      <w:rPr>
        <w:noProof/>
      </w:rPr>
      <w:t>1</w:t>
    </w:r>
    <w:r w:rsidR="000461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96E" w:rsidRDefault="00E97C1B">
      <w:r>
        <w:separator/>
      </w:r>
    </w:p>
  </w:footnote>
  <w:footnote w:type="continuationSeparator" w:id="0">
    <w:p w:rsidR="006F696E" w:rsidRDefault="00E97C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19BB09"/>
    <w:docVar w:name="CoverBillType" w:val="b"/>
    <w:docVar w:name="docpath" w:val="L:\Council\bills\NBD\11019BB09.DOCX"/>
    <w:docVar w:name="dvBillNumber" w:val="3107"/>
    <w:docVar w:name="dvBillNumberPrefix" w:val="H. "/>
    <w:docVar w:name="dvOriginalBody" w:val="House"/>
    <w:docVar w:name="dvSteno" w:val="NBD"/>
    <w:docVar w:name="NameofBody" w:val="h"/>
    <w:docVar w:name="vgroup2" w:val="Council"/>
  </w:docVars>
  <w:rsids>
    <w:rsidRoot w:val="006F696E"/>
    <w:rsid w:val="000461DF"/>
    <w:rsid w:val="004F1B8D"/>
    <w:rsid w:val="006F696E"/>
    <w:rsid w:val="00A96B0A"/>
    <w:rsid w:val="00B71086"/>
    <w:rsid w:val="00DF5D33"/>
    <w:rsid w:val="00E97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0B78BF-E6DD-4FBD-BE84-4CE4381B0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96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F696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96E"/>
    <w:rPr>
      <w:rFonts w:eastAsia="Times New Roman" w:cs="Times New Roman"/>
      <w:b/>
      <w:sz w:val="30"/>
      <w:szCs w:val="20"/>
    </w:rPr>
  </w:style>
  <w:style w:type="paragraph" w:styleId="Header">
    <w:name w:val="header"/>
    <w:basedOn w:val="Normal"/>
    <w:link w:val="HeaderChar"/>
    <w:uiPriority w:val="99"/>
    <w:semiHidden/>
    <w:unhideWhenUsed/>
    <w:rsid w:val="006F696E"/>
    <w:pPr>
      <w:tabs>
        <w:tab w:val="center" w:pos="4320"/>
        <w:tab w:val="right" w:pos="8640"/>
      </w:tabs>
    </w:pPr>
  </w:style>
  <w:style w:type="character" w:customStyle="1" w:styleId="HeaderChar">
    <w:name w:val="Header Char"/>
    <w:basedOn w:val="DefaultParagraphFont"/>
    <w:link w:val="Header"/>
    <w:uiPriority w:val="99"/>
    <w:semiHidden/>
    <w:rsid w:val="006F696E"/>
    <w:rPr>
      <w:rFonts w:eastAsia="Times New Roman" w:cs="Times New Roman"/>
      <w:szCs w:val="20"/>
    </w:rPr>
  </w:style>
  <w:style w:type="paragraph" w:styleId="Footer">
    <w:name w:val="footer"/>
    <w:basedOn w:val="Normal"/>
    <w:link w:val="FooterChar"/>
    <w:uiPriority w:val="99"/>
    <w:unhideWhenUsed/>
    <w:rsid w:val="006F696E"/>
    <w:pPr>
      <w:tabs>
        <w:tab w:val="center" w:pos="4680"/>
        <w:tab w:val="right" w:pos="9360"/>
      </w:tabs>
    </w:pPr>
  </w:style>
  <w:style w:type="character" w:customStyle="1" w:styleId="FooterChar">
    <w:name w:val="Footer Char"/>
    <w:basedOn w:val="DefaultParagraphFont"/>
    <w:link w:val="Footer"/>
    <w:uiPriority w:val="99"/>
    <w:rsid w:val="006F696E"/>
    <w:rPr>
      <w:rFonts w:eastAsia="Times New Roman" w:cs="Times New Roman"/>
      <w:szCs w:val="20"/>
    </w:rPr>
  </w:style>
  <w:style w:type="character" w:styleId="PageNumber">
    <w:name w:val="page number"/>
    <w:basedOn w:val="DefaultParagraphFont"/>
    <w:uiPriority w:val="99"/>
    <w:semiHidden/>
    <w:unhideWhenUsed/>
    <w:rsid w:val="006F696E"/>
  </w:style>
  <w:style w:type="character" w:styleId="LineNumber">
    <w:name w:val="line number"/>
    <w:basedOn w:val="DefaultParagraphFont"/>
    <w:uiPriority w:val="99"/>
    <w:semiHidden/>
    <w:unhideWhenUsed/>
    <w:rsid w:val="006F696E"/>
  </w:style>
  <w:style w:type="paragraph" w:customStyle="1" w:styleId="BillDots">
    <w:name w:val="Bill Dots"/>
    <w:basedOn w:val="Normal"/>
    <w:qFormat/>
    <w:rsid w:val="006F69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F696E"/>
    <w:pPr>
      <w:tabs>
        <w:tab w:val="right" w:pos="5904"/>
      </w:tabs>
    </w:pPr>
  </w:style>
  <w:style w:type="paragraph" w:styleId="BalloonText">
    <w:name w:val="Balloon Text"/>
    <w:basedOn w:val="Normal"/>
    <w:link w:val="BalloonTextChar"/>
    <w:uiPriority w:val="99"/>
    <w:semiHidden/>
    <w:unhideWhenUsed/>
    <w:rsid w:val="006F696E"/>
    <w:rPr>
      <w:rFonts w:ascii="Tahoma" w:hAnsi="Tahoma" w:cs="Tahoma"/>
      <w:sz w:val="16"/>
      <w:szCs w:val="16"/>
    </w:rPr>
  </w:style>
  <w:style w:type="character" w:customStyle="1" w:styleId="BalloonTextChar">
    <w:name w:val="Balloon Text Char"/>
    <w:basedOn w:val="DefaultParagraphFont"/>
    <w:link w:val="BalloonText"/>
    <w:uiPriority w:val="99"/>
    <w:semiHidden/>
    <w:rsid w:val="006F696E"/>
    <w:rPr>
      <w:rFonts w:ascii="Tahoma" w:eastAsia="Times New Roman" w:hAnsi="Tahoma" w:cs="Tahoma"/>
      <w:sz w:val="16"/>
      <w:szCs w:val="16"/>
    </w:rPr>
  </w:style>
  <w:style w:type="character" w:styleId="Hyperlink">
    <w:name w:val="Hyperlink"/>
    <w:basedOn w:val="DefaultParagraphFont"/>
    <w:uiPriority w:val="99"/>
    <w:unhideWhenUsed/>
    <w:rsid w:val="006F69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07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555C0-EA73-4A7D-ABE5-D8718D0DA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307</Words>
  <Characters>1555</Characters>
  <Application>Microsoft Office Word</Application>
  <DocSecurity>0</DocSecurity>
  <Lines>69</Lines>
  <Paragraphs>26</Paragraphs>
  <ScaleCrop>false</ScaleCrop>
  <Company> </Company>
  <LinksUpToDate>false</LinksUpToDate>
  <CharactersWithSpaces>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3107: Income tax credit - South Carolina Legislature Online</dc:title>
  <dc:subject/>
  <dc:creator>NIKI DOWNEY</dc:creator>
  <cp:keywords/>
  <dc:description/>
  <cp:lastModifiedBy>N Cumfer</cp:lastModifiedBy>
  <cp:revision>13</cp:revision>
  <cp:lastPrinted>2008-12-08T20:14:00Z</cp:lastPrinted>
  <dcterms:created xsi:type="dcterms:W3CDTF">2008-12-09T21:46:00Z</dcterms:created>
  <dcterms:modified xsi:type="dcterms:W3CDTF">2014-11-24T15:20:00Z</dcterms:modified>
</cp:coreProperties>
</file>