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3364</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Umphlett and Viers</w:t>
      </w: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l:\council\bills\dka\3117zw09.docx</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28, 2009</w:t>
      </w: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11, 2009</w:t>
      </w: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General</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Congress and President</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91112E">
      <w:pPr>
        <w:widowControl w:val="0"/>
        <w:tabs>
          <w:tab w:val="center" w:pos="590"/>
          <w:tab w:val="center" w:pos="1440"/>
          <w:tab w:val="left" w:pos="1872"/>
          <w:tab w:val="left" w:pos="9187"/>
        </w:tabs>
        <w:jc w:val="left"/>
      </w:pPr>
      <w:r>
        <w:rPr>
          <w:b/>
        </w:rPr>
        <w:t>HISTORY OF LEGISLATIVE ACTIONS</w:t>
      </w:r>
    </w:p>
    <w:p w:rsidR="00EB0795" w:rsidRDefault="00EB0795">
      <w:pPr>
        <w:widowControl w:val="0"/>
        <w:tabs>
          <w:tab w:val="center" w:pos="590"/>
          <w:tab w:val="center" w:pos="1440"/>
          <w:tab w:val="left" w:pos="1872"/>
          <w:tab w:val="left" w:pos="9187"/>
        </w:tabs>
        <w:jc w:val="left"/>
      </w:pPr>
    </w:p>
    <w:p w:rsidR="00EB0795" w:rsidRDefault="0091112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0795" w:rsidRDefault="0091112E">
      <w:pPr>
        <w:widowControl w:val="0"/>
        <w:tabs>
          <w:tab w:val="right" w:pos="1008"/>
          <w:tab w:val="left" w:pos="1152"/>
          <w:tab w:val="left" w:pos="1872"/>
          <w:tab w:val="left" w:pos="9187"/>
        </w:tabs>
        <w:ind w:left="2088" w:hanging="2088"/>
        <w:jc w:val="left"/>
      </w:pPr>
      <w:r>
        <w:tab/>
        <w:t>1/28/2009</w:t>
      </w:r>
      <w:r>
        <w:tab/>
        <w:t>House</w:t>
      </w:r>
      <w:r>
        <w:tab/>
        <w:t xml:space="preserve">Introduced </w:t>
      </w:r>
      <w:hyperlink r:id="rId7" w:history="1">
        <w:r w:rsidRPr="009F7144">
          <w:rPr>
            <w:rStyle w:val="Hyperlink"/>
          </w:rPr>
          <w:t>HJ</w:t>
        </w:r>
      </w:hyperlink>
      <w:r>
        <w:noBreakHyphen/>
        <w:t>19</w:t>
      </w:r>
    </w:p>
    <w:p w:rsidR="00EB0795" w:rsidRDefault="0091112E">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Invitations and Memorial Resolutions</w:t>
      </w:r>
      <w:r>
        <w:t xml:space="preserve"> </w:t>
      </w:r>
      <w:hyperlink r:id="rId8" w:history="1">
        <w:r w:rsidRPr="009F7144">
          <w:rPr>
            <w:rStyle w:val="Hyperlink"/>
          </w:rPr>
          <w:t>HJ</w:t>
        </w:r>
      </w:hyperlink>
      <w:r>
        <w:noBreakHyphen/>
        <w:t>19</w:t>
      </w:r>
    </w:p>
    <w:p w:rsidR="00EB0795" w:rsidRDefault="0091112E">
      <w:pPr>
        <w:widowControl w:val="0"/>
        <w:tabs>
          <w:tab w:val="right" w:pos="1008"/>
          <w:tab w:val="left" w:pos="1152"/>
          <w:tab w:val="left" w:pos="1872"/>
          <w:tab w:val="left" w:pos="9187"/>
        </w:tabs>
        <w:ind w:left="2088" w:hanging="2088"/>
        <w:jc w:val="left"/>
      </w:pPr>
      <w:r>
        <w:tab/>
        <w:t>2/4/2009</w:t>
      </w:r>
      <w:r>
        <w:tab/>
        <w:t>House</w:t>
      </w:r>
      <w:r>
        <w:tab/>
        <w:t xml:space="preserve">Committee report: Favorable </w:t>
      </w:r>
      <w:r>
        <w:rPr>
          <w:b/>
        </w:rPr>
        <w:t>Invitations and Memorial Resolutions</w:t>
      </w:r>
      <w:r>
        <w:t xml:space="preserve"> </w:t>
      </w:r>
      <w:hyperlink r:id="rId9" w:history="1">
        <w:r w:rsidRPr="009F7144">
          <w:rPr>
            <w:rStyle w:val="Hyperlink"/>
          </w:rPr>
          <w:t>HJ</w:t>
        </w:r>
      </w:hyperlink>
      <w:r>
        <w:noBreakHyphen/>
        <w:t>4</w:t>
      </w:r>
    </w:p>
    <w:p w:rsidR="00EB0795" w:rsidRDefault="0091112E">
      <w:pPr>
        <w:widowControl w:val="0"/>
        <w:tabs>
          <w:tab w:val="right" w:pos="1008"/>
          <w:tab w:val="left" w:pos="1152"/>
          <w:tab w:val="left" w:pos="1872"/>
          <w:tab w:val="left" w:pos="9187"/>
        </w:tabs>
        <w:ind w:left="2088" w:hanging="2088"/>
        <w:jc w:val="left"/>
      </w:pPr>
      <w:r>
        <w:tab/>
        <w:t>2/5/2009</w:t>
      </w:r>
      <w:r>
        <w:tab/>
        <w:t>House</w:t>
      </w:r>
      <w:r>
        <w:tab/>
        <w:t>Member(s) request name added as sponsor: Viers</w:t>
      </w:r>
    </w:p>
    <w:p w:rsidR="00EB0795" w:rsidRDefault="0091112E">
      <w:pPr>
        <w:widowControl w:val="0"/>
        <w:tabs>
          <w:tab w:val="right" w:pos="1008"/>
          <w:tab w:val="left" w:pos="1152"/>
          <w:tab w:val="left" w:pos="1872"/>
          <w:tab w:val="left" w:pos="9187"/>
        </w:tabs>
        <w:ind w:left="2088" w:hanging="2088"/>
        <w:jc w:val="left"/>
      </w:pPr>
      <w:r>
        <w:tab/>
        <w:t>2/5/2009</w:t>
      </w:r>
      <w:r>
        <w:tab/>
        <w:t>House</w:t>
      </w:r>
      <w:r>
        <w:tab/>
        <w:t xml:space="preserve">Adopted, sent to Senate </w:t>
      </w:r>
      <w:hyperlink r:id="rId10" w:history="1">
        <w:r w:rsidRPr="009F7144">
          <w:rPr>
            <w:rStyle w:val="Hyperlink"/>
          </w:rPr>
          <w:t>HJ</w:t>
        </w:r>
      </w:hyperlink>
      <w:r>
        <w:noBreakHyphen/>
        <w:t>31</w:t>
      </w:r>
    </w:p>
    <w:p w:rsidR="00EB0795" w:rsidRDefault="0091112E">
      <w:pPr>
        <w:widowControl w:val="0"/>
        <w:tabs>
          <w:tab w:val="right" w:pos="1008"/>
          <w:tab w:val="left" w:pos="1152"/>
          <w:tab w:val="left" w:pos="1872"/>
          <w:tab w:val="left" w:pos="9187"/>
        </w:tabs>
        <w:ind w:left="2088" w:hanging="2088"/>
        <w:jc w:val="left"/>
      </w:pPr>
      <w:r>
        <w:tab/>
        <w:t>2/11/2009</w:t>
      </w:r>
      <w:r>
        <w:tab/>
        <w:t>Senate</w:t>
      </w:r>
      <w:r>
        <w:tab/>
        <w:t xml:space="preserve">Introduced </w:t>
      </w:r>
      <w:hyperlink r:id="rId11" w:history="1">
        <w:r w:rsidRPr="009F7144">
          <w:rPr>
            <w:rStyle w:val="Hyperlink"/>
          </w:rPr>
          <w:t>SJ</w:t>
        </w:r>
      </w:hyperlink>
      <w:r>
        <w:noBreakHyphen/>
        <w:t>24</w:t>
      </w:r>
    </w:p>
    <w:p w:rsidR="00EB0795" w:rsidRDefault="0091112E">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General</w:t>
      </w:r>
      <w:r>
        <w:t xml:space="preserve"> </w:t>
      </w:r>
      <w:hyperlink r:id="rId12" w:history="1">
        <w:r w:rsidRPr="009F7144">
          <w:rPr>
            <w:rStyle w:val="Hyperlink"/>
          </w:rPr>
          <w:t>SJ</w:t>
        </w:r>
      </w:hyperlink>
      <w:r>
        <w:noBreakHyphen/>
        <w:t>24</w:t>
      </w:r>
    </w:p>
    <w:p w:rsidR="00EB0795" w:rsidRDefault="00EB0795">
      <w:pPr>
        <w:widowControl w:val="0"/>
        <w:tabs>
          <w:tab w:val="right" w:pos="1008"/>
          <w:tab w:val="left" w:pos="1152"/>
          <w:tab w:val="left" w:pos="1872"/>
          <w:tab w:val="left" w:pos="9187"/>
        </w:tabs>
        <w:ind w:left="2088" w:hanging="2088"/>
        <w:jc w:val="left"/>
      </w:pPr>
    </w:p>
    <w:p w:rsidR="00EB0795" w:rsidRDefault="00EB0795">
      <w:pPr>
        <w:widowControl w:val="0"/>
        <w:tabs>
          <w:tab w:val="right" w:pos="1008"/>
          <w:tab w:val="left" w:pos="1152"/>
          <w:tab w:val="left" w:pos="1872"/>
          <w:tab w:val="left" w:pos="9187"/>
        </w:tabs>
        <w:ind w:left="2088" w:hanging="2088"/>
        <w:jc w:val="left"/>
      </w:pPr>
    </w:p>
    <w:p w:rsidR="00EB0795" w:rsidRDefault="009111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EB0795" w:rsidRDefault="00EB07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0795" w:rsidRDefault="00D556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3" w:history="1">
        <w:r w:rsidR="0091112E">
          <w:rPr>
            <w:rStyle w:val="Hyperlink"/>
          </w:rPr>
          <w:t>1/28/2009</w:t>
        </w:r>
      </w:hyperlink>
    </w:p>
    <w:p w:rsidR="00EB0795" w:rsidRDefault="00D5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91112E">
          <w:rPr>
            <w:rStyle w:val="Hyperlink"/>
          </w:rPr>
          <w:t>2/4/2009</w:t>
        </w:r>
      </w:hyperlink>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B0795">
          <w:pgSz w:w="12240" w:h="15840" w:code="1"/>
          <w:pgMar w:top="1080" w:right="1440" w:bottom="1080" w:left="1440" w:header="720" w:footer="720" w:gutter="0"/>
          <w:cols w:space="720"/>
          <w:noEndnote/>
          <w:docGrid w:linePitch="360"/>
        </w:sectPr>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2009</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right" w:pos="5933"/>
        </w:tabs>
        <w:suppressAutoHyphens/>
      </w:pPr>
      <w:r>
        <w:tab/>
      </w:r>
      <w:r>
        <w:rPr>
          <w:b/>
          <w:sz w:val="36"/>
        </w:rPr>
        <w:t>H. 3364</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and Umphlett</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2/4/09--H.</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2009.</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3364) to memorialize both the President and Congress of the United States to refrain from locating or relocating in South Carolina individuals whom the federal government has classified, etc., respectfully</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079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CONCURRENT RESOLUTION</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BOTH THE PRESIDENT AND CONGRESS OF THE UNITED STATES TO REFRAIN FROM LOCATING OR RELOCATING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announced on January 21, 2009, that he had instructed United States military prosecutors to suspend all ongoing military tribunals involving enemy combatants and suspected terrorists presently held at the Guantanamo Bay Detention Facility; and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22, 2009, President Barack Obama signed an Executive Order directing the closure of the Guantanamo Bay Detention Facility within the year; and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military continues to engage and apprehend enemy combatants and suspected terrorists in ongoing combat operations in both Afghanistan and Iraq; and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has thus far failed to announce where enemy combatants and suspected terrorists will be confined following the closure of the Guantanamo Bay Detention Facility; and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September 11</w:t>
      </w:r>
      <w:r>
        <w:rPr>
          <w:vertAlign w:val="superscript"/>
        </w:rPr>
        <w:t>th</w:t>
      </w:r>
      <w:r>
        <w:t>, South Carolina has already had to endure the detention of high</w:t>
      </w:r>
      <w:r>
        <w:noBreakHyphen/>
        <w:t>level suspected terrorists, including Ali Saleh Kahlah al</w:t>
      </w:r>
      <w:r>
        <w:noBreakHyphen/>
        <w:t>Marri, at the United States Navy Consolidated Brig in Charleston; and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manifestly unjust and imprudent to locate or relocate additional enemy combatants or suspected terrorists in areas as densely populated or of such vital national interests as Berkeley and Charleston Counties, South Carolina.  Now, therefore, </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memorializes both the President and Congress of the United States to refrain from 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the Speaker of the United States House of Representatives, the President of the United States Senate, and each member of the South Carolina Congressional Delegation.</w:t>
      </w:r>
    </w:p>
    <w:p w:rsidR="00EB0795" w:rsidRDefault="0091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795" w:rsidRDefault="00EB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0795" w:rsidSect="00EB079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795" w:rsidRDefault="0091112E">
      <w:r>
        <w:separator/>
      </w:r>
    </w:p>
  </w:endnote>
  <w:endnote w:type="continuationSeparator" w:id="0">
    <w:p w:rsidR="00EB0795" w:rsidRDefault="0091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D95E4-A657-4380-962F-EEF6DFD157D9}"/>
    <w:embedBold r:id="rId2" w:fontKey="{26EC1C86-67E2-4C26-A877-3E7727244BED}"/>
  </w:font>
  <w:font w:name="Calibri">
    <w:panose1 w:val="020F0502020204030204"/>
    <w:charset w:val="00"/>
    <w:family w:val="swiss"/>
    <w:pitch w:val="variable"/>
    <w:sig w:usb0="E10002FF" w:usb1="4000ACFF" w:usb2="00000009" w:usb3="00000000" w:csb0="0000019F" w:csb1="00000000"/>
    <w:embedRegular r:id="rId3" w:fontKey="{586926A1-C1B6-4491-9A21-9E54421E0A10}"/>
  </w:font>
  <w:font w:name="Cambria">
    <w:panose1 w:val="02040503050406030204"/>
    <w:charset w:val="00"/>
    <w:family w:val="roman"/>
    <w:pitch w:val="variable"/>
    <w:sig w:usb0="E00002FF" w:usb1="400004FF" w:usb2="00000000" w:usb3="00000000" w:csb0="0000019F" w:csb1="00000000"/>
    <w:embedRegular r:id="rId4" w:fontKey="{D04B6C24-2DBD-4836-B981-B4E1576A5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795" w:rsidRDefault="0091112E">
    <w:pPr>
      <w:pStyle w:val="Footer"/>
      <w:tabs>
        <w:tab w:val="clear" w:pos="4680"/>
        <w:tab w:val="clear" w:pos="9360"/>
        <w:tab w:val="center" w:pos="2995"/>
      </w:tabs>
      <w:spacing w:before="120"/>
    </w:pPr>
    <w:r>
      <w:t>[3364-</w:t>
    </w:r>
    <w:r w:rsidR="00D556F3">
      <w:fldChar w:fldCharType="begin"/>
    </w:r>
    <w:r w:rsidR="00D556F3">
      <w:instrText xml:space="preserve"> PAGE  \* MERGEFORMAT </w:instrText>
    </w:r>
    <w:r w:rsidR="00D556F3">
      <w:fldChar w:fldCharType="separate"/>
    </w:r>
    <w:r w:rsidR="00D556F3">
      <w:rPr>
        <w:noProof/>
      </w:rPr>
      <w:t>1</w:t>
    </w:r>
    <w:r w:rsidR="00D556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795" w:rsidRDefault="0091112E">
    <w:pPr>
      <w:pStyle w:val="Footer"/>
      <w:tabs>
        <w:tab w:val="clear" w:pos="4680"/>
        <w:tab w:val="clear" w:pos="9360"/>
        <w:tab w:val="center" w:pos="2995"/>
      </w:tabs>
      <w:spacing w:before="120"/>
    </w:pPr>
    <w:r>
      <w:t>[3364]</w:t>
    </w:r>
    <w:r>
      <w:tab/>
    </w:r>
    <w:r w:rsidR="00D556F3">
      <w:fldChar w:fldCharType="begin"/>
    </w:r>
    <w:r w:rsidR="00D556F3">
      <w:instrText xml:space="preserve"> PAGE  \* MERGEFORMAT </w:instrText>
    </w:r>
    <w:r w:rsidR="00D556F3">
      <w:fldChar w:fldCharType="separate"/>
    </w:r>
    <w:r>
      <w:rPr>
        <w:noProof/>
      </w:rPr>
      <w:t>2</w:t>
    </w:r>
    <w:r w:rsidR="00D556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795" w:rsidRDefault="0091112E">
      <w:r>
        <w:separator/>
      </w:r>
    </w:p>
  </w:footnote>
  <w:footnote w:type="continuationSeparator" w:id="0">
    <w:p w:rsidR="00EB0795" w:rsidRDefault="00911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7ZW09"/>
    <w:docVar w:name="CoverBillType" w:val="c"/>
    <w:docVar w:name="docpath" w:val="L:\Council\bills\DKA\3117ZW09.DOCX"/>
    <w:docVar w:name="dvBillNumber" w:val="3364"/>
    <w:docVar w:name="dvBillNumberPrefix" w:val="H. "/>
    <w:docVar w:name="dvOriginalBody" w:val="House"/>
    <w:docVar w:name="dvSteno" w:val="DKA"/>
    <w:docVar w:name="NameofBody" w:val="h"/>
    <w:docVar w:name="vgroup2" w:val="Council"/>
  </w:docVars>
  <w:rsids>
    <w:rsidRoot w:val="00EB0795"/>
    <w:rsid w:val="004322DC"/>
    <w:rsid w:val="00645AFD"/>
    <w:rsid w:val="00726CFC"/>
    <w:rsid w:val="0091112E"/>
    <w:rsid w:val="009F7144"/>
    <w:rsid w:val="00D556F3"/>
    <w:rsid w:val="00EB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8ABFEC-700B-43B4-A4BD-9F9ED70C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7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07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795"/>
    <w:rPr>
      <w:rFonts w:eastAsia="Times New Roman" w:cs="Times New Roman"/>
      <w:b/>
      <w:sz w:val="30"/>
      <w:szCs w:val="20"/>
    </w:rPr>
  </w:style>
  <w:style w:type="paragraph" w:styleId="Header">
    <w:name w:val="header"/>
    <w:basedOn w:val="Normal"/>
    <w:link w:val="HeaderChar"/>
    <w:uiPriority w:val="99"/>
    <w:semiHidden/>
    <w:unhideWhenUsed/>
    <w:rsid w:val="00EB0795"/>
    <w:pPr>
      <w:tabs>
        <w:tab w:val="center" w:pos="4320"/>
        <w:tab w:val="right" w:pos="8640"/>
      </w:tabs>
    </w:pPr>
  </w:style>
  <w:style w:type="character" w:customStyle="1" w:styleId="HeaderChar">
    <w:name w:val="Header Char"/>
    <w:basedOn w:val="DefaultParagraphFont"/>
    <w:link w:val="Header"/>
    <w:uiPriority w:val="99"/>
    <w:semiHidden/>
    <w:rsid w:val="00EB0795"/>
    <w:rPr>
      <w:rFonts w:eastAsia="Times New Roman" w:cs="Times New Roman"/>
      <w:szCs w:val="20"/>
    </w:rPr>
  </w:style>
  <w:style w:type="paragraph" w:styleId="Footer">
    <w:name w:val="footer"/>
    <w:basedOn w:val="Normal"/>
    <w:link w:val="FooterChar"/>
    <w:uiPriority w:val="99"/>
    <w:unhideWhenUsed/>
    <w:rsid w:val="00EB0795"/>
    <w:pPr>
      <w:tabs>
        <w:tab w:val="center" w:pos="4680"/>
        <w:tab w:val="right" w:pos="9360"/>
      </w:tabs>
    </w:pPr>
  </w:style>
  <w:style w:type="character" w:customStyle="1" w:styleId="FooterChar">
    <w:name w:val="Footer Char"/>
    <w:basedOn w:val="DefaultParagraphFont"/>
    <w:link w:val="Footer"/>
    <w:uiPriority w:val="99"/>
    <w:rsid w:val="00EB0795"/>
    <w:rPr>
      <w:rFonts w:eastAsia="Times New Roman" w:cs="Times New Roman"/>
      <w:szCs w:val="20"/>
    </w:rPr>
  </w:style>
  <w:style w:type="character" w:styleId="PageNumber">
    <w:name w:val="page number"/>
    <w:basedOn w:val="DefaultParagraphFont"/>
    <w:uiPriority w:val="99"/>
    <w:semiHidden/>
    <w:unhideWhenUsed/>
    <w:rsid w:val="00EB0795"/>
  </w:style>
  <w:style w:type="character" w:styleId="LineNumber">
    <w:name w:val="line number"/>
    <w:basedOn w:val="DefaultParagraphFont"/>
    <w:uiPriority w:val="99"/>
    <w:semiHidden/>
    <w:unhideWhenUsed/>
    <w:rsid w:val="00EB0795"/>
  </w:style>
  <w:style w:type="paragraph" w:customStyle="1" w:styleId="BillDots">
    <w:name w:val="Bill Dots"/>
    <w:basedOn w:val="Normal"/>
    <w:qFormat/>
    <w:rsid w:val="00EB07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0795"/>
    <w:pPr>
      <w:tabs>
        <w:tab w:val="right" w:pos="5904"/>
      </w:tabs>
    </w:pPr>
  </w:style>
  <w:style w:type="character" w:styleId="Hyperlink">
    <w:name w:val="Hyperlink"/>
    <w:basedOn w:val="DefaultParagraphFont"/>
    <w:uiPriority w:val="99"/>
    <w:unhideWhenUsed/>
    <w:rsid w:val="00EB0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13" Type="http://schemas.openxmlformats.org/officeDocument/2006/relationships/hyperlink" Target="file:///p:\pprever\2009-10\3364_200901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hyperlink" Target="file:///h:\SJ%20Archive\2009\02-11-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1-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2-05-09.docx" TargetMode="Externa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p:\pprever\2009-10\3364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27D21-B9C9-47BF-9639-03311B7E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585</Words>
  <Characters>3372</Characters>
  <Application>Microsoft Office Word</Application>
  <DocSecurity>0</DocSecurity>
  <Lines>128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3364: Congress and President - South Carolina Legislature Online</dc:title>
  <dc:subject/>
  <dc:creator>SHARON PAIR</dc:creator>
  <cp:keywords/>
  <dc:description/>
  <cp:lastModifiedBy>N Cumfer</cp:lastModifiedBy>
  <cp:revision>12</cp:revision>
  <cp:lastPrinted>2009-01-27T20:07:00Z</cp:lastPrinted>
  <dcterms:created xsi:type="dcterms:W3CDTF">2009-02-04T23:53:00Z</dcterms:created>
  <dcterms:modified xsi:type="dcterms:W3CDTF">2014-11-24T16:05:00Z</dcterms:modified>
</cp:coreProperties>
</file>