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190" w:rsidRDefault="00D0499F">
      <w:pPr>
        <w:widowControl w:val="0"/>
        <w:jc w:val="center"/>
      </w:pPr>
      <w:bookmarkStart w:id="0" w:name="_GoBack"/>
      <w:bookmarkEnd w:id="0"/>
      <w:r>
        <w:rPr>
          <w:b/>
        </w:rPr>
        <w:t>South Carolina General Assembly</w:t>
      </w:r>
    </w:p>
    <w:p w:rsidR="004C1190" w:rsidRDefault="00D0499F">
      <w:pPr>
        <w:widowControl w:val="0"/>
        <w:jc w:val="center"/>
      </w:pPr>
      <w:r>
        <w:t>118th Session, 2009-2010</w:t>
      </w:r>
    </w:p>
    <w:p w:rsidR="004C1190" w:rsidRDefault="004C1190">
      <w:pPr>
        <w:widowControl w:val="0"/>
        <w:jc w:val="left"/>
      </w:pPr>
    </w:p>
    <w:p w:rsidR="004C1190" w:rsidRDefault="00D0499F">
      <w:pPr>
        <w:widowControl w:val="0"/>
        <w:jc w:val="left"/>
        <w:rPr>
          <w:b/>
        </w:rPr>
      </w:pPr>
      <w:r>
        <w:rPr>
          <w:b/>
        </w:rPr>
        <w:t>H. 3473</w:t>
      </w:r>
    </w:p>
    <w:p w:rsidR="004C1190" w:rsidRDefault="004C1190">
      <w:pPr>
        <w:widowControl w:val="0"/>
        <w:jc w:val="left"/>
        <w:rPr>
          <w:b/>
        </w:rPr>
      </w:pPr>
    </w:p>
    <w:p w:rsidR="004C1190" w:rsidRDefault="00D0499F">
      <w:pPr>
        <w:widowControl w:val="0"/>
        <w:jc w:val="left"/>
      </w:pPr>
      <w:r>
        <w:rPr>
          <w:b/>
        </w:rPr>
        <w:t>STATUS INFORMATION</w:t>
      </w:r>
    </w:p>
    <w:p w:rsidR="004C1190" w:rsidRDefault="004C1190">
      <w:pPr>
        <w:widowControl w:val="0"/>
        <w:jc w:val="left"/>
      </w:pPr>
    </w:p>
    <w:p w:rsidR="004C1190" w:rsidRDefault="00D0499F">
      <w:pPr>
        <w:widowControl w:val="0"/>
        <w:jc w:val="left"/>
      </w:pPr>
      <w:r>
        <w:t>Concurrent Resolution</w:t>
      </w:r>
    </w:p>
    <w:p w:rsidR="004C1190" w:rsidRDefault="00D0499F">
      <w:pPr>
        <w:widowControl w:val="0"/>
        <w:jc w:val="left"/>
      </w:pPr>
      <w:r>
        <w:t>Sponsors: Rep. Anthony</w:t>
      </w:r>
    </w:p>
    <w:p w:rsidR="004C1190" w:rsidRDefault="00D0499F">
      <w:pPr>
        <w:widowControl w:val="0"/>
        <w:jc w:val="left"/>
      </w:pPr>
      <w:r>
        <w:t>Document Path: l:\council\bills\rm\1073bh09.docx</w:t>
      </w:r>
    </w:p>
    <w:p w:rsidR="004C1190" w:rsidRDefault="004C1190">
      <w:pPr>
        <w:widowControl w:val="0"/>
        <w:jc w:val="left"/>
      </w:pPr>
    </w:p>
    <w:p w:rsidR="004C1190" w:rsidRDefault="00D0499F">
      <w:pPr>
        <w:widowControl w:val="0"/>
        <w:jc w:val="left"/>
      </w:pPr>
      <w:r>
        <w:t>Introduced in the House on February 10, 2009</w:t>
      </w:r>
    </w:p>
    <w:p w:rsidR="004C1190" w:rsidRDefault="00D0499F">
      <w:pPr>
        <w:widowControl w:val="0"/>
        <w:jc w:val="left"/>
      </w:pPr>
      <w:r>
        <w:t>Introduced in the Senate on February 11, 2009</w:t>
      </w:r>
    </w:p>
    <w:p w:rsidR="004C1190" w:rsidRDefault="00D0499F">
      <w:pPr>
        <w:widowControl w:val="0"/>
        <w:jc w:val="left"/>
      </w:pPr>
      <w:r>
        <w:t>Adopted by the General Assembly on February 11, 2009</w:t>
      </w:r>
    </w:p>
    <w:p w:rsidR="004C1190" w:rsidRDefault="004C1190">
      <w:pPr>
        <w:widowControl w:val="0"/>
        <w:jc w:val="left"/>
      </w:pPr>
    </w:p>
    <w:p w:rsidR="004C1190" w:rsidRDefault="00D0499F">
      <w:pPr>
        <w:widowControl w:val="0"/>
        <w:jc w:val="left"/>
      </w:pPr>
      <w:r>
        <w:t>Summary: Union County Carnegie Library</w:t>
      </w:r>
    </w:p>
    <w:p w:rsidR="004C1190" w:rsidRDefault="004C1190">
      <w:pPr>
        <w:widowControl w:val="0"/>
        <w:jc w:val="left"/>
      </w:pPr>
    </w:p>
    <w:p w:rsidR="004C1190" w:rsidRDefault="004C1190">
      <w:pPr>
        <w:widowControl w:val="0"/>
        <w:jc w:val="left"/>
      </w:pPr>
    </w:p>
    <w:p w:rsidR="004C1190" w:rsidRDefault="00D0499F">
      <w:pPr>
        <w:widowControl w:val="0"/>
        <w:tabs>
          <w:tab w:val="center" w:pos="590"/>
          <w:tab w:val="center" w:pos="1440"/>
          <w:tab w:val="left" w:pos="1872"/>
          <w:tab w:val="left" w:pos="9187"/>
        </w:tabs>
        <w:jc w:val="left"/>
      </w:pPr>
      <w:r>
        <w:rPr>
          <w:b/>
        </w:rPr>
        <w:t>HISTORY OF LEGISLATIVE ACTIONS</w:t>
      </w:r>
    </w:p>
    <w:p w:rsidR="004C1190" w:rsidRDefault="004C1190">
      <w:pPr>
        <w:widowControl w:val="0"/>
        <w:tabs>
          <w:tab w:val="center" w:pos="590"/>
          <w:tab w:val="center" w:pos="1440"/>
          <w:tab w:val="left" w:pos="1872"/>
          <w:tab w:val="left" w:pos="9187"/>
        </w:tabs>
        <w:jc w:val="left"/>
      </w:pPr>
    </w:p>
    <w:p w:rsidR="004C1190" w:rsidRDefault="00D0499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C1190" w:rsidRDefault="00D0499F">
      <w:pPr>
        <w:widowControl w:val="0"/>
        <w:tabs>
          <w:tab w:val="right" w:pos="1008"/>
          <w:tab w:val="left" w:pos="1152"/>
          <w:tab w:val="left" w:pos="1872"/>
          <w:tab w:val="left" w:pos="9187"/>
        </w:tabs>
        <w:ind w:left="2088" w:hanging="2088"/>
        <w:jc w:val="left"/>
      </w:pPr>
      <w:r>
        <w:tab/>
        <w:t>2/10/2009</w:t>
      </w:r>
      <w:r>
        <w:tab/>
        <w:t>House</w:t>
      </w:r>
      <w:r>
        <w:tab/>
        <w:t xml:space="preserve">Introduced, adopted, sent to Senate </w:t>
      </w:r>
      <w:hyperlink r:id="rId7" w:history="1">
        <w:r w:rsidRPr="00D46B1B">
          <w:rPr>
            <w:rStyle w:val="Hyperlink"/>
          </w:rPr>
          <w:t>HJ</w:t>
        </w:r>
      </w:hyperlink>
      <w:r>
        <w:noBreakHyphen/>
        <w:t>16</w:t>
      </w:r>
    </w:p>
    <w:p w:rsidR="004C1190" w:rsidRDefault="00D0499F">
      <w:pPr>
        <w:widowControl w:val="0"/>
        <w:tabs>
          <w:tab w:val="right" w:pos="1008"/>
          <w:tab w:val="left" w:pos="1152"/>
          <w:tab w:val="left" w:pos="1872"/>
          <w:tab w:val="left" w:pos="9187"/>
        </w:tabs>
        <w:ind w:left="2088" w:hanging="2088"/>
        <w:jc w:val="left"/>
      </w:pPr>
      <w:r>
        <w:tab/>
        <w:t>2/11/2009</w:t>
      </w:r>
      <w:r>
        <w:tab/>
        <w:t>Senate</w:t>
      </w:r>
      <w:r>
        <w:tab/>
        <w:t xml:space="preserve">Introduced, adopted, returned with concurrence </w:t>
      </w:r>
      <w:hyperlink r:id="rId8" w:history="1">
        <w:r w:rsidRPr="00D46B1B">
          <w:rPr>
            <w:rStyle w:val="Hyperlink"/>
          </w:rPr>
          <w:t>SJ</w:t>
        </w:r>
      </w:hyperlink>
      <w:r>
        <w:noBreakHyphen/>
        <w:t>25</w:t>
      </w:r>
    </w:p>
    <w:p w:rsidR="004C1190" w:rsidRDefault="004C1190">
      <w:pPr>
        <w:widowControl w:val="0"/>
        <w:tabs>
          <w:tab w:val="right" w:pos="1008"/>
          <w:tab w:val="left" w:pos="1152"/>
          <w:tab w:val="left" w:pos="1872"/>
          <w:tab w:val="left" w:pos="9187"/>
        </w:tabs>
        <w:ind w:left="2088" w:hanging="2088"/>
        <w:jc w:val="left"/>
      </w:pPr>
    </w:p>
    <w:p w:rsidR="004C1190" w:rsidRDefault="004C1190">
      <w:pPr>
        <w:widowControl w:val="0"/>
        <w:tabs>
          <w:tab w:val="right" w:pos="1008"/>
          <w:tab w:val="left" w:pos="1152"/>
          <w:tab w:val="left" w:pos="1872"/>
          <w:tab w:val="left" w:pos="9187"/>
        </w:tabs>
        <w:ind w:left="2088" w:hanging="2088"/>
        <w:jc w:val="left"/>
      </w:pPr>
    </w:p>
    <w:p w:rsidR="004C1190" w:rsidRDefault="00D0499F">
      <w:r>
        <w:rPr>
          <w:b/>
        </w:rPr>
        <w:t>VERSIONS OF THIS BILL</w:t>
      </w:r>
    </w:p>
    <w:p w:rsidR="004C1190" w:rsidRDefault="004C1190"/>
    <w:p w:rsidR="004C1190" w:rsidRDefault="00721707">
      <w:hyperlink r:id="rId9" w:history="1">
        <w:r w:rsidR="00D0499F">
          <w:rPr>
            <w:rStyle w:val="Hyperlink"/>
          </w:rPr>
          <w:t>2/10/2009</w:t>
        </w:r>
      </w:hyperlink>
    </w:p>
    <w:p w:rsidR="004C1190" w:rsidRDefault="004C1190"/>
    <w:p w:rsidR="004C1190" w:rsidRDefault="004C1190">
      <w:pPr>
        <w:sectPr w:rsidR="004C1190">
          <w:pgSz w:w="12240" w:h="15840" w:code="1"/>
          <w:pgMar w:top="1080" w:right="1440" w:bottom="1080" w:left="1440" w:header="720" w:footer="720" w:gutter="0"/>
          <w:cols w:space="720"/>
          <w:noEndnote/>
          <w:docGrid w:linePitch="360"/>
        </w:sectPr>
      </w:pPr>
    </w:p>
    <w:p w:rsidR="004C1190" w:rsidRDefault="004C1190">
      <w:pPr>
        <w:pStyle w:val="BillDots"/>
      </w:pPr>
    </w:p>
    <w:p w:rsidR="004C1190" w:rsidRDefault="004C1190">
      <w:pPr>
        <w:pStyle w:val="Numbersforbills"/>
      </w:pP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THE UNION COUNTY CARNEGIE LIBRARY FOR BEING SELECTED THE </w:t>
      </w:r>
      <w:r>
        <w:rPr>
          <w:i/>
        </w:rPr>
        <w:t>LIBRARY JOURNAL</w:t>
      </w:r>
      <w:r>
        <w:t xml:space="preserve"> BEST SMALL LIBRARY IN AMERICA 2009.</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fully understanding the importance of well</w:t>
      </w:r>
      <w:r>
        <w:noBreakHyphen/>
        <w:t xml:space="preserve">stocked public libraries to an informed citizenry, the South Carolina General Assembly takes great pleasure in recognizing the Union County Carnegie Library on being named Best Small Library in America 2009 by </w:t>
      </w:r>
      <w:r>
        <w:rPr>
          <w:i/>
        </w:rPr>
        <w:t>Library Journal</w:t>
      </w:r>
      <w:r>
        <w:t>; and</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Union County Carnegie Library was the first library in South Carolina to receive a grant from Andrew Carnegie to build a public library in 1903; and</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Union County Carnegie Library has been meeting the educational, informational, and recreational needs of the people of Union for more than one hundred years; and </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use of the library has grown significantly over the past three years, with library visits increasing one hundred forty seven percent; Website visits, two hundred seventy</w:t>
      </w:r>
      <w:r>
        <w:noBreakHyphen/>
        <w:t>six percent; computer use, one hundred thirty</w:t>
      </w:r>
      <w:r>
        <w:noBreakHyphen/>
        <w:t>one percent; and books and other materials checked out, twenty</w:t>
      </w:r>
      <w:r>
        <w:noBreakHyphen/>
        <w:t>six percent; and</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its small but dedicated staff daily provides excellent customer service to the thirteen thousand residents of Union with a library card; and</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Union County Carnegie Library has well earned the honor of being named the </w:t>
      </w:r>
      <w:r>
        <w:rPr>
          <w:i/>
        </w:rPr>
        <w:t>Library Journal</w:t>
      </w:r>
      <w:r>
        <w:t xml:space="preserve"> Best Small Library in America 2009, and the General Assembly joins with the library’s </w:t>
      </w:r>
      <w:r>
        <w:lastRenderedPageBreak/>
        <w:t xml:space="preserve">many friends in wishing it much continued success in the future. Now, therefore, </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congratulate the Union County Carnegie Library for being selected the </w:t>
      </w:r>
      <w:r>
        <w:rPr>
          <w:i/>
        </w:rPr>
        <w:t>Library Journal</w:t>
      </w:r>
      <w:r>
        <w:t xml:space="preserve"> Best Small Library in America 2009.</w:t>
      </w:r>
    </w:p>
    <w:p w:rsidR="004C1190" w:rsidRDefault="004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Union County Carnegie Library.</w:t>
      </w:r>
    </w:p>
    <w:p w:rsidR="004C1190" w:rsidRDefault="00D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1190" w:rsidRDefault="004C1190">
      <w:pPr>
        <w:suppressAutoHyphens/>
      </w:pPr>
    </w:p>
    <w:sectPr w:rsidR="004C1190" w:rsidSect="004C11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190" w:rsidRDefault="00D0499F">
      <w:r>
        <w:separator/>
      </w:r>
    </w:p>
  </w:endnote>
  <w:endnote w:type="continuationSeparator" w:id="0">
    <w:p w:rsidR="004C1190" w:rsidRDefault="00D0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F58D91-A62F-4898-BE77-7FCDB2D4DD82}"/>
    <w:embedBold r:id="rId2" w:fontKey="{4FA162E0-55D2-4547-812A-8DE8BA8C2637}"/>
    <w:embedItalic r:id="rId3" w:fontKey="{0B45380D-1815-4C89-AD9C-37C69806A720}"/>
  </w:font>
  <w:font w:name="Calibri">
    <w:panose1 w:val="020F0502020204030204"/>
    <w:charset w:val="00"/>
    <w:family w:val="swiss"/>
    <w:pitch w:val="variable"/>
    <w:sig w:usb0="E10002FF" w:usb1="4000ACFF" w:usb2="00000009" w:usb3="00000000" w:csb0="0000019F" w:csb1="00000000"/>
    <w:embedRegular r:id="rId4" w:fontKey="{F6A3AE3A-08F5-468D-9E11-FD0B4D7B21BF}"/>
  </w:font>
  <w:font w:name="Tahoma">
    <w:panose1 w:val="020B0604030504040204"/>
    <w:charset w:val="00"/>
    <w:family w:val="swiss"/>
    <w:pitch w:val="variable"/>
    <w:sig w:usb0="21002A87" w:usb1="80000000" w:usb2="00000008" w:usb3="00000000" w:csb0="000101FF" w:csb1="00000000"/>
    <w:embedRegular r:id="rId5" w:fontKey="{F4CC7654-D592-4E1F-AAF7-C452648B5184}"/>
  </w:font>
  <w:font w:name="Cambria">
    <w:panose1 w:val="02040503050406030204"/>
    <w:charset w:val="00"/>
    <w:family w:val="roman"/>
    <w:pitch w:val="variable"/>
    <w:sig w:usb0="E00002FF" w:usb1="400004FF" w:usb2="00000000" w:usb3="00000000" w:csb0="0000019F" w:csb1="00000000"/>
    <w:embedRegular r:id="rId6" w:fontKey="{05B3B1EB-7525-4EF4-9368-7003D25B3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190" w:rsidRDefault="00D0499F">
    <w:pPr>
      <w:pStyle w:val="Footer"/>
      <w:tabs>
        <w:tab w:val="clear" w:pos="4680"/>
        <w:tab w:val="clear" w:pos="9360"/>
        <w:tab w:val="center" w:pos="2995"/>
      </w:tabs>
      <w:spacing w:before="120"/>
    </w:pPr>
    <w:r>
      <w:t>[3473]</w:t>
    </w:r>
    <w:r>
      <w:tab/>
    </w:r>
    <w:r w:rsidR="00721707">
      <w:fldChar w:fldCharType="begin"/>
    </w:r>
    <w:r w:rsidR="00721707">
      <w:instrText xml:space="preserve"> PAGE  \* MERGEFORMAT </w:instrText>
    </w:r>
    <w:r w:rsidR="00721707">
      <w:fldChar w:fldCharType="separate"/>
    </w:r>
    <w:r w:rsidR="00721707">
      <w:rPr>
        <w:noProof/>
      </w:rPr>
      <w:t>1</w:t>
    </w:r>
    <w:r w:rsidR="007217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190" w:rsidRDefault="00D0499F">
      <w:r>
        <w:separator/>
      </w:r>
    </w:p>
  </w:footnote>
  <w:footnote w:type="continuationSeparator" w:id="0">
    <w:p w:rsidR="004C1190" w:rsidRDefault="00D049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3BH09"/>
    <w:docVar w:name="CoverBillType" w:val="c"/>
    <w:docVar w:name="docpath" w:val="L:\Council\bills\RM\1073BH09.DOCX"/>
    <w:docVar w:name="dvBillNumber" w:val="3473"/>
    <w:docVar w:name="dvBillNumberPrefix" w:val="H. "/>
    <w:docVar w:name="dvOriginalBody" w:val="House"/>
    <w:docVar w:name="dvSteno" w:val="RM"/>
    <w:docVar w:name="NameofBody" w:val="h"/>
    <w:docVar w:name="vgroup2" w:val="Council"/>
  </w:docVars>
  <w:rsids>
    <w:rsidRoot w:val="004C1190"/>
    <w:rsid w:val="004C1190"/>
    <w:rsid w:val="00687C71"/>
    <w:rsid w:val="00721707"/>
    <w:rsid w:val="009E1092"/>
    <w:rsid w:val="00D0499F"/>
    <w:rsid w:val="00D46B1B"/>
    <w:rsid w:val="00F32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A6531F-EC81-4C20-9312-4895BF07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1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C11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190"/>
    <w:rPr>
      <w:rFonts w:eastAsia="Times New Roman" w:cs="Times New Roman"/>
      <w:b/>
      <w:sz w:val="30"/>
      <w:szCs w:val="20"/>
    </w:rPr>
  </w:style>
  <w:style w:type="paragraph" w:styleId="Header">
    <w:name w:val="header"/>
    <w:basedOn w:val="Normal"/>
    <w:link w:val="HeaderChar"/>
    <w:uiPriority w:val="99"/>
    <w:semiHidden/>
    <w:unhideWhenUsed/>
    <w:rsid w:val="004C1190"/>
    <w:pPr>
      <w:tabs>
        <w:tab w:val="center" w:pos="4320"/>
        <w:tab w:val="right" w:pos="8640"/>
      </w:tabs>
    </w:pPr>
  </w:style>
  <w:style w:type="character" w:customStyle="1" w:styleId="HeaderChar">
    <w:name w:val="Header Char"/>
    <w:basedOn w:val="DefaultParagraphFont"/>
    <w:link w:val="Header"/>
    <w:uiPriority w:val="99"/>
    <w:semiHidden/>
    <w:rsid w:val="004C1190"/>
    <w:rPr>
      <w:rFonts w:eastAsia="Times New Roman" w:cs="Times New Roman"/>
      <w:szCs w:val="20"/>
    </w:rPr>
  </w:style>
  <w:style w:type="paragraph" w:styleId="Footer">
    <w:name w:val="footer"/>
    <w:basedOn w:val="Normal"/>
    <w:link w:val="FooterChar"/>
    <w:uiPriority w:val="99"/>
    <w:unhideWhenUsed/>
    <w:rsid w:val="004C1190"/>
    <w:pPr>
      <w:tabs>
        <w:tab w:val="center" w:pos="4680"/>
        <w:tab w:val="right" w:pos="9360"/>
      </w:tabs>
    </w:pPr>
  </w:style>
  <w:style w:type="character" w:customStyle="1" w:styleId="FooterChar">
    <w:name w:val="Footer Char"/>
    <w:basedOn w:val="DefaultParagraphFont"/>
    <w:link w:val="Footer"/>
    <w:uiPriority w:val="99"/>
    <w:rsid w:val="004C1190"/>
    <w:rPr>
      <w:rFonts w:eastAsia="Times New Roman" w:cs="Times New Roman"/>
      <w:szCs w:val="20"/>
    </w:rPr>
  </w:style>
  <w:style w:type="character" w:styleId="PageNumber">
    <w:name w:val="page number"/>
    <w:basedOn w:val="DefaultParagraphFont"/>
    <w:uiPriority w:val="99"/>
    <w:semiHidden/>
    <w:unhideWhenUsed/>
    <w:rsid w:val="004C1190"/>
  </w:style>
  <w:style w:type="character" w:styleId="LineNumber">
    <w:name w:val="line number"/>
    <w:basedOn w:val="DefaultParagraphFont"/>
    <w:uiPriority w:val="99"/>
    <w:semiHidden/>
    <w:unhideWhenUsed/>
    <w:rsid w:val="004C1190"/>
  </w:style>
  <w:style w:type="paragraph" w:customStyle="1" w:styleId="BillDots">
    <w:name w:val="Bill Dots"/>
    <w:basedOn w:val="Normal"/>
    <w:qFormat/>
    <w:rsid w:val="004C11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C1190"/>
    <w:pPr>
      <w:tabs>
        <w:tab w:val="right" w:pos="5904"/>
      </w:tabs>
    </w:pPr>
  </w:style>
  <w:style w:type="paragraph" w:styleId="BalloonText">
    <w:name w:val="Balloon Text"/>
    <w:basedOn w:val="Normal"/>
    <w:link w:val="BalloonTextChar"/>
    <w:uiPriority w:val="99"/>
    <w:semiHidden/>
    <w:unhideWhenUsed/>
    <w:rsid w:val="004C1190"/>
    <w:rPr>
      <w:rFonts w:ascii="Tahoma" w:hAnsi="Tahoma" w:cs="Tahoma"/>
      <w:sz w:val="16"/>
      <w:szCs w:val="16"/>
    </w:rPr>
  </w:style>
  <w:style w:type="character" w:customStyle="1" w:styleId="BalloonTextChar">
    <w:name w:val="Balloon Text Char"/>
    <w:basedOn w:val="DefaultParagraphFont"/>
    <w:link w:val="BalloonText"/>
    <w:uiPriority w:val="99"/>
    <w:semiHidden/>
    <w:rsid w:val="004C1190"/>
    <w:rPr>
      <w:rFonts w:ascii="Tahoma" w:eastAsia="Times New Roman" w:hAnsi="Tahoma" w:cs="Tahoma"/>
      <w:sz w:val="16"/>
      <w:szCs w:val="16"/>
    </w:rPr>
  </w:style>
  <w:style w:type="character" w:styleId="Hyperlink">
    <w:name w:val="Hyperlink"/>
    <w:basedOn w:val="DefaultParagraphFont"/>
    <w:uiPriority w:val="99"/>
    <w:unhideWhenUsed/>
    <w:rsid w:val="004C11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1-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73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B732E-06E4-4D83-8306-925DA8240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372</Words>
  <Characters>2116</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3473: Union County Carnegie Library - South Carolina Legislature Online</dc:title>
  <dc:subject/>
  <dc:creator>MCDOWELLR</dc:creator>
  <cp:keywords/>
  <dc:description/>
  <cp:lastModifiedBy>N Cumfer</cp:lastModifiedBy>
  <cp:revision>10</cp:revision>
  <cp:lastPrinted>2009-02-05T16:01:00Z</cp:lastPrinted>
  <dcterms:created xsi:type="dcterms:W3CDTF">2009-02-10T17:37:00Z</dcterms:created>
  <dcterms:modified xsi:type="dcterms:W3CDTF">2014-11-24T16:07:00Z</dcterms:modified>
</cp:coreProperties>
</file>