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D87" w:rsidRDefault="00694744">
      <w:pPr>
        <w:widowControl w:val="0"/>
        <w:jc w:val="center"/>
      </w:pPr>
      <w:bookmarkStart w:id="0" w:name="_GoBack"/>
      <w:bookmarkEnd w:id="0"/>
      <w:r>
        <w:rPr>
          <w:b/>
        </w:rPr>
        <w:t>South Carolina General Assembly</w:t>
      </w:r>
    </w:p>
    <w:p w:rsidR="00544D87" w:rsidRDefault="00694744">
      <w:pPr>
        <w:widowControl w:val="0"/>
        <w:jc w:val="center"/>
      </w:pPr>
      <w:r>
        <w:t>118th Session, 2009-2010</w:t>
      </w:r>
    </w:p>
    <w:p w:rsidR="00544D87" w:rsidRDefault="00544D87">
      <w:pPr>
        <w:widowControl w:val="0"/>
        <w:jc w:val="left"/>
      </w:pPr>
    </w:p>
    <w:p w:rsidR="00544D87" w:rsidRDefault="00694744">
      <w:pPr>
        <w:widowControl w:val="0"/>
        <w:jc w:val="left"/>
        <w:rPr>
          <w:b/>
        </w:rPr>
      </w:pPr>
      <w:r>
        <w:rPr>
          <w:b/>
        </w:rPr>
        <w:t>H. 3524</w:t>
      </w:r>
    </w:p>
    <w:p w:rsidR="00544D87" w:rsidRDefault="00544D87">
      <w:pPr>
        <w:widowControl w:val="0"/>
        <w:jc w:val="left"/>
        <w:rPr>
          <w:b/>
        </w:rPr>
      </w:pPr>
    </w:p>
    <w:p w:rsidR="00544D87" w:rsidRDefault="00694744">
      <w:pPr>
        <w:widowControl w:val="0"/>
        <w:jc w:val="left"/>
      </w:pPr>
      <w:r>
        <w:rPr>
          <w:b/>
        </w:rPr>
        <w:t>STATUS INFORMATION</w:t>
      </w:r>
    </w:p>
    <w:p w:rsidR="00544D87" w:rsidRDefault="00544D87">
      <w:pPr>
        <w:widowControl w:val="0"/>
        <w:jc w:val="left"/>
      </w:pPr>
    </w:p>
    <w:p w:rsidR="00544D87" w:rsidRDefault="00694744">
      <w:pPr>
        <w:widowControl w:val="0"/>
        <w:jc w:val="left"/>
      </w:pPr>
      <w:r>
        <w:t>General Bill</w:t>
      </w:r>
    </w:p>
    <w:p w:rsidR="00544D87" w:rsidRDefault="00694744">
      <w:pPr>
        <w:widowControl w:val="0"/>
        <w:jc w:val="left"/>
      </w:pPr>
      <w:r>
        <w:t>Sponsors: Reps. Limehouse, Sottile, Clyburn, Govan, Hodges, Hosey, Jefferson, Lowe, McEachern, Neilson, Weeks, Williams and Wylie</w:t>
      </w:r>
    </w:p>
    <w:p w:rsidR="00544D87" w:rsidRDefault="00694744">
      <w:pPr>
        <w:widowControl w:val="0"/>
        <w:jc w:val="left"/>
      </w:pPr>
      <w:r>
        <w:t>Document Path: l:\council\bills\nbd\11205bh09.docx</w:t>
      </w:r>
    </w:p>
    <w:p w:rsidR="00544D87" w:rsidRDefault="00544D87">
      <w:pPr>
        <w:widowControl w:val="0"/>
        <w:jc w:val="left"/>
      </w:pPr>
    </w:p>
    <w:p w:rsidR="00544D87" w:rsidRDefault="00694744">
      <w:pPr>
        <w:widowControl w:val="0"/>
        <w:jc w:val="left"/>
      </w:pPr>
      <w:r>
        <w:t>Introduced in the House on February 12, 2009</w:t>
      </w:r>
    </w:p>
    <w:p w:rsidR="00544D87" w:rsidRDefault="00694744">
      <w:pPr>
        <w:widowControl w:val="0"/>
        <w:jc w:val="left"/>
      </w:pPr>
      <w:r>
        <w:t xml:space="preserve">Currently residing in the House Committee on </w:t>
      </w:r>
      <w:r>
        <w:rPr>
          <w:b/>
        </w:rPr>
        <w:t>Medical, Military, Public and Municipal Affairs</w:t>
      </w:r>
    </w:p>
    <w:p w:rsidR="00544D87" w:rsidRDefault="00544D87">
      <w:pPr>
        <w:widowControl w:val="0"/>
        <w:jc w:val="left"/>
      </w:pPr>
    </w:p>
    <w:p w:rsidR="00544D87" w:rsidRDefault="00694744">
      <w:pPr>
        <w:widowControl w:val="0"/>
        <w:jc w:val="left"/>
      </w:pPr>
      <w:r>
        <w:t>Summary: Food recall</w:t>
      </w:r>
    </w:p>
    <w:p w:rsidR="00544D87" w:rsidRDefault="00544D87">
      <w:pPr>
        <w:widowControl w:val="0"/>
        <w:jc w:val="left"/>
      </w:pPr>
    </w:p>
    <w:p w:rsidR="00544D87" w:rsidRDefault="00544D87">
      <w:pPr>
        <w:widowControl w:val="0"/>
        <w:jc w:val="left"/>
      </w:pPr>
    </w:p>
    <w:p w:rsidR="00544D87" w:rsidRDefault="00694744">
      <w:pPr>
        <w:widowControl w:val="0"/>
        <w:tabs>
          <w:tab w:val="center" w:pos="590"/>
          <w:tab w:val="center" w:pos="1440"/>
          <w:tab w:val="left" w:pos="1872"/>
          <w:tab w:val="left" w:pos="9187"/>
        </w:tabs>
        <w:jc w:val="left"/>
      </w:pPr>
      <w:r>
        <w:rPr>
          <w:b/>
        </w:rPr>
        <w:t>HISTORY OF LEGISLATIVE ACTIONS</w:t>
      </w:r>
    </w:p>
    <w:p w:rsidR="00544D87" w:rsidRDefault="00544D87">
      <w:pPr>
        <w:widowControl w:val="0"/>
        <w:tabs>
          <w:tab w:val="center" w:pos="590"/>
          <w:tab w:val="center" w:pos="1440"/>
          <w:tab w:val="left" w:pos="1872"/>
          <w:tab w:val="left" w:pos="9187"/>
        </w:tabs>
        <w:jc w:val="left"/>
      </w:pPr>
    </w:p>
    <w:p w:rsidR="00544D87" w:rsidRDefault="0069474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44D87" w:rsidRDefault="00694744">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4676D5">
          <w:rPr>
            <w:rStyle w:val="Hyperlink"/>
          </w:rPr>
          <w:t>HJ</w:t>
        </w:r>
      </w:hyperlink>
      <w:r>
        <w:noBreakHyphen/>
        <w:t>14</w:t>
      </w:r>
    </w:p>
    <w:p w:rsidR="00544D87" w:rsidRDefault="00694744">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Medical, Military, Public and Municipal Affairs</w:t>
      </w:r>
      <w:r>
        <w:t xml:space="preserve"> </w:t>
      </w:r>
      <w:hyperlink r:id="rId8" w:history="1">
        <w:r w:rsidRPr="004676D5">
          <w:rPr>
            <w:rStyle w:val="Hyperlink"/>
          </w:rPr>
          <w:t>HJ</w:t>
        </w:r>
      </w:hyperlink>
      <w:r>
        <w:noBreakHyphen/>
        <w:t>14</w:t>
      </w:r>
    </w:p>
    <w:p w:rsidR="00544D87" w:rsidRDefault="00544D87">
      <w:pPr>
        <w:widowControl w:val="0"/>
        <w:tabs>
          <w:tab w:val="right" w:pos="1008"/>
          <w:tab w:val="left" w:pos="1152"/>
          <w:tab w:val="left" w:pos="1872"/>
          <w:tab w:val="left" w:pos="9187"/>
        </w:tabs>
        <w:ind w:left="2088" w:hanging="2088"/>
        <w:jc w:val="left"/>
      </w:pPr>
    </w:p>
    <w:p w:rsidR="00544D87" w:rsidRDefault="00544D87">
      <w:pPr>
        <w:widowControl w:val="0"/>
        <w:tabs>
          <w:tab w:val="right" w:pos="1008"/>
          <w:tab w:val="left" w:pos="1152"/>
          <w:tab w:val="left" w:pos="1872"/>
          <w:tab w:val="left" w:pos="9187"/>
        </w:tabs>
        <w:ind w:left="2088" w:hanging="2088"/>
        <w:jc w:val="left"/>
      </w:pPr>
    </w:p>
    <w:p w:rsidR="00544D87" w:rsidRDefault="00694744">
      <w:pPr>
        <w:widowControl w:val="0"/>
        <w:jc w:val="left"/>
      </w:pPr>
      <w:r>
        <w:rPr>
          <w:b/>
        </w:rPr>
        <w:t>VERSIONS OF THIS BILL</w:t>
      </w:r>
    </w:p>
    <w:p w:rsidR="00544D87" w:rsidRDefault="00544D87">
      <w:pPr>
        <w:widowControl w:val="0"/>
        <w:jc w:val="left"/>
      </w:pPr>
    </w:p>
    <w:p w:rsidR="00544D87" w:rsidRDefault="00640746">
      <w:pPr>
        <w:widowControl w:val="0"/>
        <w:jc w:val="left"/>
      </w:pPr>
      <w:hyperlink r:id="rId9" w:history="1">
        <w:r w:rsidR="00694744">
          <w:rPr>
            <w:rStyle w:val="Hyperlink"/>
          </w:rPr>
          <w:t>2/12/2009</w:t>
        </w:r>
      </w:hyperlink>
    </w:p>
    <w:p w:rsidR="00544D87" w:rsidRDefault="00544D87"/>
    <w:p w:rsidR="00544D87" w:rsidRDefault="00544D87">
      <w:pPr>
        <w:sectPr w:rsidR="00544D87">
          <w:pgSz w:w="12240" w:h="15840" w:code="1"/>
          <w:pgMar w:top="1080" w:right="1440" w:bottom="1080" w:left="1440" w:header="720" w:footer="720" w:gutter="0"/>
          <w:cols w:space="720"/>
          <w:noEndnote/>
          <w:docGrid w:linePitch="360"/>
        </w:sectPr>
      </w:pPr>
    </w:p>
    <w:p w:rsidR="00544D87" w:rsidRDefault="00544D87">
      <w:pPr>
        <w:pStyle w:val="BillDots"/>
      </w:pPr>
    </w:p>
    <w:p w:rsidR="00544D87" w:rsidRDefault="00544D87">
      <w:pPr>
        <w:pStyle w:val="Numbersforbill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39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100 SO AS TO PROVIDE THAT A GROCERY STORE MUST, UPON NOTICE OF A RECALL OF A FOOD ITEM, USE ITS CUSTOMER DATABASE TO CONTACT CUSTOMERS BY PHONE OR BY MAIL WHO PURCHASED THE FOOD ITEM WITHIN THIRTY DAYS OF THE ISSUANCE OF THE RECALL, TO PROVIDE THAT CONTACT MUST BE MADE WITH THESE CUSTOMERS WITHIN TEN DAYS OF THE GROCERY STORE RECEIVING NOTICE OF THE RECALL, AND TO PROVIDE DEFINITIONS.</w:t>
      </w: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1, Title 39 of the 1976 Code is amended by adding:</w:t>
      </w: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grocery store must, upon notice of a recall of a food item, use its customer database to contact customers by phone or by mail who purchased the food item within thirty days of the issuance of the recall.  Contact must be made within ten days of the grocery store receiving notice of the recall.</w:t>
      </w: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purposes of this section, ‘grocery store’ means a business in which the sale of food items makes up seventy percent or more of its total business.”</w:t>
      </w:r>
    </w:p>
    <w:p w:rsidR="00544D87" w:rsidRDefault="0054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4D87" w:rsidRDefault="00694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D87" w:rsidRDefault="00544D87">
      <w:pPr>
        <w:suppressAutoHyphens/>
      </w:pPr>
    </w:p>
    <w:sectPr w:rsidR="00544D87" w:rsidSect="00544D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D87" w:rsidRDefault="00694744">
      <w:r>
        <w:separator/>
      </w:r>
    </w:p>
  </w:endnote>
  <w:endnote w:type="continuationSeparator" w:id="0">
    <w:p w:rsidR="00544D87" w:rsidRDefault="00694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4EE930-7C29-4B2C-AC18-8DB6A7462580}"/>
    <w:embedBold r:id="rId2" w:fontKey="{B7AB11DA-D1CB-4DF5-97ED-28A0885217DA}"/>
  </w:font>
  <w:font w:name="Calibri">
    <w:panose1 w:val="020F0502020204030204"/>
    <w:charset w:val="00"/>
    <w:family w:val="swiss"/>
    <w:pitch w:val="variable"/>
    <w:sig w:usb0="E10002FF" w:usb1="4000ACFF" w:usb2="00000009" w:usb3="00000000" w:csb0="0000019F" w:csb1="00000000"/>
    <w:embedRegular r:id="rId3" w:fontKey="{468ACCD1-FE77-4558-9728-E1A64F688584}"/>
  </w:font>
  <w:font w:name="Cambria">
    <w:panose1 w:val="02040503050406030204"/>
    <w:charset w:val="00"/>
    <w:family w:val="roman"/>
    <w:pitch w:val="variable"/>
    <w:sig w:usb0="E00002FF" w:usb1="400004FF" w:usb2="00000000" w:usb3="00000000" w:csb0="0000019F" w:csb1="00000000"/>
    <w:embedRegular r:id="rId4" w:fontKey="{FA5F32EA-7024-4395-AC76-D1E84F014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D87" w:rsidRDefault="00694744">
    <w:pPr>
      <w:pStyle w:val="Footer"/>
      <w:tabs>
        <w:tab w:val="clear" w:pos="4680"/>
        <w:tab w:val="clear" w:pos="9360"/>
        <w:tab w:val="center" w:pos="2995"/>
      </w:tabs>
      <w:spacing w:before="120"/>
    </w:pPr>
    <w:r>
      <w:t>[3524]</w:t>
    </w:r>
    <w:r>
      <w:tab/>
    </w:r>
    <w:r w:rsidR="00640746">
      <w:fldChar w:fldCharType="begin"/>
    </w:r>
    <w:r w:rsidR="00640746">
      <w:instrText xml:space="preserve"> PAGE  \* MERGEFORMAT </w:instrText>
    </w:r>
    <w:r w:rsidR="00640746">
      <w:fldChar w:fldCharType="separate"/>
    </w:r>
    <w:r w:rsidR="00640746">
      <w:rPr>
        <w:noProof/>
      </w:rPr>
      <w:t>1</w:t>
    </w:r>
    <w:r w:rsidR="006407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D87" w:rsidRDefault="00694744">
      <w:r>
        <w:separator/>
      </w:r>
    </w:p>
  </w:footnote>
  <w:footnote w:type="continuationSeparator" w:id="0">
    <w:p w:rsidR="00544D87" w:rsidRDefault="00694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5BH09"/>
    <w:docVar w:name="CoverBillType" w:val="b"/>
    <w:docVar w:name="docpath" w:val="L:\Council\bills\NBD\11205BH09.DOCX"/>
    <w:docVar w:name="dvBillNumber" w:val="3524"/>
    <w:docVar w:name="dvBillNumberPrefix" w:val="H. "/>
    <w:docVar w:name="dvOriginalBody" w:val="House"/>
    <w:docVar w:name="dvSteno" w:val="NBD"/>
    <w:docVar w:name="NameofBody" w:val="h"/>
    <w:docVar w:name="vgroup2" w:val="Council"/>
  </w:docVars>
  <w:rsids>
    <w:rsidRoot w:val="00544D87"/>
    <w:rsid w:val="00207E05"/>
    <w:rsid w:val="004676D5"/>
    <w:rsid w:val="00544D87"/>
    <w:rsid w:val="00640746"/>
    <w:rsid w:val="00694744"/>
    <w:rsid w:val="009E263E"/>
    <w:rsid w:val="00AD6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779173-6431-4BB1-8654-52B1A008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D8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4D8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D87"/>
    <w:rPr>
      <w:rFonts w:eastAsia="Times New Roman" w:cs="Times New Roman"/>
      <w:b/>
      <w:sz w:val="30"/>
      <w:szCs w:val="20"/>
    </w:rPr>
  </w:style>
  <w:style w:type="paragraph" w:styleId="Header">
    <w:name w:val="header"/>
    <w:basedOn w:val="Normal"/>
    <w:link w:val="HeaderChar"/>
    <w:uiPriority w:val="99"/>
    <w:semiHidden/>
    <w:unhideWhenUsed/>
    <w:rsid w:val="00544D87"/>
    <w:pPr>
      <w:tabs>
        <w:tab w:val="center" w:pos="4320"/>
        <w:tab w:val="right" w:pos="8640"/>
      </w:tabs>
    </w:pPr>
  </w:style>
  <w:style w:type="character" w:customStyle="1" w:styleId="HeaderChar">
    <w:name w:val="Header Char"/>
    <w:basedOn w:val="DefaultParagraphFont"/>
    <w:link w:val="Header"/>
    <w:uiPriority w:val="99"/>
    <w:semiHidden/>
    <w:rsid w:val="00544D87"/>
    <w:rPr>
      <w:rFonts w:eastAsia="Times New Roman" w:cs="Times New Roman"/>
      <w:szCs w:val="20"/>
    </w:rPr>
  </w:style>
  <w:style w:type="paragraph" w:styleId="Footer">
    <w:name w:val="footer"/>
    <w:basedOn w:val="Normal"/>
    <w:link w:val="FooterChar"/>
    <w:uiPriority w:val="99"/>
    <w:unhideWhenUsed/>
    <w:rsid w:val="00544D87"/>
    <w:pPr>
      <w:tabs>
        <w:tab w:val="center" w:pos="4680"/>
        <w:tab w:val="right" w:pos="9360"/>
      </w:tabs>
    </w:pPr>
  </w:style>
  <w:style w:type="character" w:customStyle="1" w:styleId="FooterChar">
    <w:name w:val="Footer Char"/>
    <w:basedOn w:val="DefaultParagraphFont"/>
    <w:link w:val="Footer"/>
    <w:uiPriority w:val="99"/>
    <w:rsid w:val="00544D87"/>
    <w:rPr>
      <w:rFonts w:eastAsia="Times New Roman" w:cs="Times New Roman"/>
      <w:szCs w:val="20"/>
    </w:rPr>
  </w:style>
  <w:style w:type="character" w:styleId="PageNumber">
    <w:name w:val="page number"/>
    <w:basedOn w:val="DefaultParagraphFont"/>
    <w:uiPriority w:val="99"/>
    <w:semiHidden/>
    <w:unhideWhenUsed/>
    <w:rsid w:val="00544D87"/>
  </w:style>
  <w:style w:type="character" w:styleId="LineNumber">
    <w:name w:val="line number"/>
    <w:basedOn w:val="DefaultParagraphFont"/>
    <w:uiPriority w:val="99"/>
    <w:semiHidden/>
    <w:unhideWhenUsed/>
    <w:rsid w:val="00544D87"/>
  </w:style>
  <w:style w:type="paragraph" w:customStyle="1" w:styleId="BillDots">
    <w:name w:val="Bill Dots"/>
    <w:basedOn w:val="Normal"/>
    <w:qFormat/>
    <w:rsid w:val="00544D8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4D87"/>
    <w:pPr>
      <w:tabs>
        <w:tab w:val="right" w:pos="5904"/>
      </w:tabs>
    </w:pPr>
  </w:style>
  <w:style w:type="character" w:styleId="Hyperlink">
    <w:name w:val="Hyperlink"/>
    <w:basedOn w:val="DefaultParagraphFont"/>
    <w:uiPriority w:val="99"/>
    <w:unhideWhenUsed/>
    <w:rsid w:val="00544D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4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BAB71-65F5-4189-A9A8-D99AA315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306</Words>
  <Characters>1557</Characters>
  <Application>Microsoft Office Word</Application>
  <DocSecurity>0</DocSecurity>
  <Lines>70</Lines>
  <Paragraphs>24</Paragraphs>
  <ScaleCrop>false</ScaleCrop>
  <Company> </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3524: Food recall - South Carolina Legislature Online</dc:title>
  <dc:subject/>
  <dc:creator>NIKI DOWNEY</dc:creator>
  <cp:keywords/>
  <dc:description/>
  <cp:lastModifiedBy>N Cumfer</cp:lastModifiedBy>
  <cp:revision>9</cp:revision>
  <dcterms:created xsi:type="dcterms:W3CDTF">2009-02-12T16:08:00Z</dcterms:created>
  <dcterms:modified xsi:type="dcterms:W3CDTF">2014-11-24T16:08:00Z</dcterms:modified>
</cp:coreProperties>
</file>