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D31" w:rsidRDefault="00AA1DB2">
      <w:pPr>
        <w:widowControl w:val="0"/>
        <w:jc w:val="center"/>
      </w:pPr>
      <w:bookmarkStart w:id="0" w:name="_GoBack"/>
      <w:bookmarkEnd w:id="0"/>
      <w:r>
        <w:rPr>
          <w:b/>
        </w:rPr>
        <w:t>South Carolina General Assembly</w:t>
      </w:r>
    </w:p>
    <w:p w:rsidR="00B01D31" w:rsidRDefault="00AA1DB2">
      <w:pPr>
        <w:widowControl w:val="0"/>
        <w:jc w:val="center"/>
      </w:pPr>
      <w:r>
        <w:t>118th Session, 2009-2010</w:t>
      </w:r>
    </w:p>
    <w:p w:rsidR="00B01D31" w:rsidRDefault="00B01D31">
      <w:pPr>
        <w:widowControl w:val="0"/>
      </w:pPr>
    </w:p>
    <w:p w:rsidR="00B01D31" w:rsidRDefault="00AA1DB2">
      <w:pPr>
        <w:widowControl w:val="0"/>
        <w:rPr>
          <w:b/>
        </w:rPr>
      </w:pPr>
      <w:r>
        <w:rPr>
          <w:b/>
        </w:rPr>
        <w:t>S. 353</w:t>
      </w:r>
    </w:p>
    <w:p w:rsidR="00B01D31" w:rsidRDefault="00B01D31">
      <w:pPr>
        <w:widowControl w:val="0"/>
        <w:rPr>
          <w:b/>
        </w:rPr>
      </w:pPr>
    </w:p>
    <w:p w:rsidR="00B01D31" w:rsidRDefault="00AA1DB2">
      <w:pPr>
        <w:widowControl w:val="0"/>
      </w:pPr>
      <w:r>
        <w:rPr>
          <w:b/>
        </w:rPr>
        <w:t>STATUS INFORMATION</w:t>
      </w:r>
    </w:p>
    <w:p w:rsidR="00B01D31" w:rsidRDefault="00B01D31">
      <w:pPr>
        <w:widowControl w:val="0"/>
      </w:pPr>
    </w:p>
    <w:p w:rsidR="00B01D31" w:rsidRDefault="00AA1DB2">
      <w:pPr>
        <w:widowControl w:val="0"/>
      </w:pPr>
      <w:r>
        <w:t>General Bill</w:t>
      </w:r>
    </w:p>
    <w:p w:rsidR="00B01D31" w:rsidRDefault="00AA1DB2">
      <w:pPr>
        <w:widowControl w:val="0"/>
      </w:pPr>
      <w:r>
        <w:t>Sponsors: Senators Malloy, Massey and Rose</w:t>
      </w:r>
    </w:p>
    <w:p w:rsidR="00B01D31" w:rsidRDefault="00AA1DB2">
      <w:pPr>
        <w:widowControl w:val="0"/>
      </w:pPr>
      <w:r>
        <w:t>Document Path: l:\s-resmin\drafting\gm\001mili.tcm.gm.docx</w:t>
      </w:r>
    </w:p>
    <w:p w:rsidR="00B01D31" w:rsidRDefault="00B01D31">
      <w:pPr>
        <w:widowControl w:val="0"/>
      </w:pPr>
    </w:p>
    <w:p w:rsidR="00B01D31" w:rsidRDefault="00AA1DB2">
      <w:pPr>
        <w:widowControl w:val="0"/>
      </w:pPr>
      <w:r>
        <w:t>Introduced in the Senate on January 29, 2009</w:t>
      </w:r>
    </w:p>
    <w:p w:rsidR="00B01D31" w:rsidRDefault="00AA1DB2">
      <w:pPr>
        <w:widowControl w:val="0"/>
      </w:pPr>
      <w:r>
        <w:t xml:space="preserve">Currently residing in the Senate Committee on </w:t>
      </w:r>
      <w:r>
        <w:rPr>
          <w:b/>
        </w:rPr>
        <w:t>Judiciary</w:t>
      </w:r>
    </w:p>
    <w:p w:rsidR="00B01D31" w:rsidRDefault="00B01D31">
      <w:pPr>
        <w:widowControl w:val="0"/>
      </w:pPr>
    </w:p>
    <w:p w:rsidR="00B01D31" w:rsidRDefault="00AA1DB2">
      <w:pPr>
        <w:widowControl w:val="0"/>
      </w:pPr>
      <w:r>
        <w:t>Summary: Cellular telephone contracts</w:t>
      </w:r>
    </w:p>
    <w:p w:rsidR="00B01D31" w:rsidRDefault="00B01D31">
      <w:pPr>
        <w:widowControl w:val="0"/>
      </w:pPr>
    </w:p>
    <w:p w:rsidR="00B01D31" w:rsidRDefault="00B01D31">
      <w:pPr>
        <w:widowControl w:val="0"/>
      </w:pPr>
    </w:p>
    <w:p w:rsidR="00B01D31" w:rsidRDefault="00AA1DB2">
      <w:pPr>
        <w:widowControl w:val="0"/>
        <w:tabs>
          <w:tab w:val="center" w:pos="590"/>
          <w:tab w:val="center" w:pos="1440"/>
          <w:tab w:val="left" w:pos="1872"/>
          <w:tab w:val="left" w:pos="9187"/>
        </w:tabs>
      </w:pPr>
      <w:r>
        <w:rPr>
          <w:b/>
        </w:rPr>
        <w:t>HISTORY OF LEGISLATIVE ACTIONS</w:t>
      </w:r>
    </w:p>
    <w:p w:rsidR="00B01D31" w:rsidRDefault="00B01D31">
      <w:pPr>
        <w:widowControl w:val="0"/>
        <w:tabs>
          <w:tab w:val="center" w:pos="590"/>
          <w:tab w:val="center" w:pos="1440"/>
          <w:tab w:val="left" w:pos="1872"/>
          <w:tab w:val="left" w:pos="9187"/>
        </w:tabs>
      </w:pPr>
    </w:p>
    <w:p w:rsidR="00B01D31" w:rsidRDefault="00AA1DB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01D31" w:rsidRDefault="00AA1DB2">
      <w:pPr>
        <w:widowControl w:val="0"/>
        <w:tabs>
          <w:tab w:val="right" w:pos="1008"/>
          <w:tab w:val="left" w:pos="1152"/>
          <w:tab w:val="left" w:pos="1872"/>
          <w:tab w:val="left" w:pos="9187"/>
        </w:tabs>
        <w:ind w:left="2088" w:hanging="2088"/>
      </w:pPr>
      <w:r>
        <w:tab/>
        <w:t>1/29/2009</w:t>
      </w:r>
      <w:r>
        <w:tab/>
        <w:t>Senate</w:t>
      </w:r>
      <w:r>
        <w:tab/>
        <w:t xml:space="preserve">Introduced and read first time </w:t>
      </w:r>
      <w:hyperlink r:id="rId6" w:history="1">
        <w:r w:rsidRPr="00E86CDD">
          <w:rPr>
            <w:rStyle w:val="Hyperlink"/>
          </w:rPr>
          <w:t>SJ</w:t>
        </w:r>
      </w:hyperlink>
      <w:r>
        <w:noBreakHyphen/>
        <w:t>10</w:t>
      </w:r>
    </w:p>
    <w:p w:rsidR="00B01D31" w:rsidRDefault="00AA1DB2">
      <w:pPr>
        <w:widowControl w:val="0"/>
        <w:tabs>
          <w:tab w:val="right" w:pos="1008"/>
          <w:tab w:val="left" w:pos="1152"/>
          <w:tab w:val="left" w:pos="1872"/>
          <w:tab w:val="left" w:pos="9187"/>
        </w:tabs>
        <w:ind w:left="2088" w:hanging="2088"/>
      </w:pPr>
      <w:r>
        <w:tab/>
        <w:t>1/29/2009</w:t>
      </w:r>
      <w:r>
        <w:tab/>
        <w:t>Senate</w:t>
      </w:r>
      <w:r>
        <w:tab/>
        <w:t xml:space="preserve">Referred to Committee on </w:t>
      </w:r>
      <w:r>
        <w:rPr>
          <w:b/>
        </w:rPr>
        <w:t>Judiciary</w:t>
      </w:r>
      <w:r>
        <w:t xml:space="preserve"> </w:t>
      </w:r>
      <w:hyperlink r:id="rId7" w:history="1">
        <w:r w:rsidRPr="00E86CDD">
          <w:rPr>
            <w:rStyle w:val="Hyperlink"/>
          </w:rPr>
          <w:t>SJ</w:t>
        </w:r>
      </w:hyperlink>
      <w:r>
        <w:noBreakHyphen/>
        <w:t>10</w:t>
      </w:r>
    </w:p>
    <w:p w:rsidR="00B01D31" w:rsidRDefault="00AA1DB2">
      <w:pPr>
        <w:widowControl w:val="0"/>
        <w:tabs>
          <w:tab w:val="right" w:pos="1008"/>
          <w:tab w:val="left" w:pos="1152"/>
          <w:tab w:val="left" w:pos="1872"/>
          <w:tab w:val="left" w:pos="9187"/>
        </w:tabs>
        <w:ind w:left="2088" w:hanging="2088"/>
      </w:pPr>
      <w:r>
        <w:tab/>
        <w:t>2/2/2009</w:t>
      </w:r>
      <w:r>
        <w:tab/>
        <w:t>Senate</w:t>
      </w:r>
      <w:r>
        <w:tab/>
        <w:t>Referred to Subcommittee: Campbell (ch), Cleary, Williams, Mulvaney, Nicholson</w:t>
      </w:r>
    </w:p>
    <w:p w:rsidR="00B01D31" w:rsidRDefault="00B01D31">
      <w:pPr>
        <w:widowControl w:val="0"/>
        <w:tabs>
          <w:tab w:val="right" w:pos="1008"/>
          <w:tab w:val="left" w:pos="1152"/>
          <w:tab w:val="left" w:pos="1872"/>
          <w:tab w:val="left" w:pos="9187"/>
        </w:tabs>
        <w:ind w:left="2088" w:hanging="2088"/>
      </w:pPr>
    </w:p>
    <w:p w:rsidR="00B01D31" w:rsidRDefault="00B01D31">
      <w:pPr>
        <w:widowControl w:val="0"/>
        <w:tabs>
          <w:tab w:val="right" w:pos="1008"/>
          <w:tab w:val="left" w:pos="1152"/>
          <w:tab w:val="left" w:pos="1872"/>
          <w:tab w:val="left" w:pos="9187"/>
        </w:tabs>
        <w:ind w:left="2088" w:hanging="2088"/>
      </w:pPr>
    </w:p>
    <w:p w:rsidR="00B01D31" w:rsidRDefault="00AA1DB2">
      <w:pPr>
        <w:widowControl w:val="0"/>
      </w:pPr>
      <w:r>
        <w:rPr>
          <w:b/>
        </w:rPr>
        <w:t>VERSIONS OF THIS BILL</w:t>
      </w:r>
    </w:p>
    <w:p w:rsidR="00B01D31" w:rsidRDefault="00B01D31">
      <w:pPr>
        <w:widowControl w:val="0"/>
      </w:pPr>
    </w:p>
    <w:p w:rsidR="00B01D31" w:rsidRDefault="0084554D">
      <w:pPr>
        <w:widowControl w:val="0"/>
      </w:pPr>
      <w:hyperlink r:id="rId8" w:history="1">
        <w:r w:rsidR="00AA1DB2">
          <w:rPr>
            <w:rStyle w:val="Hyperlink"/>
          </w:rPr>
          <w:t>1/29/2009</w:t>
        </w:r>
      </w:hyperlink>
    </w:p>
    <w:p w:rsidR="00B01D31" w:rsidRDefault="00B01D31"/>
    <w:p w:rsidR="00B01D31" w:rsidRDefault="00B01D31">
      <w:pPr>
        <w:sectPr w:rsidR="00B01D31">
          <w:pgSz w:w="12240" w:h="15840" w:code="1"/>
          <w:pgMar w:top="1080" w:right="1440" w:bottom="1080" w:left="1440" w:header="720" w:footer="720" w:gutter="0"/>
          <w:cols w:space="720"/>
          <w:noEndnote/>
          <w:docGrid w:linePitch="360"/>
        </w:sectPr>
      </w:pP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szCs w:val="20"/>
        </w:rPr>
        <w:t>TO AMEND CHAPTER 1, TITLE 39 OF THE 1976 CODE, BY ADDING SECTION 39</w:t>
      </w:r>
      <w:r>
        <w:rPr>
          <w:rFonts w:eastAsia="Times New Roman"/>
          <w:szCs w:val="20"/>
        </w:rPr>
        <w:noBreakHyphen/>
        <w:t>1</w:t>
      </w:r>
      <w:r>
        <w:rPr>
          <w:rFonts w:eastAsia="Times New Roman"/>
          <w:szCs w:val="20"/>
        </w:rPr>
        <w:noBreakHyphen/>
        <w:t>95, RELATING TO CELLULAR TELEPHONE CONTRACTS, TO ALLOW MEMBERS OF THE UNITED STATES ARMED FORCES AND MEMBERS OF THEIR IMMEDIATE FAMILY TO TERMINATE OR SUSPEND CONTRACTS FOR CELLULAR TELEPHONE SERVICE UPON A QUALIFYING DEPLOYMENT OR CHANGE OF DUTY STATION.</w:t>
      </w: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Be it enacted by the General Assembly of the State of South Carolina:</w:t>
      </w: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Chapter 1, Title 39 of the 1976 Code is amended by adding:</w:t>
      </w: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39</w:t>
      </w:r>
      <w:r>
        <w:rPr>
          <w:rFonts w:eastAsia="Times New Roman"/>
          <w:szCs w:val="20"/>
        </w:rPr>
        <w:noBreakHyphen/>
        <w:t>1</w:t>
      </w:r>
      <w:r>
        <w:rPr>
          <w:rFonts w:eastAsia="Times New Roman"/>
          <w:szCs w:val="20"/>
        </w:rPr>
        <w:noBreakHyphen/>
        <w:t>95.</w:t>
      </w:r>
      <w:r>
        <w:rPr>
          <w:rFonts w:eastAsia="Times New Roman"/>
          <w:szCs w:val="20"/>
        </w:rPr>
        <w:tab/>
        <w:t>(A)</w:t>
      </w:r>
      <w:r>
        <w:rPr>
          <w:rFonts w:eastAsia="Times New Roman"/>
          <w:szCs w:val="20"/>
        </w:rPr>
        <w:tab/>
        <w:t>Any member of the United States Armed Forces, their spouse, or child who resides with the member of the United States Armed Forces, who is stationed or residing in South Carolina, upon deployment or permanent change of duty station to a location outside the State of South Carolina may, at their option and without penalty, terminate or suspend, in full or in part, a contract for cellular telephone service they are party to while stationed or residing in South Carolina.</w:t>
      </w:r>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Termination or suspension of a contract for cellular telephone service, pursuant to subsection (A), is effective when the member of the United States Armed Forces, their spouse, or child who resides with the member of the United States Armed Forces notifies the cellular phone service provider of their intention to terminate the contract and provides the cellular phone service provider with a copy of the relevant order of deployment or permanent change of duty station.</w:t>
      </w:r>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(C)</w:t>
      </w:r>
      <w:r>
        <w:rPr>
          <w:rFonts w:eastAsia="Times New Roman"/>
          <w:szCs w:val="20"/>
        </w:rPr>
        <w:tab/>
        <w:t>A member of the United States Armed Forces, their spouse, or child who resides with the member of the United States Armed Forces may utilize subsection (A) to terminate or suspend a contract for cellular telephone service from the date of receipt of the order of deployment or permanent change of duty station until sixty days following the relocation of the member of the United States Armed Forces, their spouse, or child who resides with the member of the United States Armed Forces.</w:t>
      </w:r>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As used in this article, members of the United States Armed Forces include all members serving in active components, reserve components, and National Guard components.”</w:t>
      </w:r>
    </w:p>
    <w:p w:rsidR="00B01D31" w:rsidRDefault="00B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B01D31" w:rsidRDefault="00AA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1D31" w:rsidRDefault="00B01D31">
      <w:pPr>
        <w:suppressAutoHyphens/>
        <w:jc w:val="both"/>
        <w:rPr>
          <w:rFonts w:eastAsia="Times New Roman"/>
        </w:rPr>
      </w:pPr>
    </w:p>
    <w:sectPr w:rsidR="00B01D31" w:rsidSect="00B01D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D31" w:rsidRDefault="00AA1DB2">
      <w:r>
        <w:separator/>
      </w:r>
    </w:p>
  </w:endnote>
  <w:endnote w:type="continuationSeparator" w:id="0">
    <w:p w:rsidR="00B01D31" w:rsidRDefault="00AA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DDD607-D236-4DAA-8852-7C55C39F422B}"/>
    <w:embedBold r:id="rId2" w:fontKey="{00B9B86E-C6C0-41D4-A695-247D21910621}"/>
  </w:font>
  <w:font w:name="Calibri">
    <w:panose1 w:val="020F0502020204030204"/>
    <w:charset w:val="00"/>
    <w:family w:val="swiss"/>
    <w:pitch w:val="variable"/>
    <w:sig w:usb0="E10002FF" w:usb1="4000ACFF" w:usb2="00000009" w:usb3="00000000" w:csb0="0000019F" w:csb1="00000000"/>
    <w:embedRegular r:id="rId3" w:fontKey="{EEBE6963-BD95-43F8-B485-5EEDDBDF7E0A}"/>
    <w:embedBold r:id="rId4" w:fontKey="{E2C4AE66-4E91-4B7B-8424-2B9E9C6C05FE}"/>
  </w:font>
  <w:font w:name="Cambria">
    <w:panose1 w:val="02040503050406030204"/>
    <w:charset w:val="00"/>
    <w:family w:val="roman"/>
    <w:pitch w:val="variable"/>
    <w:sig w:usb0="E00002FF" w:usb1="400004FF" w:usb2="00000000" w:usb3="00000000" w:csb0="0000019F" w:csb1="00000000"/>
    <w:embedRegular r:id="rId5" w:fontKey="{F15142E8-6615-4523-A6FF-A4416D7EC5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31" w:rsidRDefault="00AA1DB2">
    <w:pPr>
      <w:pStyle w:val="Footer"/>
      <w:tabs>
        <w:tab w:val="clear" w:pos="4680"/>
        <w:tab w:val="clear" w:pos="9360"/>
        <w:tab w:val="center" w:pos="2995"/>
      </w:tabs>
      <w:spacing w:before="120"/>
    </w:pPr>
    <w:r>
      <w:t>[353]</w:t>
    </w:r>
    <w:r>
      <w:tab/>
    </w:r>
    <w:r w:rsidR="0084554D">
      <w:fldChar w:fldCharType="begin"/>
    </w:r>
    <w:r w:rsidR="0084554D">
      <w:instrText xml:space="preserve"> PAGE  \* MERGEFORMAT </w:instrText>
    </w:r>
    <w:r w:rsidR="0084554D">
      <w:fldChar w:fldCharType="separate"/>
    </w:r>
    <w:r w:rsidR="0084554D">
      <w:rPr>
        <w:noProof/>
      </w:rPr>
      <w:t>1</w:t>
    </w:r>
    <w:r w:rsidR="008455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D31" w:rsidRDefault="00AA1DB2">
      <w:r>
        <w:separator/>
      </w:r>
    </w:p>
  </w:footnote>
  <w:footnote w:type="continuationSeparator" w:id="0">
    <w:p w:rsidR="00B01D31" w:rsidRDefault="00AA1D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1MILI.TCM.GM"/>
    <w:docVar w:name="CoverAttorneyInitials" w:val="TCM"/>
    <w:docVar w:name="CoverAttorneyLastName" w:val="Miles"/>
    <w:docVar w:name="CoverBillType" w:val="b"/>
    <w:docVar w:name="CoverSenator" w:val="GM"/>
    <w:docVar w:name="dvBillNumber" w:val="353"/>
    <w:docVar w:name="dvBillNumberPrefix" w:val="S. "/>
    <w:docVar w:name="dvOriginalBody" w:val="Senate"/>
    <w:docVar w:name="fulldraftpath" w:val="L:\S-RESMIN\DRAFTING\GM\001MILI.TCM.GM.DOCX"/>
    <w:docVar w:name="NameofBody" w:val="S"/>
    <w:docVar w:name="vgroup2" w:val="S-RESMIN"/>
  </w:docVars>
  <w:rsids>
    <w:rsidRoot w:val="00B01D31"/>
    <w:rsid w:val="0021231E"/>
    <w:rsid w:val="003455EB"/>
    <w:rsid w:val="0084554D"/>
    <w:rsid w:val="00AA1DB2"/>
    <w:rsid w:val="00B01D31"/>
    <w:rsid w:val="00DE25A7"/>
    <w:rsid w:val="00E86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B62A3519-C24A-48EB-BB12-EF20BC539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01D31"/>
    <w:pPr>
      <w:tabs>
        <w:tab w:val="center" w:pos="4680"/>
        <w:tab w:val="right" w:pos="9360"/>
      </w:tabs>
    </w:pPr>
  </w:style>
  <w:style w:type="character" w:customStyle="1" w:styleId="FooterChar">
    <w:name w:val="Footer Char"/>
    <w:basedOn w:val="DefaultParagraphFont"/>
    <w:link w:val="Footer"/>
    <w:uiPriority w:val="99"/>
    <w:semiHidden/>
    <w:rsid w:val="00B01D31"/>
  </w:style>
  <w:style w:type="character" w:styleId="PageNumber">
    <w:name w:val="page number"/>
    <w:basedOn w:val="DefaultParagraphFont"/>
    <w:uiPriority w:val="99"/>
    <w:semiHidden/>
    <w:unhideWhenUsed/>
    <w:rsid w:val="00B01D31"/>
  </w:style>
  <w:style w:type="character" w:styleId="LineNumber">
    <w:name w:val="line number"/>
    <w:basedOn w:val="DefaultParagraphFont"/>
    <w:uiPriority w:val="99"/>
    <w:semiHidden/>
    <w:unhideWhenUsed/>
    <w:rsid w:val="00B01D31"/>
  </w:style>
  <w:style w:type="paragraph" w:styleId="Header">
    <w:name w:val="header"/>
    <w:basedOn w:val="Normal"/>
    <w:link w:val="HeaderChar"/>
    <w:uiPriority w:val="99"/>
    <w:semiHidden/>
    <w:unhideWhenUsed/>
    <w:rsid w:val="00B01D31"/>
    <w:pPr>
      <w:tabs>
        <w:tab w:val="center" w:pos="4680"/>
        <w:tab w:val="right" w:pos="9360"/>
      </w:tabs>
    </w:pPr>
  </w:style>
  <w:style w:type="character" w:customStyle="1" w:styleId="HeaderChar">
    <w:name w:val="Header Char"/>
    <w:basedOn w:val="DefaultParagraphFont"/>
    <w:link w:val="Header"/>
    <w:uiPriority w:val="99"/>
    <w:semiHidden/>
    <w:rsid w:val="00B01D31"/>
  </w:style>
  <w:style w:type="paragraph" w:customStyle="1" w:styleId="BillDots">
    <w:name w:val="BillDots"/>
    <w:basedOn w:val="Normal"/>
    <w:qFormat/>
    <w:rsid w:val="00B01D3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01D31"/>
    <w:pPr>
      <w:tabs>
        <w:tab w:val="right" w:pos="5904"/>
      </w:tabs>
    </w:pPr>
  </w:style>
  <w:style w:type="character" w:styleId="Hyperlink">
    <w:name w:val="Hyperlink"/>
    <w:basedOn w:val="DefaultParagraphFont"/>
    <w:uiPriority w:val="99"/>
    <w:unhideWhenUsed/>
    <w:rsid w:val="00B01D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3_20090129.docx" TargetMode="External"/><Relationship Id="rId3" Type="http://schemas.openxmlformats.org/officeDocument/2006/relationships/webSettings" Target="webSettings.xml"/><Relationship Id="rId7" Type="http://schemas.openxmlformats.org/officeDocument/2006/relationships/hyperlink" Target="file:///h:\SJ%20Archive\2009\01-2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449</Words>
  <Characters>2397</Characters>
  <Application>Microsoft Office Word</Application>
  <DocSecurity>0</DocSecurity>
  <Lines>85</Lines>
  <Paragraphs>27</Paragraphs>
  <ScaleCrop>false</ScaleCrop>
  <Company> </Company>
  <LinksUpToDate>false</LinksUpToDate>
  <CharactersWithSpaces>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353: Cellular telephone contracts - South Carolina Legislature Online</dc:title>
  <dc:subject/>
  <dc:creator>Del Rosa Flint</dc:creator>
  <cp:keywords/>
  <dc:description/>
  <cp:lastModifiedBy>N Cumfer</cp:lastModifiedBy>
  <cp:revision>11</cp:revision>
  <cp:lastPrinted>2009-01-28T21:32:00Z</cp:lastPrinted>
  <dcterms:created xsi:type="dcterms:W3CDTF">2009-01-29T17:16:00Z</dcterms:created>
  <dcterms:modified xsi:type="dcterms:W3CDTF">2014-11-24T14:58:00Z</dcterms:modified>
</cp:coreProperties>
</file>