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781" w:rsidRDefault="00D14DB0">
      <w:pPr>
        <w:widowControl w:val="0"/>
        <w:jc w:val="center"/>
      </w:pPr>
      <w:bookmarkStart w:id="0" w:name="_GoBack"/>
      <w:bookmarkEnd w:id="0"/>
      <w:r>
        <w:rPr>
          <w:b/>
        </w:rPr>
        <w:t>South Carolina General Assembly</w:t>
      </w:r>
    </w:p>
    <w:p w:rsidR="00F93781" w:rsidRDefault="00D14DB0">
      <w:pPr>
        <w:widowControl w:val="0"/>
        <w:jc w:val="center"/>
      </w:pPr>
      <w:r>
        <w:t>118th Session, 2009-2010</w:t>
      </w:r>
    </w:p>
    <w:p w:rsidR="00F93781" w:rsidRDefault="00F93781">
      <w:pPr>
        <w:widowControl w:val="0"/>
        <w:jc w:val="left"/>
      </w:pPr>
    </w:p>
    <w:p w:rsidR="00F93781" w:rsidRDefault="00D14DB0">
      <w:pPr>
        <w:widowControl w:val="0"/>
        <w:jc w:val="left"/>
        <w:rPr>
          <w:b/>
        </w:rPr>
      </w:pPr>
      <w:r>
        <w:rPr>
          <w:b/>
        </w:rPr>
        <w:t>H. 3540</w:t>
      </w:r>
    </w:p>
    <w:p w:rsidR="00F93781" w:rsidRDefault="00F93781">
      <w:pPr>
        <w:widowControl w:val="0"/>
        <w:jc w:val="left"/>
        <w:rPr>
          <w:b/>
        </w:rPr>
      </w:pPr>
    </w:p>
    <w:p w:rsidR="00F93781" w:rsidRDefault="00D14DB0">
      <w:pPr>
        <w:widowControl w:val="0"/>
        <w:jc w:val="left"/>
      </w:pPr>
      <w:r>
        <w:rPr>
          <w:b/>
        </w:rPr>
        <w:t>STATUS INFORMATION</w:t>
      </w:r>
    </w:p>
    <w:p w:rsidR="00F93781" w:rsidRDefault="00F93781">
      <w:pPr>
        <w:widowControl w:val="0"/>
        <w:jc w:val="left"/>
      </w:pPr>
    </w:p>
    <w:p w:rsidR="00F93781" w:rsidRDefault="00D14DB0">
      <w:pPr>
        <w:widowControl w:val="0"/>
        <w:jc w:val="left"/>
      </w:pPr>
      <w:r>
        <w:t>General Bill</w:t>
      </w:r>
    </w:p>
    <w:p w:rsidR="00F93781" w:rsidRDefault="00D14DB0">
      <w:pPr>
        <w:widowControl w:val="0"/>
        <w:jc w:val="left"/>
      </w:pPr>
      <w:r>
        <w:t>Sponsors: Reps. G.R. Smith, M.A. Pitts, Haley, Ballentine, Bedingfield, Millwood, Duncan, J.R. Smith, Hamilton, Bowen, Stringer, E.H. Pitts, Bingham, Cato, Cole, Daning, Gambrell, Harrell, Herbkersman, Horne, Kirsh, Littlejohn, Scott, Stewart, Thompson, Whipper, Williams, Willis, Wylie, A.D. Young, T.R. Young, Lowe, Stavrinakis, Hutto, G.M. Smith and Allison</w:t>
      </w:r>
    </w:p>
    <w:p w:rsidR="00F93781" w:rsidRDefault="00D14DB0">
      <w:pPr>
        <w:widowControl w:val="0"/>
        <w:jc w:val="left"/>
      </w:pPr>
      <w:r>
        <w:t>Document Path: l:\council\bills\nbd\11266sd09.docx</w:t>
      </w:r>
    </w:p>
    <w:p w:rsidR="00F93781" w:rsidRDefault="00D14DB0">
      <w:pPr>
        <w:widowControl w:val="0"/>
        <w:jc w:val="left"/>
      </w:pPr>
      <w:r>
        <w:t>Companion/Similar bill(s): 221, 229</w:t>
      </w:r>
    </w:p>
    <w:p w:rsidR="00F93781" w:rsidRDefault="00F93781">
      <w:pPr>
        <w:widowControl w:val="0"/>
        <w:jc w:val="left"/>
      </w:pPr>
    </w:p>
    <w:p w:rsidR="00F93781" w:rsidRDefault="00D14DB0">
      <w:pPr>
        <w:widowControl w:val="0"/>
        <w:jc w:val="left"/>
      </w:pPr>
      <w:r>
        <w:t>Introduced in the House on February 17, 2009</w:t>
      </w:r>
    </w:p>
    <w:p w:rsidR="00F93781" w:rsidRDefault="00D14DB0">
      <w:pPr>
        <w:widowControl w:val="0"/>
        <w:jc w:val="left"/>
      </w:pPr>
      <w:r>
        <w:t xml:space="preserve">Currently residing in the House Committee on </w:t>
      </w:r>
      <w:r>
        <w:rPr>
          <w:b/>
        </w:rPr>
        <w:t>Ways and Means</w:t>
      </w:r>
    </w:p>
    <w:p w:rsidR="00F93781" w:rsidRDefault="00F93781">
      <w:pPr>
        <w:widowControl w:val="0"/>
        <w:jc w:val="left"/>
      </w:pPr>
    </w:p>
    <w:p w:rsidR="00F93781" w:rsidRDefault="00D14DB0">
      <w:pPr>
        <w:widowControl w:val="0"/>
        <w:jc w:val="left"/>
      </w:pPr>
      <w:r>
        <w:t>Summary: Truth in Spending Act</w:t>
      </w:r>
    </w:p>
    <w:p w:rsidR="00F93781" w:rsidRDefault="00F93781">
      <w:pPr>
        <w:widowControl w:val="0"/>
        <w:jc w:val="left"/>
      </w:pPr>
    </w:p>
    <w:p w:rsidR="00F93781" w:rsidRDefault="00F93781">
      <w:pPr>
        <w:widowControl w:val="0"/>
        <w:jc w:val="left"/>
      </w:pPr>
    </w:p>
    <w:p w:rsidR="00F93781" w:rsidRDefault="00D14DB0">
      <w:pPr>
        <w:widowControl w:val="0"/>
        <w:tabs>
          <w:tab w:val="center" w:pos="590"/>
          <w:tab w:val="center" w:pos="1440"/>
          <w:tab w:val="left" w:pos="1872"/>
          <w:tab w:val="left" w:pos="9187"/>
        </w:tabs>
        <w:jc w:val="left"/>
      </w:pPr>
      <w:r>
        <w:rPr>
          <w:b/>
        </w:rPr>
        <w:t>HISTORY OF LEGISLATIVE ACTIONS</w:t>
      </w:r>
    </w:p>
    <w:p w:rsidR="00F93781" w:rsidRDefault="00F93781">
      <w:pPr>
        <w:widowControl w:val="0"/>
        <w:tabs>
          <w:tab w:val="center" w:pos="590"/>
          <w:tab w:val="center" w:pos="1440"/>
          <w:tab w:val="left" w:pos="1872"/>
          <w:tab w:val="left" w:pos="9187"/>
        </w:tabs>
        <w:jc w:val="left"/>
      </w:pPr>
    </w:p>
    <w:p w:rsidR="00F93781" w:rsidRDefault="00D14D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3781" w:rsidRDefault="00D14DB0">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BC336C">
          <w:rPr>
            <w:rStyle w:val="Hyperlink"/>
          </w:rPr>
          <w:t>HJ</w:t>
        </w:r>
      </w:hyperlink>
      <w:r>
        <w:noBreakHyphen/>
        <w:t>4</w:t>
      </w:r>
    </w:p>
    <w:p w:rsidR="00F93781" w:rsidRDefault="00D14DB0">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Ways and Means</w:t>
      </w:r>
      <w:r>
        <w:t xml:space="preserve"> </w:t>
      </w:r>
      <w:hyperlink r:id="rId8" w:history="1">
        <w:r w:rsidRPr="00BC336C">
          <w:rPr>
            <w:rStyle w:val="Hyperlink"/>
          </w:rPr>
          <w:t>HJ</w:t>
        </w:r>
      </w:hyperlink>
      <w:r>
        <w:noBreakHyphen/>
        <w:t>4</w:t>
      </w:r>
    </w:p>
    <w:p w:rsidR="00F93781" w:rsidRDefault="00D14DB0">
      <w:pPr>
        <w:widowControl w:val="0"/>
        <w:tabs>
          <w:tab w:val="right" w:pos="1008"/>
          <w:tab w:val="left" w:pos="1152"/>
          <w:tab w:val="left" w:pos="1872"/>
          <w:tab w:val="left" w:pos="9187"/>
        </w:tabs>
        <w:ind w:left="2088" w:hanging="2088"/>
        <w:jc w:val="left"/>
      </w:pPr>
      <w:r>
        <w:tab/>
        <w:t>2/24/2009</w:t>
      </w:r>
      <w:r>
        <w:tab/>
        <w:t>House</w:t>
      </w:r>
      <w:r>
        <w:tab/>
        <w:t>Member(s) request name added as sponsor: Lowe, Stavrinakis, Hutto, G.M.Smith</w:t>
      </w:r>
    </w:p>
    <w:p w:rsidR="00F93781" w:rsidRDefault="00D14DB0">
      <w:pPr>
        <w:widowControl w:val="0"/>
        <w:tabs>
          <w:tab w:val="right" w:pos="1008"/>
          <w:tab w:val="left" w:pos="1152"/>
          <w:tab w:val="left" w:pos="1872"/>
          <w:tab w:val="left" w:pos="9187"/>
        </w:tabs>
        <w:ind w:left="2088" w:hanging="2088"/>
        <w:jc w:val="left"/>
      </w:pPr>
      <w:r>
        <w:tab/>
        <w:t>3/3/2009</w:t>
      </w:r>
      <w:r>
        <w:tab/>
        <w:t>House</w:t>
      </w:r>
      <w:r>
        <w:tab/>
        <w:t>Member(s) request name added as sponsor: Allison</w:t>
      </w:r>
    </w:p>
    <w:p w:rsidR="00F93781" w:rsidRDefault="00F93781">
      <w:pPr>
        <w:widowControl w:val="0"/>
        <w:tabs>
          <w:tab w:val="right" w:pos="1008"/>
          <w:tab w:val="left" w:pos="1152"/>
          <w:tab w:val="left" w:pos="1872"/>
          <w:tab w:val="left" w:pos="9187"/>
        </w:tabs>
        <w:ind w:left="2088" w:hanging="2088"/>
        <w:jc w:val="left"/>
      </w:pPr>
    </w:p>
    <w:p w:rsidR="00F93781" w:rsidRDefault="00F93781">
      <w:pPr>
        <w:widowControl w:val="0"/>
        <w:tabs>
          <w:tab w:val="right" w:pos="1008"/>
          <w:tab w:val="left" w:pos="1152"/>
          <w:tab w:val="left" w:pos="1872"/>
          <w:tab w:val="left" w:pos="9187"/>
        </w:tabs>
        <w:ind w:left="2088" w:hanging="2088"/>
        <w:jc w:val="left"/>
      </w:pPr>
    </w:p>
    <w:p w:rsidR="00F93781" w:rsidRDefault="00D14DB0">
      <w:pPr>
        <w:widowControl w:val="0"/>
        <w:jc w:val="left"/>
      </w:pPr>
      <w:r>
        <w:rPr>
          <w:b/>
        </w:rPr>
        <w:t>VERSIONS OF THIS BILL</w:t>
      </w:r>
    </w:p>
    <w:p w:rsidR="00F93781" w:rsidRDefault="00F93781">
      <w:pPr>
        <w:widowControl w:val="0"/>
        <w:jc w:val="left"/>
      </w:pPr>
    </w:p>
    <w:p w:rsidR="00F93781" w:rsidRDefault="00BA6E68">
      <w:pPr>
        <w:widowControl w:val="0"/>
        <w:jc w:val="left"/>
      </w:pPr>
      <w:hyperlink r:id="rId9" w:history="1">
        <w:r w:rsidR="00D14DB0">
          <w:rPr>
            <w:rStyle w:val="Hyperlink"/>
          </w:rPr>
          <w:t>2/17/2009</w:t>
        </w:r>
      </w:hyperlink>
    </w:p>
    <w:p w:rsidR="00F93781" w:rsidRDefault="00F93781"/>
    <w:p w:rsidR="00F93781" w:rsidRDefault="00F93781">
      <w:pPr>
        <w:sectPr w:rsidR="00F93781">
          <w:pgSz w:w="12240" w:h="15840" w:code="1"/>
          <w:pgMar w:top="1080" w:right="1440" w:bottom="1080" w:left="1440" w:header="720" w:footer="720" w:gutter="0"/>
          <w:cols w:space="720"/>
          <w:noEndnote/>
          <w:docGrid w:linePitch="360"/>
        </w:sectPr>
      </w:pPr>
    </w:p>
    <w:p w:rsidR="00F93781" w:rsidRDefault="00F93781">
      <w:pPr>
        <w:pStyle w:val="BillDots"/>
      </w:pPr>
    </w:p>
    <w:p w:rsidR="00F93781" w:rsidRDefault="00F93781">
      <w:pPr>
        <w:pStyle w:val="Numbersforbill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Truth in Spending Act”.</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Truth In Spending Act</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1100.</w:t>
      </w:r>
      <w:r>
        <w:tab/>
        <w:t>For the purposes of this article: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t xml:space="preserve">‘Class’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‘Local governmental entity’ means every county, municipal corporation, township, school district, special purpose district, drainage district, or other taxing or governmental unit organized under the laws of the State.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‘State agency’ means an agency, department, or institution of state government.</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1110.</w:t>
      </w:r>
      <w:r>
        <w:tab/>
        <w:t>(A)</w:t>
      </w:r>
      <w: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1120.</w:t>
      </w:r>
      <w:r>
        <w:tab/>
        <w:t>(A)</w:t>
      </w:r>
      <w: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1130.</w:t>
      </w:r>
      <w:r>
        <w:tab/>
        <w:t>(A)</w:t>
      </w:r>
      <w: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noBreakHyphen/>
        <w:t>1</w:t>
      </w:r>
      <w:r>
        <w:noBreakHyphen/>
        <w:t>970.  Each report must be maintained on the Internet website for five years.</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1150.</w:t>
      </w:r>
      <w: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1160.</w:t>
      </w:r>
      <w:r>
        <w:tab/>
        <w:t>The provisions contained in this article do not amend, suspend, supercede, replace, revoke, restrict, or otherwise affect Chapter 4, Title 30, the South Carolina Freedom of Information Act.”</w:t>
      </w:r>
    </w:p>
    <w:p w:rsidR="00F93781" w:rsidRDefault="00F9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2010.</w:t>
      </w:r>
    </w:p>
    <w:p w:rsidR="00F93781" w:rsidRDefault="00D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3781" w:rsidRDefault="00F93781">
      <w:pPr>
        <w:suppressAutoHyphens/>
      </w:pPr>
    </w:p>
    <w:sectPr w:rsidR="00F93781" w:rsidSect="00F937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781" w:rsidRDefault="00D14DB0">
      <w:r>
        <w:separator/>
      </w:r>
    </w:p>
  </w:endnote>
  <w:endnote w:type="continuationSeparator" w:id="0">
    <w:p w:rsidR="00F93781" w:rsidRDefault="00D1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6FF60-4920-4F5B-AF56-D1EE61BE62BC}"/>
    <w:embedBold r:id="rId2" w:fontKey="{207E248D-96D5-4834-8690-0AAF69C9C870}"/>
  </w:font>
  <w:font w:name="Calibri">
    <w:panose1 w:val="020F0502020204030204"/>
    <w:charset w:val="00"/>
    <w:family w:val="swiss"/>
    <w:pitch w:val="variable"/>
    <w:sig w:usb0="E10002FF" w:usb1="4000ACFF" w:usb2="00000009" w:usb3="00000000" w:csb0="0000019F" w:csb1="00000000"/>
    <w:embedRegular r:id="rId3" w:fontKey="{4A6E5ACB-10CC-4BA7-A972-2E5A8F546115}"/>
  </w:font>
  <w:font w:name="Tahoma">
    <w:panose1 w:val="020B0604030504040204"/>
    <w:charset w:val="00"/>
    <w:family w:val="swiss"/>
    <w:pitch w:val="variable"/>
    <w:sig w:usb0="21002A87" w:usb1="80000000" w:usb2="00000008" w:usb3="00000000" w:csb0="000101FF" w:csb1="00000000"/>
    <w:embedRegular r:id="rId4" w:fontKey="{7807138F-BFA4-40C4-8A9B-D9336FFAA554}"/>
  </w:font>
  <w:font w:name="Cambria">
    <w:panose1 w:val="02040503050406030204"/>
    <w:charset w:val="00"/>
    <w:family w:val="roman"/>
    <w:pitch w:val="variable"/>
    <w:sig w:usb0="E00002FF" w:usb1="400004FF" w:usb2="00000000" w:usb3="00000000" w:csb0="0000019F" w:csb1="00000000"/>
    <w:embedRegular r:id="rId5" w:fontKey="{F4C36DB4-486F-44DC-B796-9B208A16C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781" w:rsidRDefault="00D14DB0">
    <w:pPr>
      <w:pStyle w:val="Footer"/>
      <w:tabs>
        <w:tab w:val="clear" w:pos="4680"/>
        <w:tab w:val="clear" w:pos="9360"/>
        <w:tab w:val="center" w:pos="2995"/>
      </w:tabs>
      <w:spacing w:before="120"/>
    </w:pPr>
    <w:r>
      <w:t>[3540]</w:t>
    </w:r>
    <w:r>
      <w:tab/>
    </w:r>
    <w:r w:rsidR="00BA6E68">
      <w:fldChar w:fldCharType="begin"/>
    </w:r>
    <w:r w:rsidR="00BA6E68">
      <w:instrText xml:space="preserve"> PAGE  \* MERGEFORMAT </w:instrText>
    </w:r>
    <w:r w:rsidR="00BA6E68">
      <w:fldChar w:fldCharType="separate"/>
    </w:r>
    <w:r w:rsidR="00BA6E68">
      <w:rPr>
        <w:noProof/>
      </w:rPr>
      <w:t>1</w:t>
    </w:r>
    <w:r w:rsidR="00BA6E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781" w:rsidRDefault="00D14DB0">
      <w:r>
        <w:separator/>
      </w:r>
    </w:p>
  </w:footnote>
  <w:footnote w:type="continuationSeparator" w:id="0">
    <w:p w:rsidR="00F93781" w:rsidRDefault="00D14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6SD09"/>
    <w:docVar w:name="CoverBillType" w:val="b"/>
    <w:docVar w:name="docpath" w:val="L:\Council\bills\NBD\11266SD09.DOCX"/>
    <w:docVar w:name="dvBillNumber" w:val="3540"/>
    <w:docVar w:name="dvBillNumberPrefix" w:val="H. "/>
    <w:docVar w:name="dvOriginalBody" w:val="House"/>
    <w:docVar w:name="dvSteno" w:val="NBD"/>
    <w:docVar w:name="NameofBody" w:val="h"/>
    <w:docVar w:name="vgroup2" w:val="Council"/>
  </w:docVars>
  <w:rsids>
    <w:rsidRoot w:val="00F93781"/>
    <w:rsid w:val="002B6E91"/>
    <w:rsid w:val="006A16F9"/>
    <w:rsid w:val="0074320A"/>
    <w:rsid w:val="00BA6E68"/>
    <w:rsid w:val="00BC336C"/>
    <w:rsid w:val="00D14DB0"/>
    <w:rsid w:val="00F9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FAA0DF-D9C1-4711-9143-C9B481AB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78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9378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781"/>
    <w:rPr>
      <w:rFonts w:eastAsia="Times New Roman" w:cs="Times New Roman"/>
      <w:b/>
      <w:sz w:val="30"/>
      <w:szCs w:val="20"/>
    </w:rPr>
  </w:style>
  <w:style w:type="paragraph" w:styleId="Header">
    <w:name w:val="header"/>
    <w:basedOn w:val="Normal"/>
    <w:link w:val="HeaderChar"/>
    <w:uiPriority w:val="99"/>
    <w:semiHidden/>
    <w:unhideWhenUsed/>
    <w:rsid w:val="00F93781"/>
    <w:pPr>
      <w:tabs>
        <w:tab w:val="center" w:pos="4320"/>
        <w:tab w:val="right" w:pos="8640"/>
      </w:tabs>
    </w:pPr>
  </w:style>
  <w:style w:type="character" w:customStyle="1" w:styleId="HeaderChar">
    <w:name w:val="Header Char"/>
    <w:basedOn w:val="DefaultParagraphFont"/>
    <w:link w:val="Header"/>
    <w:uiPriority w:val="99"/>
    <w:semiHidden/>
    <w:rsid w:val="00F93781"/>
    <w:rPr>
      <w:rFonts w:eastAsia="Times New Roman" w:cs="Times New Roman"/>
      <w:szCs w:val="20"/>
    </w:rPr>
  </w:style>
  <w:style w:type="paragraph" w:styleId="Footer">
    <w:name w:val="footer"/>
    <w:basedOn w:val="Normal"/>
    <w:link w:val="FooterChar"/>
    <w:uiPriority w:val="99"/>
    <w:unhideWhenUsed/>
    <w:rsid w:val="00F93781"/>
    <w:pPr>
      <w:tabs>
        <w:tab w:val="center" w:pos="4680"/>
        <w:tab w:val="right" w:pos="9360"/>
      </w:tabs>
    </w:pPr>
  </w:style>
  <w:style w:type="character" w:customStyle="1" w:styleId="FooterChar">
    <w:name w:val="Footer Char"/>
    <w:basedOn w:val="DefaultParagraphFont"/>
    <w:link w:val="Footer"/>
    <w:uiPriority w:val="99"/>
    <w:rsid w:val="00F93781"/>
    <w:rPr>
      <w:rFonts w:eastAsia="Times New Roman" w:cs="Times New Roman"/>
      <w:szCs w:val="20"/>
    </w:rPr>
  </w:style>
  <w:style w:type="character" w:styleId="PageNumber">
    <w:name w:val="page number"/>
    <w:basedOn w:val="DefaultParagraphFont"/>
    <w:uiPriority w:val="99"/>
    <w:semiHidden/>
    <w:unhideWhenUsed/>
    <w:rsid w:val="00F93781"/>
  </w:style>
  <w:style w:type="character" w:styleId="LineNumber">
    <w:name w:val="line number"/>
    <w:basedOn w:val="DefaultParagraphFont"/>
    <w:uiPriority w:val="99"/>
    <w:semiHidden/>
    <w:unhideWhenUsed/>
    <w:rsid w:val="00F93781"/>
  </w:style>
  <w:style w:type="paragraph" w:customStyle="1" w:styleId="BillDots">
    <w:name w:val="Bill Dots"/>
    <w:basedOn w:val="Normal"/>
    <w:qFormat/>
    <w:rsid w:val="00F937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93781"/>
    <w:pPr>
      <w:tabs>
        <w:tab w:val="right" w:pos="5904"/>
      </w:tabs>
    </w:pPr>
  </w:style>
  <w:style w:type="paragraph" w:styleId="BalloonText">
    <w:name w:val="Balloon Text"/>
    <w:basedOn w:val="Normal"/>
    <w:link w:val="BalloonTextChar"/>
    <w:uiPriority w:val="99"/>
    <w:semiHidden/>
    <w:unhideWhenUsed/>
    <w:rsid w:val="00F93781"/>
    <w:rPr>
      <w:rFonts w:ascii="Tahoma" w:hAnsi="Tahoma" w:cs="Tahoma"/>
      <w:sz w:val="16"/>
      <w:szCs w:val="16"/>
    </w:rPr>
  </w:style>
  <w:style w:type="character" w:customStyle="1" w:styleId="BalloonTextChar">
    <w:name w:val="Balloon Text Char"/>
    <w:basedOn w:val="DefaultParagraphFont"/>
    <w:link w:val="BalloonText"/>
    <w:uiPriority w:val="99"/>
    <w:semiHidden/>
    <w:rsid w:val="00F93781"/>
    <w:rPr>
      <w:rFonts w:ascii="Tahoma" w:eastAsia="Times New Roman" w:hAnsi="Tahoma" w:cs="Tahoma"/>
      <w:sz w:val="16"/>
      <w:szCs w:val="16"/>
    </w:rPr>
  </w:style>
  <w:style w:type="character" w:styleId="Hyperlink">
    <w:name w:val="Hyperlink"/>
    <w:basedOn w:val="DefaultParagraphFont"/>
    <w:uiPriority w:val="99"/>
    <w:unhideWhenUsed/>
    <w:rsid w:val="00F93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0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BAAB1-0981-42D6-8CD0-0EBD834F2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1087</Words>
  <Characters>5816</Characters>
  <Application>Microsoft Office Word</Application>
  <DocSecurity>0</DocSecurity>
  <Lines>170</Lines>
  <Paragraphs>51</Paragraphs>
  <ScaleCrop>false</ScaleCrop>
  <Company> </Company>
  <LinksUpToDate>false</LinksUpToDate>
  <CharactersWithSpaces>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3540: Truth in Spending Act - South Carolina Legislature Online</dc:title>
  <dc:subject/>
  <dc:creator>NIKI DOWNEY</dc:creator>
  <cp:keywords/>
  <dc:description/>
  <cp:lastModifiedBy>N Cumfer</cp:lastModifiedBy>
  <cp:revision>11</cp:revision>
  <cp:lastPrinted>2009-02-11T22:51:00Z</cp:lastPrinted>
  <dcterms:created xsi:type="dcterms:W3CDTF">2009-02-17T17:18:00Z</dcterms:created>
  <dcterms:modified xsi:type="dcterms:W3CDTF">2014-11-24T16:08:00Z</dcterms:modified>
</cp:coreProperties>
</file>