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4B34" w:rsidRDefault="0040466C">
      <w:pPr>
        <w:widowControl w:val="0"/>
        <w:jc w:val="center"/>
      </w:pPr>
      <w:bookmarkStart w:id="0" w:name="_GoBack"/>
      <w:bookmarkEnd w:id="0"/>
      <w:r>
        <w:rPr>
          <w:b/>
        </w:rPr>
        <w:t>South Carolina General Assembly</w:t>
      </w:r>
    </w:p>
    <w:p w:rsidR="003C4B34" w:rsidRDefault="0040466C">
      <w:pPr>
        <w:widowControl w:val="0"/>
        <w:jc w:val="center"/>
      </w:pPr>
      <w:r>
        <w:t>118th Session, 2009-2010</w:t>
      </w:r>
    </w:p>
    <w:p w:rsidR="003C4B34" w:rsidRDefault="003C4B34">
      <w:pPr>
        <w:widowControl w:val="0"/>
        <w:jc w:val="left"/>
      </w:pPr>
    </w:p>
    <w:p w:rsidR="003C4B34" w:rsidRDefault="0040466C">
      <w:pPr>
        <w:widowControl w:val="0"/>
        <w:jc w:val="left"/>
        <w:rPr>
          <w:b/>
        </w:rPr>
      </w:pPr>
      <w:r>
        <w:rPr>
          <w:b/>
        </w:rPr>
        <w:t>H. 3598</w:t>
      </w:r>
    </w:p>
    <w:p w:rsidR="003C4B34" w:rsidRDefault="003C4B34">
      <w:pPr>
        <w:widowControl w:val="0"/>
        <w:jc w:val="left"/>
        <w:rPr>
          <w:b/>
        </w:rPr>
      </w:pPr>
    </w:p>
    <w:p w:rsidR="003C4B34" w:rsidRDefault="0040466C">
      <w:pPr>
        <w:widowControl w:val="0"/>
        <w:jc w:val="left"/>
      </w:pPr>
      <w:r>
        <w:rPr>
          <w:b/>
        </w:rPr>
        <w:t>STATUS INFORMATION</w:t>
      </w:r>
    </w:p>
    <w:p w:rsidR="003C4B34" w:rsidRDefault="003C4B34">
      <w:pPr>
        <w:widowControl w:val="0"/>
        <w:jc w:val="left"/>
      </w:pPr>
    </w:p>
    <w:p w:rsidR="003C4B34" w:rsidRDefault="0040466C">
      <w:pPr>
        <w:widowControl w:val="0"/>
        <w:jc w:val="left"/>
      </w:pPr>
      <w:r>
        <w:t>Concurrent Resolution</w:t>
      </w:r>
    </w:p>
    <w:p w:rsidR="003C4B34" w:rsidRDefault="0040466C">
      <w:pPr>
        <w:widowControl w:val="0"/>
        <w:jc w:val="left"/>
      </w:pPr>
      <w:r>
        <w:t>Sponsors: Reps. Funderburk, Lucas, Gunn,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Gambrell, Gilliard, Govan, Gullick, Haley, Hamilton, Hardwick, Harrell, Harrison, Hart, Harvin, Hayes, Hearn, Herbkersman, Hiott, Hodges, Horne, Hosey, Howard, Huggins, Hutto, Jefferson, Jennings, Kelly, Kennedy, King, Kirsh, Knight, Limehouse, Littlejohn, Loftis, Long, Lowe,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3C4B34" w:rsidRDefault="0040466C">
      <w:pPr>
        <w:widowControl w:val="0"/>
        <w:jc w:val="left"/>
      </w:pPr>
      <w:r>
        <w:t>Document Path: l:\council\bills\rm\1118ahb09.docx</w:t>
      </w:r>
    </w:p>
    <w:p w:rsidR="003C4B34" w:rsidRDefault="003C4B34">
      <w:pPr>
        <w:widowControl w:val="0"/>
        <w:jc w:val="left"/>
      </w:pPr>
    </w:p>
    <w:p w:rsidR="003C4B34" w:rsidRDefault="0040466C">
      <w:pPr>
        <w:widowControl w:val="0"/>
        <w:jc w:val="left"/>
      </w:pPr>
      <w:r>
        <w:t>Introduced in the House on February 25, 2009</w:t>
      </w:r>
    </w:p>
    <w:p w:rsidR="003C4B34" w:rsidRDefault="0040466C">
      <w:pPr>
        <w:widowControl w:val="0"/>
        <w:jc w:val="left"/>
      </w:pPr>
      <w:r>
        <w:t>Introduced in the Senate on February 25, 2009</w:t>
      </w:r>
    </w:p>
    <w:p w:rsidR="003C4B34" w:rsidRDefault="0040466C">
      <w:pPr>
        <w:widowControl w:val="0"/>
        <w:jc w:val="left"/>
      </w:pPr>
      <w:r>
        <w:t>Adopted by the General Assembly on February 25, 2009</w:t>
      </w:r>
    </w:p>
    <w:p w:rsidR="003C4B34" w:rsidRDefault="003C4B34">
      <w:pPr>
        <w:widowControl w:val="0"/>
        <w:jc w:val="left"/>
      </w:pPr>
    </w:p>
    <w:p w:rsidR="003C4B34" w:rsidRDefault="0040466C">
      <w:pPr>
        <w:widowControl w:val="0"/>
        <w:jc w:val="left"/>
      </w:pPr>
      <w:r>
        <w:t>Summary: Frankye C. Hull</w:t>
      </w:r>
    </w:p>
    <w:p w:rsidR="003C4B34" w:rsidRDefault="003C4B34">
      <w:pPr>
        <w:widowControl w:val="0"/>
        <w:jc w:val="left"/>
      </w:pPr>
    </w:p>
    <w:p w:rsidR="003C4B34" w:rsidRDefault="003C4B34">
      <w:pPr>
        <w:widowControl w:val="0"/>
        <w:jc w:val="left"/>
      </w:pPr>
    </w:p>
    <w:p w:rsidR="003C4B34" w:rsidRDefault="0040466C">
      <w:pPr>
        <w:widowControl w:val="0"/>
        <w:tabs>
          <w:tab w:val="center" w:pos="590"/>
          <w:tab w:val="center" w:pos="1440"/>
          <w:tab w:val="left" w:pos="1872"/>
          <w:tab w:val="left" w:pos="9187"/>
        </w:tabs>
        <w:jc w:val="left"/>
      </w:pPr>
      <w:r>
        <w:rPr>
          <w:b/>
        </w:rPr>
        <w:t>HISTORY OF LEGISLATIVE ACTIONS</w:t>
      </w:r>
    </w:p>
    <w:p w:rsidR="003C4B34" w:rsidRDefault="003C4B34">
      <w:pPr>
        <w:widowControl w:val="0"/>
        <w:tabs>
          <w:tab w:val="center" w:pos="590"/>
          <w:tab w:val="center" w:pos="1440"/>
          <w:tab w:val="left" w:pos="1872"/>
          <w:tab w:val="left" w:pos="9187"/>
        </w:tabs>
        <w:jc w:val="left"/>
      </w:pPr>
    </w:p>
    <w:p w:rsidR="003C4B34" w:rsidRDefault="0040466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C4B34" w:rsidRDefault="0040466C">
      <w:pPr>
        <w:widowControl w:val="0"/>
        <w:tabs>
          <w:tab w:val="right" w:pos="1008"/>
          <w:tab w:val="left" w:pos="1152"/>
          <w:tab w:val="left" w:pos="1872"/>
          <w:tab w:val="left" w:pos="9187"/>
        </w:tabs>
        <w:ind w:left="2088" w:hanging="2088"/>
        <w:jc w:val="left"/>
      </w:pPr>
      <w:r>
        <w:tab/>
        <w:t>2/25/2009</w:t>
      </w:r>
      <w:r>
        <w:tab/>
        <w:t>House</w:t>
      </w:r>
      <w:r>
        <w:tab/>
        <w:t xml:space="preserve">Introduced, adopted, sent to Senate </w:t>
      </w:r>
      <w:hyperlink r:id="rId7" w:history="1">
        <w:r w:rsidRPr="00714D4D">
          <w:rPr>
            <w:rStyle w:val="Hyperlink"/>
          </w:rPr>
          <w:t>HJ</w:t>
        </w:r>
      </w:hyperlink>
      <w:r>
        <w:noBreakHyphen/>
        <w:t>1</w:t>
      </w:r>
    </w:p>
    <w:p w:rsidR="003C4B34" w:rsidRDefault="0040466C">
      <w:pPr>
        <w:widowControl w:val="0"/>
        <w:tabs>
          <w:tab w:val="right" w:pos="1008"/>
          <w:tab w:val="left" w:pos="1152"/>
          <w:tab w:val="left" w:pos="1872"/>
          <w:tab w:val="left" w:pos="9187"/>
        </w:tabs>
        <w:ind w:left="2088" w:hanging="2088"/>
        <w:jc w:val="left"/>
      </w:pPr>
      <w:r>
        <w:tab/>
        <w:t>2/25/2009</w:t>
      </w:r>
      <w:r>
        <w:tab/>
        <w:t>Senate</w:t>
      </w:r>
      <w:r>
        <w:tab/>
        <w:t xml:space="preserve">Introduced, adopted, returned with concurrence </w:t>
      </w:r>
      <w:hyperlink r:id="rId8" w:history="1">
        <w:r w:rsidRPr="00714D4D">
          <w:rPr>
            <w:rStyle w:val="Hyperlink"/>
          </w:rPr>
          <w:t>SJ</w:t>
        </w:r>
      </w:hyperlink>
      <w:r>
        <w:noBreakHyphen/>
        <w:t>22</w:t>
      </w:r>
    </w:p>
    <w:p w:rsidR="003C4B34" w:rsidRDefault="003C4B34">
      <w:pPr>
        <w:widowControl w:val="0"/>
        <w:tabs>
          <w:tab w:val="right" w:pos="1008"/>
          <w:tab w:val="left" w:pos="1152"/>
          <w:tab w:val="left" w:pos="1872"/>
          <w:tab w:val="left" w:pos="9187"/>
        </w:tabs>
        <w:ind w:left="2088" w:hanging="2088"/>
        <w:jc w:val="left"/>
      </w:pPr>
    </w:p>
    <w:p w:rsidR="003C4B34" w:rsidRDefault="003C4B34">
      <w:pPr>
        <w:widowControl w:val="0"/>
        <w:tabs>
          <w:tab w:val="right" w:pos="1008"/>
          <w:tab w:val="left" w:pos="1152"/>
          <w:tab w:val="left" w:pos="1872"/>
          <w:tab w:val="left" w:pos="9187"/>
        </w:tabs>
        <w:ind w:left="2088" w:hanging="2088"/>
        <w:jc w:val="left"/>
      </w:pPr>
    </w:p>
    <w:p w:rsidR="003C4B34" w:rsidRDefault="0040466C">
      <w:r>
        <w:rPr>
          <w:b/>
        </w:rPr>
        <w:t>VERSIONS OF THIS BILL</w:t>
      </w:r>
    </w:p>
    <w:p w:rsidR="003C4B34" w:rsidRDefault="003C4B34"/>
    <w:p w:rsidR="003C4B34" w:rsidRDefault="00EC532D">
      <w:hyperlink r:id="rId9" w:history="1">
        <w:r w:rsidR="0040466C">
          <w:rPr>
            <w:rStyle w:val="Hyperlink"/>
          </w:rPr>
          <w:t>2/25/2009</w:t>
        </w:r>
      </w:hyperlink>
    </w:p>
    <w:p w:rsidR="003C4B34" w:rsidRDefault="003C4B34"/>
    <w:p w:rsidR="003C4B34" w:rsidRDefault="003C4B34">
      <w:pPr>
        <w:sectPr w:rsidR="003C4B34">
          <w:pgSz w:w="12240" w:h="15840" w:code="1"/>
          <w:pgMar w:top="1080" w:right="1440" w:bottom="1080" w:left="1440" w:header="720" w:footer="720" w:gutter="0"/>
          <w:cols w:space="720"/>
          <w:noEndnote/>
          <w:docGrid w:linePitch="360"/>
        </w:sectPr>
      </w:pPr>
    </w:p>
    <w:p w:rsidR="003C4B34" w:rsidRDefault="003C4B34">
      <w:pPr>
        <w:pStyle w:val="BillDots"/>
      </w:pPr>
    </w:p>
    <w:p w:rsidR="003C4B34" w:rsidRDefault="003C4B34">
      <w:pPr>
        <w:pStyle w:val="Numbersforbills"/>
      </w:pPr>
    </w:p>
    <w:p w:rsidR="003C4B34" w:rsidRDefault="003C4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B34" w:rsidRDefault="003C4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B34" w:rsidRDefault="003C4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B34" w:rsidRDefault="003C4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B34" w:rsidRDefault="003C4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B34" w:rsidRDefault="003C4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B34" w:rsidRDefault="00404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3C4B34" w:rsidRDefault="003C4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B34" w:rsidRDefault="00404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MRS. FRANKYE C. HULL, GUARDIAN AD LITEM FOR KERSHAW COUNTY, FOR HER MANY YEARS OF OUTSTANDING COMMUNITY SERVICE, AND TO CONGRATULATE HER ON BEING NAMED G. F. BETTINESKI CHILD ADVOCATE OF THE YEAR, AN HONOR AWARDED ANNUALLY BY THE NATIONAL COURT APPOINTED SPECIAL ADVOCATE ASSOCIATION.</w:t>
      </w:r>
    </w:p>
    <w:p w:rsidR="003C4B34" w:rsidRDefault="003C4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4B34" w:rsidRDefault="00404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members of the South Carolina General Assembly honor individuals who freely give of their time and resources for the good of others, especially those who need it most; and</w:t>
      </w:r>
    </w:p>
    <w:p w:rsidR="003C4B34" w:rsidRDefault="003C4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B34" w:rsidRDefault="00404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Frankye C. Hull, of Kershaw County, an exemplary volunteer worker for many years in her community, has contributed untold hours of valuable volunteer service to the citizens of the Camden area and is thereby worthy of praise; and</w:t>
      </w:r>
    </w:p>
    <w:p w:rsidR="003C4B34" w:rsidRDefault="003C4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B34" w:rsidRDefault="00404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retired public school teacher, mother, grandmother, and great</w:t>
      </w:r>
      <w:r>
        <w:noBreakHyphen/>
        <w:t>grandmother, Mrs. Hull has been a Kershaw County guardian ad litem since 1998.  Always seeking to promote and improve the lives of families, Mrs. Hull has a long history of working toward the best interests of children in a variety of roles; and</w:t>
      </w:r>
    </w:p>
    <w:p w:rsidR="003C4B34" w:rsidRDefault="003C4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B34" w:rsidRDefault="00404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working as part of community endeavors years ago with her friend Jim, now known as United States House of Representatives Majority Whip Jim Clyburn.  Later, she became a guardian ad litem, volunteered in the local hospital, at the local Sexual Assault Center, and at Christian Community Ministries; and</w:t>
      </w:r>
    </w:p>
    <w:p w:rsidR="003C4B34" w:rsidRDefault="003C4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B34" w:rsidRDefault="00404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2000, Mrs. Hull suffered two health crises that forced her to give up some of her activities, but she remained a guardian ad litem, believing she had been allowed to live to continue serving children; and</w:t>
      </w:r>
    </w:p>
    <w:p w:rsidR="003C4B34" w:rsidRDefault="003C4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B34" w:rsidRDefault="00404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presently, on any given day she might be motoring to attend a meeting at a school or the Department of Social Services or Foster Care Review Board or to visit a child or family.  Once at her destination, her moves are strong yet deliberate; and</w:t>
      </w:r>
    </w:p>
    <w:p w:rsidR="003C4B34" w:rsidRDefault="003C4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B34" w:rsidRDefault="00404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Hull looks closely at the steps parents take to complete their treatment plans to regain custody of their children.  While she demonstrates compassion and consistently shows a willingness to reach out to parents as is appropriate within her role as a guardian ad litem, she also makes clear to them that she is there for their children.  If a parent’s motives appear less than child centered, she will investigate thoroughly and challenge that parent in the best interest of the child; and</w:t>
      </w:r>
    </w:p>
    <w:p w:rsidR="003C4B34" w:rsidRDefault="003C4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B34" w:rsidRDefault="00404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looking after the children, Mrs. Hull supports her colleagues.  She regularly teaches the chapter on cultural diversity to guardian ad litem trainees, among other activities; and</w:t>
      </w:r>
    </w:p>
    <w:p w:rsidR="003C4B34" w:rsidRDefault="003C4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B34" w:rsidRDefault="00404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Hull shows respect for all, but her heart is with the children. While her direct approach may sometimes take adults aback, the children run to her, knowing she is on their side; and</w:t>
      </w:r>
    </w:p>
    <w:p w:rsidR="003C4B34" w:rsidRDefault="003C4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B34" w:rsidRDefault="00404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in appreciation of her outstanding work as a guardian ad litem, the National Court Appointed Special Advocate Association has named her G. F. Bettineski Child Advocate of the Year, a national honor awarded to recognize a guardian ad litem who has made a significant voluntary contribution to abused and neglected children and to his or her guardian ad litem program; and</w:t>
      </w:r>
    </w:p>
    <w:p w:rsidR="003C4B34" w:rsidRDefault="003C4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C4B34" w:rsidRDefault="00404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honor is a fitting tribute to an exemplary humanitarian with a high dedication to her calling equaling the eminence of the award, and the South Carolina General Assembly is proud to add its collective voice to the many warm expressions of praise so well deserved by Mrs. Hull.  Now, therefore, </w:t>
      </w:r>
    </w:p>
    <w:p w:rsidR="003C4B34" w:rsidRDefault="003C4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B34" w:rsidRDefault="00404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C4B34" w:rsidRDefault="003C4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B34" w:rsidRDefault="00404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recognize and commend Mrs. Frankye C. Hull, guardian ad litem for Kershaw County, for her many years of outstanding community service, and congratulate her on being named G. F. Bettineski Child Advocate of the Year, an honor awarded annually by the National Court Appointed Special Advocate Association.</w:t>
      </w:r>
    </w:p>
    <w:p w:rsidR="003C4B34" w:rsidRDefault="003C4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C4B34" w:rsidRDefault="00404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Frankye C. Hull.</w:t>
      </w:r>
    </w:p>
    <w:p w:rsidR="003C4B34" w:rsidRDefault="00404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C4B34" w:rsidRDefault="003C4B34">
      <w:pPr>
        <w:suppressAutoHyphens/>
      </w:pPr>
    </w:p>
    <w:sectPr w:rsidR="003C4B34" w:rsidSect="003C4B3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4B34" w:rsidRDefault="0040466C">
      <w:r>
        <w:separator/>
      </w:r>
    </w:p>
  </w:endnote>
  <w:endnote w:type="continuationSeparator" w:id="0">
    <w:p w:rsidR="003C4B34" w:rsidRDefault="00404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F22FE2-5640-42BA-B012-93DC144B11FC}"/>
    <w:embedBold r:id="rId2" w:fontKey="{1433734C-36A2-4984-A067-FD3FECE67968}"/>
  </w:font>
  <w:font w:name="Calibri">
    <w:panose1 w:val="020F0502020204030204"/>
    <w:charset w:val="00"/>
    <w:family w:val="swiss"/>
    <w:pitch w:val="variable"/>
    <w:sig w:usb0="E10002FF" w:usb1="4000ACFF" w:usb2="00000009" w:usb3="00000000" w:csb0="0000019F" w:csb1="00000000"/>
    <w:embedRegular r:id="rId3" w:fontKey="{17D43D86-D16E-4DC3-A374-6754DCA02443}"/>
  </w:font>
  <w:font w:name="Cambria">
    <w:panose1 w:val="02040503050406030204"/>
    <w:charset w:val="00"/>
    <w:family w:val="roman"/>
    <w:pitch w:val="variable"/>
    <w:sig w:usb0="E00002FF" w:usb1="400004FF" w:usb2="00000000" w:usb3="00000000" w:csb0="0000019F" w:csb1="00000000"/>
    <w:embedRegular r:id="rId4" w:fontKey="{8DA7184E-C069-445A-8C3A-2564D16904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B34" w:rsidRDefault="0040466C">
    <w:pPr>
      <w:pStyle w:val="Footer"/>
      <w:tabs>
        <w:tab w:val="clear" w:pos="4680"/>
        <w:tab w:val="clear" w:pos="9360"/>
        <w:tab w:val="center" w:pos="2995"/>
      </w:tabs>
      <w:spacing w:before="120"/>
    </w:pPr>
    <w:r>
      <w:t>[3598]</w:t>
    </w:r>
    <w:r>
      <w:tab/>
    </w:r>
    <w:r w:rsidR="00EC532D">
      <w:fldChar w:fldCharType="begin"/>
    </w:r>
    <w:r w:rsidR="00EC532D">
      <w:instrText xml:space="preserve"> PAGE  \* MERGEFORMAT </w:instrText>
    </w:r>
    <w:r w:rsidR="00EC532D">
      <w:fldChar w:fldCharType="separate"/>
    </w:r>
    <w:r w:rsidR="00EC532D">
      <w:rPr>
        <w:noProof/>
      </w:rPr>
      <w:t>1</w:t>
    </w:r>
    <w:r w:rsidR="00EC532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4B34" w:rsidRDefault="0040466C">
      <w:r>
        <w:separator/>
      </w:r>
    </w:p>
  </w:footnote>
  <w:footnote w:type="continuationSeparator" w:id="0">
    <w:p w:rsidR="003C4B34" w:rsidRDefault="004046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8AHB09"/>
    <w:docVar w:name="CoverBillType" w:val="c"/>
    <w:docVar w:name="docpath" w:val="L:\Council\bills\RM\1118AHB09.DOCX"/>
    <w:docVar w:name="dvBillNumber" w:val="3598"/>
    <w:docVar w:name="dvBillNumberPrefix" w:val="H. "/>
    <w:docVar w:name="dvOriginalBody" w:val="House"/>
    <w:docVar w:name="dvSteno" w:val="RM"/>
    <w:docVar w:name="NameofBody" w:val="h"/>
    <w:docVar w:name="vgroup2" w:val="Council"/>
  </w:docVars>
  <w:rsids>
    <w:rsidRoot w:val="003C4B34"/>
    <w:rsid w:val="003C4B34"/>
    <w:rsid w:val="0040466C"/>
    <w:rsid w:val="006A7322"/>
    <w:rsid w:val="00714D4D"/>
    <w:rsid w:val="00EC532D"/>
    <w:rsid w:val="00EE3CF4"/>
    <w:rsid w:val="00F245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9DD6513-46E0-4FBC-942B-AFCA15699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4B3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C4B3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4B34"/>
    <w:rPr>
      <w:rFonts w:eastAsia="Times New Roman" w:cs="Times New Roman"/>
      <w:b/>
      <w:sz w:val="30"/>
      <w:szCs w:val="20"/>
    </w:rPr>
  </w:style>
  <w:style w:type="paragraph" w:styleId="Header">
    <w:name w:val="header"/>
    <w:basedOn w:val="Normal"/>
    <w:link w:val="HeaderChar"/>
    <w:uiPriority w:val="99"/>
    <w:semiHidden/>
    <w:unhideWhenUsed/>
    <w:rsid w:val="003C4B34"/>
    <w:pPr>
      <w:tabs>
        <w:tab w:val="center" w:pos="4320"/>
        <w:tab w:val="right" w:pos="8640"/>
      </w:tabs>
    </w:pPr>
  </w:style>
  <w:style w:type="character" w:customStyle="1" w:styleId="HeaderChar">
    <w:name w:val="Header Char"/>
    <w:basedOn w:val="DefaultParagraphFont"/>
    <w:link w:val="Header"/>
    <w:uiPriority w:val="99"/>
    <w:semiHidden/>
    <w:rsid w:val="003C4B34"/>
    <w:rPr>
      <w:rFonts w:eastAsia="Times New Roman" w:cs="Times New Roman"/>
      <w:szCs w:val="20"/>
    </w:rPr>
  </w:style>
  <w:style w:type="paragraph" w:styleId="Footer">
    <w:name w:val="footer"/>
    <w:basedOn w:val="Normal"/>
    <w:link w:val="FooterChar"/>
    <w:uiPriority w:val="99"/>
    <w:unhideWhenUsed/>
    <w:rsid w:val="003C4B34"/>
    <w:pPr>
      <w:tabs>
        <w:tab w:val="center" w:pos="4680"/>
        <w:tab w:val="right" w:pos="9360"/>
      </w:tabs>
    </w:pPr>
  </w:style>
  <w:style w:type="character" w:customStyle="1" w:styleId="FooterChar">
    <w:name w:val="Footer Char"/>
    <w:basedOn w:val="DefaultParagraphFont"/>
    <w:link w:val="Footer"/>
    <w:uiPriority w:val="99"/>
    <w:rsid w:val="003C4B34"/>
    <w:rPr>
      <w:rFonts w:eastAsia="Times New Roman" w:cs="Times New Roman"/>
      <w:szCs w:val="20"/>
    </w:rPr>
  </w:style>
  <w:style w:type="character" w:styleId="PageNumber">
    <w:name w:val="page number"/>
    <w:basedOn w:val="DefaultParagraphFont"/>
    <w:uiPriority w:val="99"/>
    <w:semiHidden/>
    <w:unhideWhenUsed/>
    <w:rsid w:val="003C4B34"/>
  </w:style>
  <w:style w:type="character" w:styleId="LineNumber">
    <w:name w:val="line number"/>
    <w:basedOn w:val="DefaultParagraphFont"/>
    <w:uiPriority w:val="99"/>
    <w:semiHidden/>
    <w:unhideWhenUsed/>
    <w:rsid w:val="003C4B34"/>
  </w:style>
  <w:style w:type="paragraph" w:customStyle="1" w:styleId="BillDots">
    <w:name w:val="Bill Dots"/>
    <w:basedOn w:val="Normal"/>
    <w:qFormat/>
    <w:rsid w:val="003C4B3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C4B34"/>
    <w:pPr>
      <w:tabs>
        <w:tab w:val="right" w:pos="5904"/>
      </w:tabs>
    </w:pPr>
  </w:style>
  <w:style w:type="character" w:styleId="Hyperlink">
    <w:name w:val="Hyperlink"/>
    <w:basedOn w:val="DefaultParagraphFont"/>
    <w:uiPriority w:val="99"/>
    <w:unhideWhenUsed/>
    <w:rsid w:val="003C4B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25-09.docx" TargetMode="External"/><Relationship Id="rId3" Type="http://schemas.openxmlformats.org/officeDocument/2006/relationships/settings" Target="settings.xml"/><Relationship Id="rId7" Type="http://schemas.openxmlformats.org/officeDocument/2006/relationships/hyperlink" Target="file:///h:\HJ%20Archive\2009\02-2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598_2009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17FEB-1A2A-4F59-837D-73DFFC783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887</Words>
  <Characters>4847</Characters>
  <Application>Microsoft Office Word</Application>
  <DocSecurity>0</DocSecurity>
  <Lines>139</Lines>
  <Paragraphs>34</Paragraphs>
  <ScaleCrop>false</ScaleCrop>
  <Company> </Company>
  <LinksUpToDate>false</LinksUpToDate>
  <CharactersWithSpaces>5710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3598: Frankye C. Hull - South Carolina Legislature Online</dc:title>
  <dc:subject/>
  <dc:creator>Martha Sanders</dc:creator>
  <cp:keywords/>
  <dc:description/>
  <cp:lastModifiedBy>N Cumfer</cp:lastModifiedBy>
  <cp:revision>11</cp:revision>
  <cp:lastPrinted>2009-02-24T16:18:00Z</cp:lastPrinted>
  <dcterms:created xsi:type="dcterms:W3CDTF">2009-02-25T15:17:00Z</dcterms:created>
  <dcterms:modified xsi:type="dcterms:W3CDTF">2014-11-24T16:09:00Z</dcterms:modified>
</cp:coreProperties>
</file>