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1F5" w:rsidRDefault="00B23CB2">
      <w:pPr>
        <w:widowControl w:val="0"/>
        <w:jc w:val="center"/>
      </w:pPr>
      <w:bookmarkStart w:id="0" w:name="_GoBack"/>
      <w:bookmarkEnd w:id="0"/>
      <w:r>
        <w:rPr>
          <w:b/>
        </w:rPr>
        <w:t>South Carolina General Assembly</w:t>
      </w:r>
    </w:p>
    <w:p w:rsidR="000901F5" w:rsidRDefault="00B23CB2">
      <w:pPr>
        <w:widowControl w:val="0"/>
        <w:jc w:val="center"/>
      </w:pPr>
      <w:r>
        <w:t>118th Session, 2009-2010</w:t>
      </w:r>
    </w:p>
    <w:p w:rsidR="000901F5" w:rsidRDefault="000901F5">
      <w:pPr>
        <w:widowControl w:val="0"/>
        <w:jc w:val="left"/>
      </w:pPr>
    </w:p>
    <w:p w:rsidR="000901F5" w:rsidRDefault="00B23CB2">
      <w:pPr>
        <w:widowControl w:val="0"/>
        <w:jc w:val="left"/>
        <w:rPr>
          <w:b/>
        </w:rPr>
      </w:pPr>
      <w:r>
        <w:rPr>
          <w:b/>
        </w:rPr>
        <w:t>H. 3655</w:t>
      </w:r>
    </w:p>
    <w:p w:rsidR="000901F5" w:rsidRDefault="000901F5">
      <w:pPr>
        <w:widowControl w:val="0"/>
        <w:jc w:val="left"/>
        <w:rPr>
          <w:b/>
        </w:rPr>
      </w:pPr>
    </w:p>
    <w:p w:rsidR="000901F5" w:rsidRDefault="00B23CB2">
      <w:pPr>
        <w:widowControl w:val="0"/>
        <w:jc w:val="left"/>
      </w:pPr>
      <w:r>
        <w:rPr>
          <w:b/>
        </w:rPr>
        <w:t>STATUS INFORMATION</w:t>
      </w:r>
    </w:p>
    <w:p w:rsidR="000901F5" w:rsidRDefault="000901F5">
      <w:pPr>
        <w:widowControl w:val="0"/>
        <w:jc w:val="left"/>
      </w:pPr>
    </w:p>
    <w:p w:rsidR="000901F5" w:rsidRDefault="00B23CB2">
      <w:pPr>
        <w:widowControl w:val="0"/>
        <w:jc w:val="left"/>
      </w:pPr>
      <w:r>
        <w:t>House Resolution</w:t>
      </w:r>
    </w:p>
    <w:p w:rsidR="000901F5" w:rsidRDefault="00B23CB2">
      <w:pPr>
        <w:widowControl w:val="0"/>
        <w:jc w:val="left"/>
      </w:pPr>
      <w:r>
        <w:t>Sponsors: Rep. Gilliard</w:t>
      </w:r>
    </w:p>
    <w:p w:rsidR="000901F5" w:rsidRDefault="00B23CB2">
      <w:pPr>
        <w:widowControl w:val="0"/>
        <w:jc w:val="left"/>
      </w:pPr>
      <w:r>
        <w:t>Document Path: l:\council\bills\rm\1130dw09.docx</w:t>
      </w:r>
    </w:p>
    <w:p w:rsidR="000901F5" w:rsidRDefault="000901F5">
      <w:pPr>
        <w:widowControl w:val="0"/>
        <w:jc w:val="left"/>
      </w:pPr>
    </w:p>
    <w:p w:rsidR="000901F5" w:rsidRDefault="00B23CB2">
      <w:pPr>
        <w:widowControl w:val="0"/>
        <w:jc w:val="left"/>
      </w:pPr>
      <w:r>
        <w:t>Introduced in the House on March 4, 2009</w:t>
      </w:r>
    </w:p>
    <w:p w:rsidR="000901F5" w:rsidRDefault="00B23CB2">
      <w:pPr>
        <w:widowControl w:val="0"/>
        <w:jc w:val="left"/>
      </w:pPr>
      <w:r>
        <w:t>Adopted by the House on March 4, 2009</w:t>
      </w:r>
    </w:p>
    <w:p w:rsidR="000901F5" w:rsidRDefault="000901F5">
      <w:pPr>
        <w:widowControl w:val="0"/>
        <w:jc w:val="left"/>
      </w:pPr>
    </w:p>
    <w:p w:rsidR="000901F5" w:rsidRDefault="00B23CB2">
      <w:pPr>
        <w:widowControl w:val="0"/>
        <w:jc w:val="left"/>
      </w:pPr>
      <w:r>
        <w:t>Summary: M. Beatrice Grant</w:t>
      </w:r>
    </w:p>
    <w:p w:rsidR="000901F5" w:rsidRDefault="000901F5">
      <w:pPr>
        <w:widowControl w:val="0"/>
        <w:jc w:val="left"/>
      </w:pPr>
    </w:p>
    <w:p w:rsidR="000901F5" w:rsidRDefault="000901F5">
      <w:pPr>
        <w:widowControl w:val="0"/>
        <w:jc w:val="left"/>
      </w:pPr>
    </w:p>
    <w:p w:rsidR="000901F5" w:rsidRDefault="00B23CB2">
      <w:pPr>
        <w:widowControl w:val="0"/>
        <w:tabs>
          <w:tab w:val="center" w:pos="590"/>
          <w:tab w:val="center" w:pos="1440"/>
          <w:tab w:val="left" w:pos="1872"/>
          <w:tab w:val="left" w:pos="9187"/>
        </w:tabs>
        <w:jc w:val="left"/>
      </w:pPr>
      <w:r>
        <w:rPr>
          <w:b/>
        </w:rPr>
        <w:t>HISTORY OF LEGISLATIVE ACTIONS</w:t>
      </w:r>
    </w:p>
    <w:p w:rsidR="000901F5" w:rsidRDefault="000901F5">
      <w:pPr>
        <w:widowControl w:val="0"/>
        <w:tabs>
          <w:tab w:val="center" w:pos="590"/>
          <w:tab w:val="center" w:pos="1440"/>
          <w:tab w:val="left" w:pos="1872"/>
          <w:tab w:val="left" w:pos="9187"/>
        </w:tabs>
        <w:jc w:val="left"/>
      </w:pPr>
    </w:p>
    <w:p w:rsidR="000901F5" w:rsidRDefault="00B23CB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01F5" w:rsidRDefault="00B23CB2">
      <w:pPr>
        <w:widowControl w:val="0"/>
        <w:tabs>
          <w:tab w:val="right" w:pos="1008"/>
          <w:tab w:val="left" w:pos="1152"/>
          <w:tab w:val="left" w:pos="1872"/>
          <w:tab w:val="left" w:pos="9187"/>
        </w:tabs>
        <w:ind w:left="2088" w:hanging="2088"/>
        <w:jc w:val="left"/>
      </w:pPr>
      <w:r>
        <w:tab/>
        <w:t>3/4/2009</w:t>
      </w:r>
      <w:r>
        <w:tab/>
        <w:t>House</w:t>
      </w:r>
      <w:r>
        <w:tab/>
        <w:t xml:space="preserve">Introduced and adopted </w:t>
      </w:r>
      <w:hyperlink r:id="rId7" w:history="1">
        <w:r w:rsidRPr="00206116">
          <w:rPr>
            <w:rStyle w:val="Hyperlink"/>
          </w:rPr>
          <w:t>HJ</w:t>
        </w:r>
      </w:hyperlink>
      <w:r>
        <w:noBreakHyphen/>
        <w:t>67</w:t>
      </w:r>
    </w:p>
    <w:p w:rsidR="000901F5" w:rsidRDefault="000901F5">
      <w:pPr>
        <w:widowControl w:val="0"/>
        <w:tabs>
          <w:tab w:val="right" w:pos="1008"/>
          <w:tab w:val="left" w:pos="1152"/>
          <w:tab w:val="left" w:pos="1872"/>
          <w:tab w:val="left" w:pos="9187"/>
        </w:tabs>
        <w:ind w:left="2088" w:hanging="2088"/>
        <w:jc w:val="left"/>
      </w:pPr>
    </w:p>
    <w:p w:rsidR="000901F5" w:rsidRDefault="000901F5">
      <w:pPr>
        <w:widowControl w:val="0"/>
        <w:tabs>
          <w:tab w:val="right" w:pos="1008"/>
          <w:tab w:val="left" w:pos="1152"/>
          <w:tab w:val="left" w:pos="1872"/>
          <w:tab w:val="left" w:pos="9187"/>
        </w:tabs>
        <w:ind w:left="2088" w:hanging="2088"/>
        <w:jc w:val="left"/>
      </w:pPr>
    </w:p>
    <w:p w:rsidR="000901F5" w:rsidRDefault="00B23CB2">
      <w:r>
        <w:rPr>
          <w:b/>
        </w:rPr>
        <w:t>VERSIONS OF THIS BILL</w:t>
      </w:r>
    </w:p>
    <w:p w:rsidR="000901F5" w:rsidRDefault="000901F5"/>
    <w:p w:rsidR="000901F5" w:rsidRDefault="00090DBB">
      <w:hyperlink r:id="rId8" w:history="1">
        <w:r w:rsidR="00B23CB2">
          <w:rPr>
            <w:rStyle w:val="Hyperlink"/>
          </w:rPr>
          <w:t>3/4/2009</w:t>
        </w:r>
      </w:hyperlink>
    </w:p>
    <w:p w:rsidR="000901F5" w:rsidRDefault="000901F5"/>
    <w:p w:rsidR="000901F5" w:rsidRDefault="000901F5">
      <w:pPr>
        <w:sectPr w:rsidR="000901F5">
          <w:pgSz w:w="12240" w:h="15840" w:code="1"/>
          <w:pgMar w:top="1080" w:right="1440" w:bottom="1080" w:left="1440" w:header="720" w:footer="720" w:gutter="0"/>
          <w:cols w:space="720"/>
          <w:noEndnote/>
          <w:docGrid w:linePitch="360"/>
        </w:sectPr>
      </w:pPr>
    </w:p>
    <w:p w:rsidR="000901F5" w:rsidRDefault="000901F5">
      <w:pPr>
        <w:pStyle w:val="BillDots"/>
      </w:pPr>
    </w:p>
    <w:p w:rsidR="000901F5" w:rsidRDefault="000901F5">
      <w:pPr>
        <w:pStyle w:val="Numbersforbills"/>
      </w:pP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CONGRATULATE M. BEATRICE GRANT, OF CHARLESTON COUNTY, ON THE OCCASION OF HER ONE HUNDREDTH BIRTHDAY, AND TO WISH HER A JOYOUS BIRTHDAY CELEBRATION AND MANY MORE YEARS OF HEALTH AND HAPPINESS.</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are delighted to learn that M. Beatrice Grant will celebrate her one hundredth birthday on March 3, 2009; and</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 Beatrice Grant was born on March 3, 1909, just after the dawn of the twentieth century, and as that century and the beginnings of the twenty</w:t>
      </w:r>
      <w:r>
        <w:rPr>
          <w:rFonts w:eastAsiaTheme="minorHAnsi"/>
          <w:color w:val="000000" w:themeColor="text1"/>
          <w:szCs w:val="22"/>
          <w:u w:color="000000" w:themeColor="text1"/>
        </w:rPr>
        <w:noBreakHyphen/>
        <w:t>first century have brought incredible changes and developments to this nation, Ms. Grant has been there to witness nearly all of them; and</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daughter of Beatrice Helena Walker and Christopher Ernest Grant, she spent the first three or four years of her childhood in Barbados. After her move to the United States with her mother, she began school in New York and became an avid reader, even then showing herself precocious; and</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time, young Beatrice graduated from Washington Irving High School and found employment in the garment industry for a number of years, all the while honing her skills as a gourmet cook and master gardener; and</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late 1950s, she attended night school at Hunter College, following which she worked for the Internal Revenue Service for more than twenty</w:t>
      </w:r>
      <w:r>
        <w:rPr>
          <w:rFonts w:eastAsiaTheme="minorHAnsi"/>
          <w:color w:val="000000" w:themeColor="text1"/>
          <w:szCs w:val="22"/>
          <w:u w:color="000000" w:themeColor="text1"/>
        </w:rPr>
        <w:noBreakHyphen/>
        <w:t>five years as an office auditor; and</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upon her retirement in 1974, she relocated to Charleston, purchased a home, and began working to help less fortunate children achieve their dreams. While she had no children of her own, she claims as hers Pennie George, Jan Izzard, Ruthie Mitchelle, Lorraine and Joan Nichols, Cecile and Michael Gumbs, Leslie Mardenborough, and Anita and Bernard Beaty; and</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the past thirty</w:t>
      </w:r>
      <w:r>
        <w:rPr>
          <w:rFonts w:eastAsiaTheme="minorHAnsi"/>
          <w:color w:val="000000" w:themeColor="text1"/>
          <w:szCs w:val="22"/>
          <w:u w:color="000000" w:themeColor="text1"/>
        </w:rPr>
        <w:noBreakHyphen/>
        <w:t>two years, she has been a faithful member of Wallingford Presbyterian Church in Charleston, making significant contributions and sacrifices to benefit the mission and ministries of the church. She has a passion for the excellence, enrichment, growth, and nurture of children, for the elderly, and for building the community; and</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her one hundredth birthday, the church will host a celebratory gathering on Sunday, March 8, 2009, an occasion that will also mark the one hundred forty</w:t>
      </w:r>
      <w:r>
        <w:rPr>
          <w:rFonts w:eastAsiaTheme="minorHAnsi"/>
          <w:color w:val="000000" w:themeColor="text1"/>
          <w:szCs w:val="22"/>
          <w:u w:color="000000" w:themeColor="text1"/>
        </w:rPr>
        <w:noBreakHyphen/>
        <w:t>second anniversary of the church’s founding; and</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Wallingford Presbyterian Church, where Ms. Grant serves as an elder, will also establish the M. Beatrice Grant Scholarship Fund to honor her many years of labor on behalf of the congregation; and</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is proud to honor this truly lovely lady at the celebration of her centennial birthday and joins with her family and friends in congratulating her on reaching this extraordinary milestone. Now, therefore,</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congratulate M. Beatrice Grant, of Charleston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County, on the occasion of her one hundredth birthday, and wish her a joyous birthday celebration and many more years of health and happiness.</w:t>
      </w:r>
    </w:p>
    <w:p w:rsidR="000901F5" w:rsidRDefault="000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forwarded to M. Beatrice Grant.</w:t>
      </w:r>
    </w:p>
    <w:p w:rsidR="000901F5" w:rsidRDefault="00B2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01F5" w:rsidRDefault="000901F5">
      <w:pPr>
        <w:suppressAutoHyphens/>
      </w:pPr>
    </w:p>
    <w:sectPr w:rsidR="000901F5" w:rsidSect="000901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1F5" w:rsidRDefault="00B23CB2">
      <w:r>
        <w:separator/>
      </w:r>
    </w:p>
  </w:endnote>
  <w:endnote w:type="continuationSeparator" w:id="0">
    <w:p w:rsidR="000901F5" w:rsidRDefault="00B23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4CB5DA-9471-40B1-B82A-A82DFB6BBBB0}"/>
    <w:embedBold r:id="rId2" w:fontKey="{AB9B38A1-B590-4C4B-847A-1D60785C0682}"/>
  </w:font>
  <w:font w:name="Calibri">
    <w:panose1 w:val="020F0502020204030204"/>
    <w:charset w:val="00"/>
    <w:family w:val="swiss"/>
    <w:pitch w:val="variable"/>
    <w:sig w:usb0="E10002FF" w:usb1="4000ACFF" w:usb2="00000009" w:usb3="00000000" w:csb0="0000019F" w:csb1="00000000"/>
    <w:embedRegular r:id="rId3" w:fontKey="{9D753A3E-26F2-4897-A1AF-6E598B86CF32}"/>
    <w:embedBold r:id="rId4" w:fontKey="{E993F0AF-4FF5-413A-86E5-8E43E2173983}"/>
  </w:font>
  <w:font w:name="Tahoma">
    <w:panose1 w:val="020B0604030504040204"/>
    <w:charset w:val="00"/>
    <w:family w:val="swiss"/>
    <w:pitch w:val="variable"/>
    <w:sig w:usb0="21002A87" w:usb1="80000000" w:usb2="00000008" w:usb3="00000000" w:csb0="000101FF" w:csb1="00000000"/>
    <w:embedRegular r:id="rId5" w:fontKey="{BF9910D1-A684-43E1-A991-003E71106423}"/>
  </w:font>
  <w:font w:name="Cambria">
    <w:panose1 w:val="02040503050406030204"/>
    <w:charset w:val="00"/>
    <w:family w:val="roman"/>
    <w:pitch w:val="variable"/>
    <w:sig w:usb0="E00002FF" w:usb1="400004FF" w:usb2="00000000" w:usb3="00000000" w:csb0="0000019F" w:csb1="00000000"/>
    <w:embedRegular r:id="rId6" w:fontKey="{C7F83633-D30D-4166-BBCA-12387155A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F5" w:rsidRDefault="00B23CB2">
    <w:pPr>
      <w:pStyle w:val="Footer"/>
      <w:tabs>
        <w:tab w:val="clear" w:pos="4680"/>
        <w:tab w:val="clear" w:pos="9360"/>
        <w:tab w:val="center" w:pos="2995"/>
      </w:tabs>
      <w:spacing w:before="120"/>
    </w:pPr>
    <w:r>
      <w:t>[3655]</w:t>
    </w:r>
    <w:r>
      <w:tab/>
    </w:r>
    <w:r w:rsidR="00090DBB">
      <w:fldChar w:fldCharType="begin"/>
    </w:r>
    <w:r w:rsidR="00090DBB">
      <w:instrText xml:space="preserve"> PAGE  \* MERGEFORMAT </w:instrText>
    </w:r>
    <w:r w:rsidR="00090DBB">
      <w:fldChar w:fldCharType="separate"/>
    </w:r>
    <w:r w:rsidR="00090DBB">
      <w:rPr>
        <w:noProof/>
      </w:rPr>
      <w:t>1</w:t>
    </w:r>
    <w:r w:rsidR="00090D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1F5" w:rsidRDefault="00B23CB2">
      <w:r>
        <w:separator/>
      </w:r>
    </w:p>
  </w:footnote>
  <w:footnote w:type="continuationSeparator" w:id="0">
    <w:p w:rsidR="000901F5" w:rsidRDefault="00B23C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0DW09"/>
    <w:docVar w:name="CoverBillType" w:val="r"/>
    <w:docVar w:name="docpath" w:val="L:\Council\bills\RM\1130DW09.DOCX"/>
    <w:docVar w:name="dvBillNumber" w:val="3655"/>
    <w:docVar w:name="dvBillNumberPrefix" w:val="H. "/>
    <w:docVar w:name="dvOriginalBody" w:val="House"/>
    <w:docVar w:name="dvSteno" w:val="RM"/>
    <w:docVar w:name="NameofBody" w:val="h"/>
    <w:docVar w:name="vgroup2" w:val="Council"/>
  </w:docVars>
  <w:rsids>
    <w:rsidRoot w:val="000901F5"/>
    <w:rsid w:val="000901F5"/>
    <w:rsid w:val="00090DBB"/>
    <w:rsid w:val="001E6471"/>
    <w:rsid w:val="00206116"/>
    <w:rsid w:val="00506F79"/>
    <w:rsid w:val="00B23CB2"/>
    <w:rsid w:val="00BA2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C03919-70FA-4B37-AA2E-CD8F4D04D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1F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901F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1F5"/>
    <w:rPr>
      <w:rFonts w:eastAsia="Times New Roman" w:cs="Times New Roman"/>
      <w:b/>
      <w:sz w:val="30"/>
      <w:szCs w:val="20"/>
    </w:rPr>
  </w:style>
  <w:style w:type="paragraph" w:styleId="Header">
    <w:name w:val="header"/>
    <w:basedOn w:val="Normal"/>
    <w:link w:val="HeaderChar"/>
    <w:uiPriority w:val="99"/>
    <w:semiHidden/>
    <w:unhideWhenUsed/>
    <w:rsid w:val="000901F5"/>
    <w:pPr>
      <w:tabs>
        <w:tab w:val="center" w:pos="4320"/>
        <w:tab w:val="right" w:pos="8640"/>
      </w:tabs>
    </w:pPr>
  </w:style>
  <w:style w:type="character" w:customStyle="1" w:styleId="HeaderChar">
    <w:name w:val="Header Char"/>
    <w:basedOn w:val="DefaultParagraphFont"/>
    <w:link w:val="Header"/>
    <w:uiPriority w:val="99"/>
    <w:semiHidden/>
    <w:rsid w:val="000901F5"/>
    <w:rPr>
      <w:rFonts w:eastAsia="Times New Roman" w:cs="Times New Roman"/>
      <w:szCs w:val="20"/>
    </w:rPr>
  </w:style>
  <w:style w:type="paragraph" w:styleId="Footer">
    <w:name w:val="footer"/>
    <w:basedOn w:val="Normal"/>
    <w:link w:val="FooterChar"/>
    <w:uiPriority w:val="99"/>
    <w:unhideWhenUsed/>
    <w:rsid w:val="000901F5"/>
    <w:pPr>
      <w:tabs>
        <w:tab w:val="center" w:pos="4680"/>
        <w:tab w:val="right" w:pos="9360"/>
      </w:tabs>
    </w:pPr>
  </w:style>
  <w:style w:type="character" w:customStyle="1" w:styleId="FooterChar">
    <w:name w:val="Footer Char"/>
    <w:basedOn w:val="DefaultParagraphFont"/>
    <w:link w:val="Footer"/>
    <w:uiPriority w:val="99"/>
    <w:rsid w:val="000901F5"/>
    <w:rPr>
      <w:rFonts w:eastAsia="Times New Roman" w:cs="Times New Roman"/>
      <w:szCs w:val="20"/>
    </w:rPr>
  </w:style>
  <w:style w:type="character" w:styleId="PageNumber">
    <w:name w:val="page number"/>
    <w:basedOn w:val="DefaultParagraphFont"/>
    <w:uiPriority w:val="99"/>
    <w:semiHidden/>
    <w:unhideWhenUsed/>
    <w:rsid w:val="000901F5"/>
  </w:style>
  <w:style w:type="character" w:styleId="LineNumber">
    <w:name w:val="line number"/>
    <w:basedOn w:val="DefaultParagraphFont"/>
    <w:uiPriority w:val="99"/>
    <w:semiHidden/>
    <w:unhideWhenUsed/>
    <w:rsid w:val="000901F5"/>
  </w:style>
  <w:style w:type="paragraph" w:customStyle="1" w:styleId="BillDots">
    <w:name w:val="Bill Dots"/>
    <w:basedOn w:val="Normal"/>
    <w:qFormat/>
    <w:rsid w:val="000901F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901F5"/>
    <w:pPr>
      <w:tabs>
        <w:tab w:val="right" w:pos="5904"/>
      </w:tabs>
    </w:pPr>
  </w:style>
  <w:style w:type="paragraph" w:styleId="BalloonText">
    <w:name w:val="Balloon Text"/>
    <w:basedOn w:val="Normal"/>
    <w:link w:val="BalloonTextChar"/>
    <w:uiPriority w:val="99"/>
    <w:semiHidden/>
    <w:unhideWhenUsed/>
    <w:rsid w:val="000901F5"/>
    <w:rPr>
      <w:rFonts w:ascii="Tahoma" w:hAnsi="Tahoma" w:cs="Tahoma"/>
      <w:sz w:val="16"/>
      <w:szCs w:val="16"/>
    </w:rPr>
  </w:style>
  <w:style w:type="character" w:customStyle="1" w:styleId="BalloonTextChar">
    <w:name w:val="Balloon Text Char"/>
    <w:basedOn w:val="DefaultParagraphFont"/>
    <w:link w:val="BalloonText"/>
    <w:uiPriority w:val="99"/>
    <w:semiHidden/>
    <w:rsid w:val="000901F5"/>
    <w:rPr>
      <w:rFonts w:ascii="Tahoma" w:eastAsia="Times New Roman" w:hAnsi="Tahoma" w:cs="Tahoma"/>
      <w:sz w:val="16"/>
      <w:szCs w:val="16"/>
    </w:rPr>
  </w:style>
  <w:style w:type="character" w:styleId="Hyperlink">
    <w:name w:val="Hyperlink"/>
    <w:basedOn w:val="DefaultParagraphFont"/>
    <w:uiPriority w:val="99"/>
    <w:unhideWhenUsed/>
    <w:rsid w:val="000901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55_20090304.docx" TargetMode="External"/><Relationship Id="rId3" Type="http://schemas.openxmlformats.org/officeDocument/2006/relationships/settings" Target="settings.xml"/><Relationship Id="rId7" Type="http://schemas.openxmlformats.org/officeDocument/2006/relationships/hyperlink" Target="file:///h:\HJ%20Archive\2009\03-0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463F4-B7E5-4306-B13A-DCA81B082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3089</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3655: M. Beatrice Grant - South Carolina Legislature Online</dc:title>
  <dc:subject/>
  <dc:creator>MCDOWELLR</dc:creator>
  <cp:keywords/>
  <dc:description/>
  <cp:lastModifiedBy>N Cumfer</cp:lastModifiedBy>
  <cp:revision>8</cp:revision>
  <cp:lastPrinted>2009-02-26T16:01:00Z</cp:lastPrinted>
  <dcterms:created xsi:type="dcterms:W3CDTF">2009-03-04T16:07:00Z</dcterms:created>
  <dcterms:modified xsi:type="dcterms:W3CDTF">2014-11-24T16:10:00Z</dcterms:modified>
</cp:coreProperties>
</file>